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B9" w:rsidRPr="00FF5FCA" w:rsidRDefault="007567B9" w:rsidP="007567B9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7B9" w:rsidRPr="003479D4" w:rsidRDefault="007567B9" w:rsidP="007567B9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7567B9" w:rsidRPr="003479D4" w:rsidTr="00DD12D3">
        <w:tc>
          <w:tcPr>
            <w:tcW w:w="9571" w:type="dxa"/>
          </w:tcPr>
          <w:p w:rsidR="007567B9" w:rsidRPr="003479D4" w:rsidRDefault="007567B9" w:rsidP="00DD12D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567B9" w:rsidRDefault="007567B9" w:rsidP="00DD12D3"/>
          <w:p w:rsidR="007567B9" w:rsidRPr="00EA6E19" w:rsidRDefault="007567B9" w:rsidP="00DD1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567B9" w:rsidRPr="003479D4" w:rsidRDefault="007567B9" w:rsidP="00DD12D3">
            <w:pPr>
              <w:jc w:val="center"/>
            </w:pPr>
          </w:p>
        </w:tc>
      </w:tr>
    </w:tbl>
    <w:p w:rsidR="007567B9" w:rsidRPr="00507D6D" w:rsidRDefault="007567B9" w:rsidP="007567B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567B9" w:rsidRPr="00507D6D" w:rsidRDefault="007567B9" w:rsidP="007567B9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21.09.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70F7C">
        <w:rPr>
          <w:rFonts w:ascii="Times New Roman" w:hAnsi="Times New Roman" w:cs="Times New Roman"/>
          <w:b/>
          <w:bCs/>
          <w:sz w:val="24"/>
          <w:szCs w:val="24"/>
          <w:lang w:val="uk-UA"/>
        </w:rPr>
        <w:t>437</w:t>
      </w:r>
    </w:p>
    <w:p w:rsidR="007567B9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Реєстру сімей, житло</w:t>
      </w:r>
    </w:p>
    <w:p w:rsidR="007567B9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яких знищене внаслідок бойових дій, </w:t>
      </w:r>
    </w:p>
    <w:p w:rsidR="007567B9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терористичних актів, диверсій, спричинених</w:t>
      </w:r>
    </w:p>
    <w:p w:rsidR="007567B9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військовою агресією Російської Федерації, які </w:t>
      </w:r>
    </w:p>
    <w:p w:rsidR="007567B9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бажають прийняти участь в Програмі «Нова оселя»</w:t>
      </w:r>
    </w:p>
    <w:p w:rsidR="007567B9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2022-2023 роки </w:t>
      </w:r>
    </w:p>
    <w:p w:rsidR="007567B9" w:rsidRPr="00410D73" w:rsidRDefault="007567B9" w:rsidP="007567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567B9" w:rsidRPr="00721CDB" w:rsidRDefault="007567B9" w:rsidP="007567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про участь в Програмі «Нова оселя» на 2022-2023 роки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 на території Бучанської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259-11-VIII «Про затвердження Програми «Нова оселя»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567B9" w:rsidRPr="00C75F28" w:rsidRDefault="007567B9" w:rsidP="007567B9">
      <w:pPr>
        <w:pStyle w:val="a3"/>
        <w:ind w:firstLine="708"/>
      </w:pPr>
    </w:p>
    <w:p w:rsidR="007567B9" w:rsidRPr="00C75F28" w:rsidRDefault="007567B9" w:rsidP="007567B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567B9" w:rsidRPr="009E40B1" w:rsidRDefault="007567B9" w:rsidP="007567B9">
      <w:pPr>
        <w:pStyle w:val="a3"/>
        <w:numPr>
          <w:ilvl w:val="0"/>
          <w:numId w:val="2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>
        <w:t>Реєстр сімей, житло яких знищене внаслідок бойових дій, терористичних актів, диверсій, спричинених військовою агресією Російської Федерації, які бажають прийняти участь в Програмі «Нова оселя» на 2022-2023 роки (додається).</w:t>
      </w:r>
    </w:p>
    <w:p w:rsidR="007567B9" w:rsidRPr="00AD3B1A" w:rsidRDefault="007567B9" w:rsidP="007567B9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7567B9" w:rsidRPr="00D768B7" w:rsidRDefault="007567B9" w:rsidP="007567B9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rPr>
          <w:b/>
        </w:rPr>
      </w:pPr>
      <w:r w:rsidRPr="00AD3B1A">
        <w:t>Контроль за виконанням даного рішення покласти на заступника міського голови Сергія Шепетька.</w:t>
      </w: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567B9" w:rsidRDefault="007567B9" w:rsidP="007567B9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7567B9" w:rsidTr="00DD12D3">
        <w:trPr>
          <w:trHeight w:val="1447"/>
          <w:jc w:val="center"/>
        </w:trPr>
        <w:tc>
          <w:tcPr>
            <w:tcW w:w="2849" w:type="dxa"/>
          </w:tcPr>
          <w:p w:rsidR="007567B9" w:rsidRPr="00CC3273" w:rsidRDefault="007567B9" w:rsidP="00DD12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7567B9" w:rsidRPr="0013621A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567B9" w:rsidRPr="00FF6ACB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67B9" w:rsidRPr="00BE6C32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7567B9" w:rsidRPr="00CC3273" w:rsidRDefault="007567B9" w:rsidP="00756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Дмитро ЧЕЙЧУК</w:t>
            </w:r>
          </w:p>
        </w:tc>
      </w:tr>
      <w:tr w:rsidR="007567B9" w:rsidTr="00DD12D3">
        <w:trPr>
          <w:trHeight w:val="1447"/>
          <w:jc w:val="center"/>
        </w:trPr>
        <w:tc>
          <w:tcPr>
            <w:tcW w:w="2849" w:type="dxa"/>
          </w:tcPr>
          <w:p w:rsidR="007567B9" w:rsidRPr="00CC3273" w:rsidRDefault="007567B9" w:rsidP="00DD12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7567B9" w:rsidRPr="0013621A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567B9" w:rsidRPr="00DB3382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21.09</w:t>
            </w: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67B9" w:rsidRPr="00BE6C32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7567B9" w:rsidRPr="00CC3273" w:rsidRDefault="007567B9" w:rsidP="00DD12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7567B9" w:rsidRDefault="007567B9" w:rsidP="007567B9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7567B9" w:rsidTr="00DD12D3">
        <w:trPr>
          <w:trHeight w:val="1879"/>
          <w:jc w:val="center"/>
        </w:trPr>
        <w:tc>
          <w:tcPr>
            <w:tcW w:w="2873" w:type="dxa"/>
          </w:tcPr>
          <w:p w:rsidR="007567B9" w:rsidRPr="00CC3273" w:rsidRDefault="007567B9" w:rsidP="00DD12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567B9" w:rsidRPr="00CC3273" w:rsidRDefault="007567B9" w:rsidP="00DD12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567B9" w:rsidRPr="00CC3273" w:rsidRDefault="007567B9" w:rsidP="00DD12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567B9" w:rsidRPr="0013621A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567B9" w:rsidRPr="00FF6ACB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21.09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67B9" w:rsidRPr="00BE6C32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567B9" w:rsidRPr="00CC3273" w:rsidRDefault="007567B9" w:rsidP="00DD12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567B9" w:rsidTr="00DD12D3">
        <w:trPr>
          <w:trHeight w:val="80"/>
          <w:jc w:val="center"/>
        </w:trPr>
        <w:tc>
          <w:tcPr>
            <w:tcW w:w="2873" w:type="dxa"/>
          </w:tcPr>
          <w:p w:rsidR="007567B9" w:rsidRPr="00CC3273" w:rsidRDefault="007567B9" w:rsidP="00DD12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7567B9" w:rsidRPr="00CC3273" w:rsidRDefault="007567B9" w:rsidP="00DD12D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567B9" w:rsidRPr="0013621A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567B9" w:rsidRPr="00FF6ACB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21.09.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7567B9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67B9" w:rsidRPr="00BE6C32" w:rsidRDefault="007567B9" w:rsidP="00DD12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567B9" w:rsidRPr="00CC3273" w:rsidRDefault="007567B9" w:rsidP="00DD12D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>
    <w:nsid w:val="7BE4326C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7B9"/>
    <w:rsid w:val="00673D90"/>
    <w:rsid w:val="007567B9"/>
    <w:rsid w:val="00870F7C"/>
    <w:rsid w:val="008E6930"/>
    <w:rsid w:val="008F1387"/>
    <w:rsid w:val="009F5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7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56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567B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7567B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5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7B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cp:lastPrinted>2022-09-28T07:39:00Z</cp:lastPrinted>
  <dcterms:created xsi:type="dcterms:W3CDTF">2022-09-28T07:05:00Z</dcterms:created>
  <dcterms:modified xsi:type="dcterms:W3CDTF">2022-09-28T07:39:00Z</dcterms:modified>
</cp:coreProperties>
</file>