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E9CF9" w14:textId="77777777" w:rsidR="00D6728D" w:rsidRPr="006F351B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i/>
          <w:szCs w:val="28"/>
          <w:lang w:val="uk-UA" w:eastAsia="en-US"/>
        </w:rPr>
      </w:pPr>
      <w:r w:rsidRPr="006F351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45CCF" wp14:editId="4AC94E1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97FF6E" w14:textId="77777777" w:rsidR="00D6728D" w:rsidRPr="0071459C" w:rsidRDefault="00D6728D" w:rsidP="00D6728D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E45CC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PI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CQRY8h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3197FF6E" w14:textId="77777777" w:rsidR="00D6728D" w:rsidRPr="0071459C" w:rsidRDefault="00D6728D" w:rsidP="00D6728D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351B">
        <w:rPr>
          <w:rFonts w:ascii="Times New Roman" w:eastAsia="Calibri" w:hAnsi="Times New Roman"/>
          <w:szCs w:val="28"/>
          <w:lang w:val="uk-UA" w:eastAsia="en-US"/>
        </w:rPr>
        <w:object w:dxaOrig="2040" w:dyaOrig="2325" w14:anchorId="28BE8F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546932" r:id="rId6"/>
        </w:object>
      </w:r>
    </w:p>
    <w:p w14:paraId="6C58CA74" w14:textId="77777777" w:rsidR="00D6728D" w:rsidRPr="006F351B" w:rsidRDefault="00D6728D" w:rsidP="00D6728D">
      <w:pPr>
        <w:overflowPunct/>
        <w:autoSpaceDE/>
        <w:autoSpaceDN/>
        <w:adjustRightInd/>
        <w:spacing w:line="276" w:lineRule="auto"/>
        <w:jc w:val="center"/>
        <w:outlineLvl w:val="0"/>
        <w:rPr>
          <w:rFonts w:ascii="Times New Roman" w:eastAsia="Calibri" w:hAnsi="Times New Roman"/>
          <w:b/>
          <w:i/>
          <w:spacing w:val="40"/>
          <w:szCs w:val="28"/>
          <w:lang w:val="uk-UA" w:eastAsia="en-US"/>
        </w:rPr>
      </w:pPr>
      <w:r w:rsidRPr="006F351B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БУЧАНСЬКА МІСЬКА РАДА</w:t>
      </w:r>
    </w:p>
    <w:p w14:paraId="255BC7B7" w14:textId="77777777" w:rsidR="00D6728D" w:rsidRPr="006F351B" w:rsidRDefault="00D6728D" w:rsidP="00D6728D">
      <w:pPr>
        <w:keepNext/>
        <w:overflowPunct/>
        <w:autoSpaceDE/>
        <w:autoSpaceDN/>
        <w:adjustRightInd/>
        <w:spacing w:line="276" w:lineRule="auto"/>
        <w:ind w:left="5812" w:hanging="5760"/>
        <w:jc w:val="center"/>
        <w:rPr>
          <w:rFonts w:ascii="Times New Roman" w:eastAsia="Calibri" w:hAnsi="Times New Roman"/>
          <w:b/>
          <w:spacing w:val="40"/>
          <w:szCs w:val="28"/>
          <w:lang w:val="uk-UA" w:eastAsia="en-US"/>
        </w:rPr>
      </w:pPr>
      <w:r w:rsidRPr="006F351B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728D" w:rsidRPr="006F351B" w14:paraId="02DF4B0D" w14:textId="77777777" w:rsidTr="0067347A">
        <w:tc>
          <w:tcPr>
            <w:tcW w:w="9571" w:type="dxa"/>
          </w:tcPr>
          <w:p w14:paraId="4D098FD2" w14:textId="77777777" w:rsidR="00D6728D" w:rsidRPr="006F351B" w:rsidRDefault="00D6728D" w:rsidP="0067347A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val="uk-UA" w:eastAsia="en-US"/>
              </w:rPr>
            </w:pPr>
          </w:p>
        </w:tc>
      </w:tr>
    </w:tbl>
    <w:p w14:paraId="4B4EEA71" w14:textId="77777777" w:rsidR="00D6728D" w:rsidRPr="006F351B" w:rsidRDefault="00D6728D" w:rsidP="00D6728D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Cs w:val="28"/>
          <w:lang w:val="uk-UA"/>
        </w:rPr>
      </w:pPr>
      <w:r w:rsidRPr="006F351B">
        <w:rPr>
          <w:rFonts w:ascii="Times New Roman" w:hAnsi="Times New Roman"/>
          <w:b/>
          <w:spacing w:val="80"/>
          <w:szCs w:val="28"/>
          <w:lang w:val="uk-UA"/>
        </w:rPr>
        <w:t>РІШЕННЯ</w:t>
      </w:r>
    </w:p>
    <w:p w14:paraId="2D84DE26" w14:textId="77777777" w:rsidR="00D6728D" w:rsidRPr="006F351B" w:rsidRDefault="00D6728D" w:rsidP="00D6728D">
      <w:pPr>
        <w:rPr>
          <w:rFonts w:ascii="Times New Roman" w:hAnsi="Times New Roman"/>
          <w:spacing w:val="40"/>
          <w:sz w:val="24"/>
          <w:szCs w:val="24"/>
          <w:lang w:val="uk-UA"/>
        </w:rPr>
      </w:pP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bCs/>
          <w:sz w:val="24"/>
          <w:szCs w:val="24"/>
          <w:lang w:val="uk-UA"/>
        </w:rPr>
        <w:t>(позачергове засідання)</w:t>
      </w:r>
    </w:p>
    <w:p w14:paraId="5D4B3444" w14:textId="77777777" w:rsidR="00D6728D" w:rsidRPr="006F351B" w:rsidRDefault="00D6728D" w:rsidP="00D6728D">
      <w:pPr>
        <w:keepNext/>
        <w:tabs>
          <w:tab w:val="left" w:pos="14743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pacing w:val="80"/>
          <w:szCs w:val="28"/>
          <w:lang w:val="uk-UA" w:eastAsia="en-US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6728D" w:rsidRPr="006F351B" w14:paraId="72CEAB64" w14:textId="77777777" w:rsidTr="0067347A">
        <w:tc>
          <w:tcPr>
            <w:tcW w:w="3166" w:type="dxa"/>
          </w:tcPr>
          <w:p w14:paraId="2920F417" w14:textId="7049B44D" w:rsidR="00D6728D" w:rsidRPr="006F351B" w:rsidRDefault="00D80966" w:rsidP="0067347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04</w:t>
            </w:r>
            <w:r w:rsidR="00D6728D"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.0</w:t>
            </w: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8</w:t>
            </w:r>
            <w:r w:rsidR="00D6728D"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.2022</w:t>
            </w:r>
          </w:p>
        </w:tc>
        <w:tc>
          <w:tcPr>
            <w:tcW w:w="3166" w:type="dxa"/>
          </w:tcPr>
          <w:p w14:paraId="7040D298" w14:textId="77777777" w:rsidR="00D6728D" w:rsidRPr="006F351B" w:rsidRDefault="00D6728D" w:rsidP="0067347A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01DC12EC" w14:textId="458CC3D4" w:rsidR="00D6728D" w:rsidRPr="006F351B" w:rsidRDefault="00E51EEA" w:rsidP="0067347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szCs w:val="28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                   </w:t>
            </w:r>
            <w:bookmarkStart w:id="0" w:name="_GoBack"/>
            <w:bookmarkEnd w:id="0"/>
            <w:r w:rsidR="00D6728D"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№  </w:t>
            </w: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326</w:t>
            </w:r>
          </w:p>
        </w:tc>
      </w:tr>
      <w:tr w:rsidR="00D6728D" w:rsidRPr="006F351B" w14:paraId="51A3BDAE" w14:textId="77777777" w:rsidTr="0067347A">
        <w:tc>
          <w:tcPr>
            <w:tcW w:w="3166" w:type="dxa"/>
          </w:tcPr>
          <w:p w14:paraId="7D921C5B" w14:textId="77777777" w:rsidR="00D6728D" w:rsidRPr="006F351B" w:rsidRDefault="00D6728D" w:rsidP="0067347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6956B7BB" w14:textId="77777777" w:rsidR="00D6728D" w:rsidRPr="006F351B" w:rsidRDefault="00D6728D" w:rsidP="0067347A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3ED377B2" w14:textId="77777777" w:rsidR="00D6728D" w:rsidRPr="006F351B" w:rsidRDefault="00D6728D" w:rsidP="0067347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</w:pPr>
          </w:p>
        </w:tc>
      </w:tr>
    </w:tbl>
    <w:p w14:paraId="11B0AA22" w14:textId="77777777" w:rsidR="00D6728D" w:rsidRPr="006F351B" w:rsidRDefault="00D6728D" w:rsidP="00D6728D">
      <w:pPr>
        <w:tabs>
          <w:tab w:val="left" w:pos="4111"/>
        </w:tabs>
        <w:ind w:right="4819"/>
        <w:rPr>
          <w:rFonts w:ascii="Times New Roman" w:hAnsi="Times New Roman"/>
          <w:b/>
          <w:sz w:val="24"/>
          <w:szCs w:val="24"/>
          <w:lang w:val="uk-UA"/>
        </w:rPr>
      </w:pPr>
      <w:r w:rsidRPr="006F351B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>затвердження</w:t>
      </w:r>
      <w:r w:rsidRPr="006F351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/>
          <w:b/>
          <w:sz w:val="24"/>
          <w:szCs w:val="24"/>
        </w:rPr>
        <w:t>схем</w:t>
      </w:r>
      <w:r w:rsidRPr="006F351B">
        <w:rPr>
          <w:rFonts w:ascii="Times New Roman" w:hAnsi="Times New Roman"/>
          <w:b/>
          <w:sz w:val="24"/>
          <w:szCs w:val="24"/>
          <w:lang w:val="uk-UA"/>
        </w:rPr>
        <w:t xml:space="preserve">и </w:t>
      </w:r>
      <w:r w:rsidRPr="006F351B">
        <w:rPr>
          <w:rFonts w:ascii="Times New Roman" w:hAnsi="Times New Roman"/>
          <w:b/>
          <w:sz w:val="24"/>
          <w:szCs w:val="24"/>
        </w:rPr>
        <w:t>розміщення тимчасових споруд</w:t>
      </w:r>
      <w:r w:rsidRPr="006F351B">
        <w:rPr>
          <w:rFonts w:ascii="Times New Roman" w:hAnsi="Times New Roman"/>
          <w:b/>
          <w:sz w:val="24"/>
          <w:szCs w:val="24"/>
          <w:lang w:val="uk-UA"/>
        </w:rPr>
        <w:t xml:space="preserve"> (приміщень)</w:t>
      </w:r>
      <w:r w:rsidRPr="006F351B">
        <w:rPr>
          <w:rFonts w:ascii="Times New Roman" w:hAnsi="Times New Roman"/>
          <w:b/>
          <w:sz w:val="24"/>
          <w:szCs w:val="24"/>
        </w:rPr>
        <w:t xml:space="preserve"> для життєзабезпечення </w:t>
      </w:r>
      <w:r w:rsidRPr="006F351B">
        <w:rPr>
          <w:rFonts w:ascii="Times New Roman" w:hAnsi="Times New Roman"/>
          <w:b/>
          <w:sz w:val="24"/>
          <w:szCs w:val="24"/>
          <w:lang w:val="uk-UA"/>
        </w:rPr>
        <w:t>внутрішньо переміщених осіб</w:t>
      </w:r>
    </w:p>
    <w:p w14:paraId="417B9FBC" w14:textId="77777777" w:rsidR="00D6728D" w:rsidRPr="006F351B" w:rsidRDefault="00D6728D" w:rsidP="00D6728D">
      <w:pPr>
        <w:shd w:val="clear" w:color="auto" w:fill="FFFFFF"/>
        <w:spacing w:before="300" w:after="450"/>
        <w:ind w:right="-1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6F351B">
        <w:rPr>
          <w:rFonts w:ascii="Times New Roman" w:hAnsi="Times New Roman"/>
          <w:sz w:val="24"/>
          <w:szCs w:val="24"/>
          <w:lang w:val="uk-UA"/>
        </w:rPr>
        <w:t xml:space="preserve">З метою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</w:t>
      </w:r>
      <w:r w:rsidRPr="006F351B">
        <w:rPr>
          <w:rFonts w:ascii="Times New Roman" w:hAnsi="Times New Roman"/>
          <w:sz w:val="24"/>
          <w:szCs w:val="24"/>
          <w:lang w:val="uk-UA"/>
        </w:rPr>
        <w:t>абезпечення населення Бучанської міської територіальної громади, майно яких було суттєво пошкоджене або знищене внаслідок збройної агресії Російської Федерації, та внутрішньо переміщених осіб, тимчасовим житлом шляхом р</w:t>
      </w:r>
      <w:r w:rsidRPr="006F351B">
        <w:rPr>
          <w:rFonts w:ascii="Times New Roman" w:hAnsi="Times New Roman"/>
          <w:sz w:val="24"/>
          <w:szCs w:val="24"/>
        </w:rPr>
        <w:t>озміщення тимчасових споруд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(приміщень), беручи до уваги необхідність </w:t>
      </w:r>
      <w:r>
        <w:rPr>
          <w:rFonts w:ascii="Times New Roman" w:hAnsi="Times New Roman"/>
          <w:sz w:val="24"/>
          <w:szCs w:val="24"/>
          <w:lang w:val="uk-UA"/>
        </w:rPr>
        <w:t xml:space="preserve">затвердження </w:t>
      </w:r>
      <w:r w:rsidRPr="006F351B">
        <w:rPr>
          <w:rFonts w:ascii="Times New Roman" w:hAnsi="Times New Roman"/>
          <w:sz w:val="24"/>
          <w:szCs w:val="24"/>
          <w:lang w:val="uk-UA"/>
        </w:rPr>
        <w:t>розробле</w:t>
      </w:r>
      <w:r>
        <w:rPr>
          <w:rFonts w:ascii="Times New Roman" w:hAnsi="Times New Roman"/>
          <w:sz w:val="24"/>
          <w:szCs w:val="24"/>
          <w:lang w:val="uk-UA"/>
        </w:rPr>
        <w:t xml:space="preserve">ної </w:t>
      </w:r>
      <w:r w:rsidRPr="006F351B">
        <w:rPr>
          <w:rFonts w:ascii="Times New Roman" w:hAnsi="Times New Roman"/>
          <w:sz w:val="24"/>
          <w:szCs w:val="24"/>
          <w:lang w:val="uk-UA"/>
        </w:rPr>
        <w:t>схеми</w:t>
      </w:r>
      <w:r w:rsidRPr="006F351B">
        <w:rPr>
          <w:rFonts w:ascii="Times New Roman" w:hAnsi="Times New Roman"/>
          <w:sz w:val="24"/>
          <w:szCs w:val="24"/>
        </w:rPr>
        <w:t xml:space="preserve"> розміщення тимчасових споруд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, що передбачено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пункт</w:t>
      </w:r>
      <w:r w:rsidRPr="006F351B">
        <w:rPr>
          <w:rFonts w:ascii="Times New Roman" w:hAnsi="Times New Roman"/>
          <w:sz w:val="24"/>
          <w:szCs w:val="24"/>
          <w:lang w:val="uk-UA"/>
        </w:rPr>
        <w:t>о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м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9</w:t>
      </w:r>
      <w:r w:rsidRPr="006F351B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розділу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V «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Прикінцеві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положення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</w:t>
      </w:r>
      <w:r w:rsidRPr="006F351B">
        <w:rPr>
          <w:rFonts w:ascii="Times New Roman" w:hAnsi="Times New Roman"/>
          <w:sz w:val="24"/>
          <w:szCs w:val="24"/>
          <w:lang w:val="uk-UA"/>
        </w:rPr>
        <w:t>акону України «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Про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внесення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змін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деяких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законів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України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щодо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першочергових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заходів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реформування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сфери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містобудівної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діяльності</w:t>
      </w:r>
      <w:r w:rsidRPr="006F351B">
        <w:rPr>
          <w:rFonts w:ascii="Times New Roman" w:hAnsi="Times New Roman"/>
          <w:sz w:val="24"/>
          <w:szCs w:val="24"/>
          <w:lang w:val="uk-UA"/>
        </w:rPr>
        <w:t>», керуючись законами України «</w:t>
      </w:r>
      <w:r w:rsidRPr="006F351B">
        <w:rPr>
          <w:rFonts w:ascii="Times New Roman" w:hAnsi="Times New Roman"/>
          <w:sz w:val="24"/>
          <w:szCs w:val="24"/>
          <w:shd w:val="clear" w:color="auto" w:fill="FFFFFF"/>
        </w:rPr>
        <w:t>Про регулювання містобудівної діяльності</w:t>
      </w:r>
      <w:r w:rsidRPr="006F351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», </w:t>
      </w:r>
      <w:r w:rsidRPr="006F351B">
        <w:rPr>
          <w:rFonts w:ascii="Times New Roman" w:hAnsi="Times New Roman"/>
          <w:sz w:val="24"/>
          <w:szCs w:val="24"/>
          <w:lang w:val="uk-UA"/>
        </w:rPr>
        <w:t>«Про місцеве самоврядування в Україні» та «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Про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внесення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змін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деяких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законів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України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щодо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функціонування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державної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служби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та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місцевого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самоврядування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у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період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дії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воєнного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 w:hint="eastAsia"/>
          <w:sz w:val="24"/>
          <w:szCs w:val="24"/>
          <w:lang w:val="uk-UA"/>
        </w:rPr>
        <w:t>стану</w:t>
      </w:r>
      <w:r w:rsidRPr="006F351B">
        <w:rPr>
          <w:rFonts w:ascii="Times New Roman" w:hAnsi="Times New Roman"/>
          <w:sz w:val="24"/>
          <w:szCs w:val="24"/>
          <w:lang w:val="uk-UA"/>
        </w:rPr>
        <w:t>», вик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6F351B">
        <w:rPr>
          <w:rFonts w:ascii="Times New Roman" w:hAnsi="Times New Roman"/>
          <w:sz w:val="24"/>
          <w:szCs w:val="24"/>
          <w:lang w:val="uk-UA"/>
        </w:rPr>
        <w:t>навчий комітет Бучанської міської ради</w:t>
      </w:r>
    </w:p>
    <w:p w14:paraId="3EABD0C7" w14:textId="77777777" w:rsidR="00D6728D" w:rsidRPr="006F351B" w:rsidRDefault="00D6728D" w:rsidP="00D6728D">
      <w:pPr>
        <w:ind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 xml:space="preserve">  ВИРІШИВ:</w:t>
      </w:r>
    </w:p>
    <w:p w14:paraId="60754832" w14:textId="77777777" w:rsidR="00D6728D" w:rsidRPr="006F351B" w:rsidRDefault="00D6728D" w:rsidP="00D6728D">
      <w:pPr>
        <w:ind w:left="142"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14:paraId="0E5F8135" w14:textId="01CF26BD" w:rsidR="00D6728D" w:rsidRPr="006F351B" w:rsidRDefault="00D6728D" w:rsidP="00D6728D">
      <w:pPr>
        <w:numPr>
          <w:ilvl w:val="0"/>
          <w:numId w:val="1"/>
        </w:numPr>
        <w:ind w:left="0" w:right="-1" w:firstLine="993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bookmarkStart w:id="1" w:name="_Hlk106618614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351B">
        <w:rPr>
          <w:rFonts w:ascii="Times New Roman" w:hAnsi="Times New Roman"/>
          <w:sz w:val="24"/>
          <w:szCs w:val="24"/>
        </w:rPr>
        <w:t>схем</w:t>
      </w:r>
      <w:r w:rsidRPr="006F351B">
        <w:rPr>
          <w:rFonts w:ascii="Times New Roman" w:hAnsi="Times New Roman"/>
          <w:sz w:val="24"/>
          <w:szCs w:val="24"/>
          <w:lang w:val="uk-UA"/>
        </w:rPr>
        <w:t>у</w:t>
      </w:r>
      <w:r w:rsidRPr="006F351B">
        <w:rPr>
          <w:rFonts w:ascii="Times New Roman" w:hAnsi="Times New Roman"/>
          <w:sz w:val="24"/>
          <w:szCs w:val="24"/>
        </w:rPr>
        <w:t xml:space="preserve"> </w:t>
      </w:r>
      <w:bookmarkStart w:id="2" w:name="_Hlk106618760"/>
      <w:r w:rsidRPr="006F351B">
        <w:rPr>
          <w:rFonts w:ascii="Times New Roman" w:hAnsi="Times New Roman"/>
          <w:sz w:val="24"/>
          <w:szCs w:val="24"/>
        </w:rPr>
        <w:t>розміщення тимчасових споруд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(приміщень)</w:t>
      </w:r>
      <w:r w:rsidRPr="006F351B">
        <w:rPr>
          <w:rFonts w:ascii="Times New Roman" w:hAnsi="Times New Roman"/>
          <w:sz w:val="24"/>
          <w:szCs w:val="24"/>
        </w:rPr>
        <w:t xml:space="preserve"> для </w:t>
      </w:r>
      <w:bookmarkEnd w:id="1"/>
      <w:r w:rsidRPr="006F351B">
        <w:rPr>
          <w:rFonts w:ascii="Times New Roman" w:hAnsi="Times New Roman"/>
          <w:sz w:val="24"/>
          <w:szCs w:val="24"/>
          <w:lang w:val="uk-UA"/>
        </w:rPr>
        <w:t>тимчасового проживання громадян, які втратили житло</w:t>
      </w:r>
      <w:bookmarkEnd w:id="2"/>
      <w:r w:rsidRPr="006F351B">
        <w:rPr>
          <w:rFonts w:ascii="Times New Roman" w:hAnsi="Times New Roman"/>
          <w:sz w:val="24"/>
          <w:szCs w:val="24"/>
          <w:lang w:val="uk-UA"/>
        </w:rPr>
        <w:t>, по наступн</w:t>
      </w:r>
      <w:r w:rsidR="00D80966">
        <w:rPr>
          <w:rFonts w:ascii="Times New Roman" w:hAnsi="Times New Roman"/>
          <w:sz w:val="24"/>
          <w:szCs w:val="24"/>
          <w:lang w:val="uk-UA"/>
        </w:rPr>
        <w:t>ій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адрес</w:t>
      </w:r>
      <w:r w:rsidR="00D80966">
        <w:rPr>
          <w:rFonts w:ascii="Times New Roman" w:hAnsi="Times New Roman"/>
          <w:sz w:val="24"/>
          <w:szCs w:val="24"/>
          <w:lang w:val="uk-UA"/>
        </w:rPr>
        <w:t>і</w:t>
      </w:r>
      <w:r w:rsidRPr="006F351B">
        <w:rPr>
          <w:rFonts w:ascii="Times New Roman" w:hAnsi="Times New Roman"/>
          <w:sz w:val="24"/>
          <w:szCs w:val="24"/>
          <w:lang w:val="uk-UA"/>
        </w:rPr>
        <w:t>:</w:t>
      </w:r>
    </w:p>
    <w:p w14:paraId="2A44D60D" w14:textId="25F2140C" w:rsidR="00D80966" w:rsidRPr="00D80966" w:rsidRDefault="00D80966" w:rsidP="00D80966">
      <w:pPr>
        <w:pStyle w:val="a4"/>
        <w:numPr>
          <w:ilvl w:val="0"/>
          <w:numId w:val="3"/>
        </w:numPr>
        <w:ind w:left="0" w:right="-1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D80966">
        <w:rPr>
          <w:rFonts w:ascii="Times New Roman" w:hAnsi="Times New Roman" w:hint="eastAsia"/>
          <w:sz w:val="24"/>
          <w:szCs w:val="24"/>
          <w:lang w:val="uk-UA"/>
        </w:rPr>
        <w:t>Київська</w:t>
      </w:r>
      <w:r w:rsidRPr="00D8096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0966">
        <w:rPr>
          <w:rFonts w:ascii="Times New Roman" w:hAnsi="Times New Roman" w:hint="eastAsia"/>
          <w:sz w:val="24"/>
          <w:szCs w:val="24"/>
          <w:lang w:val="uk-UA"/>
        </w:rPr>
        <w:t>область</w:t>
      </w:r>
      <w:r w:rsidRPr="00D80966">
        <w:rPr>
          <w:rFonts w:ascii="Times New Roman" w:hAnsi="Times New Roman"/>
          <w:sz w:val="24"/>
          <w:szCs w:val="24"/>
          <w:lang w:val="uk-UA"/>
        </w:rPr>
        <w:t xml:space="preserve">, Бучанський район, селище Ворзель, </w:t>
      </w:r>
      <w:r w:rsidRPr="00D80966">
        <w:rPr>
          <w:rFonts w:ascii="Times New Roman" w:hAnsi="Times New Roman" w:hint="eastAsia"/>
          <w:sz w:val="24"/>
          <w:szCs w:val="24"/>
          <w:lang w:val="uk-UA"/>
        </w:rPr>
        <w:t>вул</w:t>
      </w:r>
      <w:r w:rsidRPr="00D80966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D80966">
        <w:rPr>
          <w:rFonts w:ascii="Times New Roman" w:hAnsi="Times New Roman" w:hint="eastAsia"/>
          <w:sz w:val="24"/>
          <w:szCs w:val="24"/>
          <w:lang w:val="uk-UA"/>
        </w:rPr>
        <w:t>К</w:t>
      </w:r>
      <w:r w:rsidRPr="00D80966">
        <w:rPr>
          <w:rFonts w:ascii="Times New Roman" w:hAnsi="Times New Roman"/>
          <w:sz w:val="24"/>
          <w:szCs w:val="24"/>
          <w:lang w:val="uk-UA"/>
        </w:rPr>
        <w:t>урортна, 37 (</w:t>
      </w:r>
      <w:r w:rsidRPr="00D80966">
        <w:rPr>
          <w:rFonts w:ascii="Times New Roman" w:hAnsi="Times New Roman" w:hint="eastAsia"/>
          <w:sz w:val="24"/>
          <w:szCs w:val="24"/>
          <w:lang w:val="uk-UA"/>
        </w:rPr>
        <w:t>територія</w:t>
      </w:r>
      <w:r w:rsidRPr="00D8096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0966">
        <w:rPr>
          <w:rFonts w:ascii="Times New Roman" w:hAnsi="Times New Roman" w:hint="eastAsia"/>
          <w:sz w:val="24"/>
          <w:szCs w:val="24"/>
          <w:lang w:val="uk-UA"/>
        </w:rPr>
        <w:t>В</w:t>
      </w:r>
      <w:r w:rsidRPr="00D80966">
        <w:rPr>
          <w:rFonts w:ascii="Times New Roman" w:hAnsi="Times New Roman"/>
          <w:sz w:val="24"/>
          <w:szCs w:val="24"/>
          <w:lang w:val="uk-UA"/>
        </w:rPr>
        <w:t>орзельського опорного закладу загальної середньої освіти І-ІІІ ступенів № 10 Бучанської міської ради Київської області).</w:t>
      </w:r>
    </w:p>
    <w:p w14:paraId="4B79B7EB" w14:textId="77777777" w:rsidR="00D6728D" w:rsidRPr="006F351B" w:rsidRDefault="00D6728D" w:rsidP="00D6728D">
      <w:pPr>
        <w:ind w:left="1713" w:right="-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919CB2" w14:textId="77777777" w:rsidR="00D6728D" w:rsidRPr="006F351B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14:paraId="483528D6" w14:textId="77777777" w:rsidR="00D6728D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3A6C8138" w14:textId="77777777" w:rsidR="00D6728D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6FA61543" w14:textId="77777777" w:rsidR="00D6728D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518A95F6" w14:textId="77777777" w:rsidR="00D6728D" w:rsidRPr="006F351B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4CA7EA7D" w14:textId="77777777" w:rsidR="00D6728D" w:rsidRPr="006F351B" w:rsidRDefault="00D6728D" w:rsidP="00D6728D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z w:val="26"/>
          <w:szCs w:val="26"/>
          <w:lang w:val="uk-UA" w:eastAsia="en-US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                    Анатолій ФЕДОРУК</w:t>
      </w:r>
    </w:p>
    <w:p w14:paraId="60DB9B5E" w14:textId="77777777" w:rsidR="00D6728D" w:rsidRDefault="00D6728D" w:rsidP="00D6728D"/>
    <w:p w14:paraId="3EE210F7" w14:textId="384046A1" w:rsidR="004150EF" w:rsidRDefault="004150EF"/>
    <w:p w14:paraId="14E2548D" w14:textId="49D25254" w:rsidR="00BE0BC6" w:rsidRDefault="00BE0BC6"/>
    <w:p w14:paraId="24AD47B2" w14:textId="26A42FB6" w:rsidR="00BE0BC6" w:rsidRDefault="00BE0BC6"/>
    <w:p w14:paraId="03C72DDD" w14:textId="0B373B79" w:rsidR="00BE0BC6" w:rsidRDefault="00BE0BC6"/>
    <w:p w14:paraId="60F14FAC" w14:textId="248A5499" w:rsidR="00BE0BC6" w:rsidRDefault="00BE0BC6"/>
    <w:p w14:paraId="2185B2F7" w14:textId="77777777" w:rsidR="00BE0BC6" w:rsidRPr="00393E73" w:rsidRDefault="00BE0BC6" w:rsidP="00BE0BC6">
      <w:pPr>
        <w:ind w:left="284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Заступник міського голови _________________________      Сергій ШЕПЕТЬКО            </w:t>
      </w:r>
    </w:p>
    <w:p w14:paraId="212F6DA6" w14:textId="77777777" w:rsidR="00BE0BC6" w:rsidRPr="00393E73" w:rsidRDefault="00BE0BC6" w:rsidP="00BE0BC6">
      <w:pPr>
        <w:ind w:left="35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38E2A75" w14:textId="77777777" w:rsidR="00BE0BC6" w:rsidRPr="00393E73" w:rsidRDefault="00BE0BC6" w:rsidP="00BE0BC6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_______________</w:t>
      </w:r>
    </w:p>
    <w:p w14:paraId="6FFFAA56" w14:textId="77777777" w:rsidR="00BE0BC6" w:rsidRPr="00393E73" w:rsidRDefault="00BE0BC6" w:rsidP="00BE0BC6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E368B4C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D8AA55F" w14:textId="359F986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керуючого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справами   _________________________        </w:t>
      </w:r>
      <w:r>
        <w:rPr>
          <w:rFonts w:ascii="Times New Roman" w:hAnsi="Times New Roman"/>
          <w:b/>
          <w:sz w:val="24"/>
          <w:szCs w:val="24"/>
          <w:lang w:val="uk-UA"/>
        </w:rPr>
        <w:t>Богдана САВИЦЬКА</w:t>
      </w:r>
    </w:p>
    <w:p w14:paraId="5AF70148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0F903D8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>______________</w:t>
      </w:r>
    </w:p>
    <w:p w14:paraId="7C154364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6C74FEF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>Начальник управління</w:t>
      </w:r>
    </w:p>
    <w:p w14:paraId="3752605D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юридично-кадрової </w:t>
      </w:r>
    </w:p>
    <w:p w14:paraId="6E478FC5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>роботи                                     ________________________          Людмила РИЖЕНКО</w:t>
      </w:r>
    </w:p>
    <w:p w14:paraId="4A637D6A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14:paraId="65CF274B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______________ </w:t>
      </w:r>
    </w:p>
    <w:p w14:paraId="572355A4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019955EA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</w:p>
    <w:p w14:paraId="7281A39C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Начальник відділу</w:t>
      </w:r>
    </w:p>
    <w:p w14:paraId="726E7AF3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містобудування та </w:t>
      </w:r>
    </w:p>
    <w:p w14:paraId="136FBB95" w14:textId="77777777" w:rsidR="00BE0BC6" w:rsidRPr="00393E73" w:rsidRDefault="00BE0BC6" w:rsidP="00BE0BC6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архітектури                           _________________________         Вадим НАУМОВ</w:t>
      </w:r>
    </w:p>
    <w:p w14:paraId="407C0DFC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23141A1" w14:textId="77777777" w:rsidR="00BE0BC6" w:rsidRPr="00393E73" w:rsidRDefault="00BE0BC6" w:rsidP="00BE0BC6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_____________</w:t>
      </w:r>
    </w:p>
    <w:p w14:paraId="66AFA975" w14:textId="77777777" w:rsidR="00BE0BC6" w:rsidRPr="00393E73" w:rsidRDefault="00BE0BC6" w:rsidP="00BE0BC6">
      <w:pPr>
        <w:spacing w:line="256" w:lineRule="auto"/>
        <w:rPr>
          <w:rFonts w:ascii="Calibri" w:eastAsia="Calibri" w:hAnsi="Calibri"/>
          <w:lang w:val="uk-UA"/>
        </w:rPr>
      </w:pPr>
    </w:p>
    <w:p w14:paraId="7C04E3F6" w14:textId="77777777" w:rsidR="00BE0BC6" w:rsidRDefault="00BE0BC6" w:rsidP="00BE0BC6"/>
    <w:p w14:paraId="69DC46A0" w14:textId="428E482F" w:rsidR="00BE0BC6" w:rsidRDefault="00BE0BC6"/>
    <w:p w14:paraId="677407AB" w14:textId="695707BB" w:rsidR="00BE0BC6" w:rsidRDefault="00BE0BC6"/>
    <w:p w14:paraId="4AD07E41" w14:textId="3B885DFA" w:rsidR="00BE0BC6" w:rsidRDefault="00BE0BC6"/>
    <w:p w14:paraId="798A1BE7" w14:textId="425D7630" w:rsidR="00BE0BC6" w:rsidRDefault="00BE0BC6"/>
    <w:p w14:paraId="168BE04A" w14:textId="0F2829FD" w:rsidR="00BE0BC6" w:rsidRDefault="00BE0BC6"/>
    <w:p w14:paraId="12DF7DBE" w14:textId="77777777" w:rsidR="00BE0BC6" w:rsidRDefault="00BE0BC6"/>
    <w:sectPr w:rsidR="00BE0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2A3C"/>
    <w:multiLevelType w:val="hybridMultilevel"/>
    <w:tmpl w:val="9F946E20"/>
    <w:lvl w:ilvl="0" w:tplc="07FEE3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912094D"/>
    <w:multiLevelType w:val="hybridMultilevel"/>
    <w:tmpl w:val="19368A9E"/>
    <w:lvl w:ilvl="0" w:tplc="F7C4D9E2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78B26C1"/>
    <w:multiLevelType w:val="hybridMultilevel"/>
    <w:tmpl w:val="7C8478A6"/>
    <w:lvl w:ilvl="0" w:tplc="8C7CF88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1C"/>
    <w:rsid w:val="004150EF"/>
    <w:rsid w:val="00447155"/>
    <w:rsid w:val="00B1191C"/>
    <w:rsid w:val="00BE0BC6"/>
    <w:rsid w:val="00D6728D"/>
    <w:rsid w:val="00D80966"/>
    <w:rsid w:val="00E5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C523"/>
  <w15:chartTrackingRefBased/>
  <w15:docId w15:val="{39C085C6-70EF-4836-B779-6379E004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28D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6728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6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0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2022-08-08T12:24:00Z</dcterms:created>
  <dcterms:modified xsi:type="dcterms:W3CDTF">2022-09-01T11:16:00Z</dcterms:modified>
</cp:coreProperties>
</file>