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DB" w:rsidRPr="003479D4" w:rsidRDefault="001B34DB" w:rsidP="001B34D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25197860" r:id="rId5"/>
        </w:object>
      </w:r>
    </w:p>
    <w:p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R="001B34DB" w:rsidRPr="003479D4" w:rsidTr="001B6249">
        <w:tc>
          <w:tcPr>
            <w:tcW w:w="9628" w:type="dxa"/>
          </w:tcPr>
          <w:p w:rsidR="001B34DB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B34DB" w:rsidRPr="003479D4" w:rsidRDefault="001B34DB" w:rsidP="001B6249">
            <w:pPr>
              <w:spacing w:line="240" w:lineRule="auto"/>
            </w:pPr>
          </w:p>
        </w:tc>
      </w:tr>
    </w:tbl>
    <w:p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B34DB" w:rsidRPr="003479D4" w:rsidRDefault="001B34DB" w:rsidP="001B34D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1B34DB" w:rsidRPr="003479D4" w:rsidTr="001B6249">
        <w:tc>
          <w:tcPr>
            <w:tcW w:w="3166" w:type="dxa"/>
          </w:tcPr>
          <w:p w:rsidR="001B34DB" w:rsidRPr="003479D4" w:rsidRDefault="001B34DB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09.2022</w:t>
            </w:r>
          </w:p>
        </w:tc>
        <w:tc>
          <w:tcPr>
            <w:tcW w:w="3166" w:type="dxa"/>
          </w:tcPr>
          <w:p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1B34DB" w:rsidRPr="00420F1D" w:rsidRDefault="001B34DB" w:rsidP="00420F1D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20F1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 w:rsidR="00420F1D" w:rsidRPr="00420F1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405</w:t>
            </w:r>
          </w:p>
        </w:tc>
      </w:tr>
    </w:tbl>
    <w:p w:rsidR="001B34DB" w:rsidRPr="003479D4" w:rsidRDefault="001B34DB" w:rsidP="001B34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34DB" w:rsidRPr="003479D4" w:rsidRDefault="001B34DB" w:rsidP="001B34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34DB" w:rsidRDefault="001B34DB" w:rsidP="001B34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вартості деревини</w:t>
      </w:r>
      <w:r w:rsidR="005A1AF3">
        <w:rPr>
          <w:rFonts w:ascii="Times New Roman" w:hAnsi="Times New Roman"/>
          <w:sz w:val="28"/>
          <w:szCs w:val="28"/>
          <w:lang w:val="uk-UA"/>
        </w:rPr>
        <w:t xml:space="preserve"> (не промислової)</w:t>
      </w:r>
    </w:p>
    <w:p w:rsidR="001B34DB" w:rsidRDefault="001B34DB" w:rsidP="001B34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видалених дерев з метою використання для</w:t>
      </w:r>
    </w:p>
    <w:p w:rsidR="001B34DB" w:rsidRPr="003479D4" w:rsidRDefault="001B34DB" w:rsidP="001B34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власних потреб та її реалізації на покриття витрат</w:t>
      </w:r>
    </w:p>
    <w:p w:rsidR="001B34DB" w:rsidRPr="003479D4" w:rsidRDefault="001B34DB" w:rsidP="001B34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34DB" w:rsidRPr="003479D4" w:rsidRDefault="001B34DB" w:rsidP="001B34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34DB" w:rsidRPr="003479D4" w:rsidRDefault="001B34DB" w:rsidP="001B34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вимог </w:t>
      </w:r>
      <w:r w:rsidR="00E952FA">
        <w:rPr>
          <w:rFonts w:ascii="Times New Roman" w:hAnsi="Times New Roman"/>
          <w:sz w:val="28"/>
          <w:szCs w:val="28"/>
          <w:lang w:val="uk-UA"/>
        </w:rPr>
        <w:t xml:space="preserve">статей 189, 190 Господарського кодексу України, </w:t>
      </w:r>
      <w:r w:rsidR="001D346F">
        <w:rPr>
          <w:rFonts w:ascii="Times New Roman" w:hAnsi="Times New Roman"/>
          <w:sz w:val="28"/>
          <w:szCs w:val="28"/>
          <w:lang w:val="uk-UA"/>
        </w:rPr>
        <w:t xml:space="preserve">статей 5, 10 </w:t>
      </w:r>
      <w:r>
        <w:rPr>
          <w:rFonts w:ascii="Times New Roman" w:hAnsi="Times New Roman"/>
          <w:sz w:val="28"/>
          <w:szCs w:val="28"/>
          <w:lang w:val="uk-UA"/>
        </w:rPr>
        <w:t>Закона України «Про благоустрій населених пунктів»</w:t>
      </w:r>
      <w:r w:rsidR="001D346F">
        <w:rPr>
          <w:rFonts w:ascii="Times New Roman" w:hAnsi="Times New Roman"/>
          <w:sz w:val="28"/>
          <w:szCs w:val="28"/>
          <w:lang w:val="uk-UA"/>
        </w:rPr>
        <w:t xml:space="preserve">, статті 8 Закона України «Про бухгалтерський облік та фінансову звітність в Україні» з метою використання деревини </w:t>
      </w:r>
      <w:r w:rsidR="005A1AF3">
        <w:rPr>
          <w:rFonts w:ascii="Times New Roman" w:hAnsi="Times New Roman"/>
          <w:sz w:val="28"/>
          <w:szCs w:val="28"/>
          <w:lang w:val="uk-UA"/>
        </w:rPr>
        <w:t xml:space="preserve">(не промислова/відходи видалення аварійних зелених насаджень або які підлягають видаленню на інших підставах) </w:t>
      </w:r>
      <w:r w:rsidR="001D346F">
        <w:rPr>
          <w:rFonts w:ascii="Times New Roman" w:hAnsi="Times New Roman"/>
          <w:sz w:val="28"/>
          <w:szCs w:val="28"/>
          <w:lang w:val="uk-UA"/>
        </w:rPr>
        <w:t xml:space="preserve">для власних потреб, вразливих категорій населення, реалізації </w:t>
      </w:r>
      <w:r w:rsidR="00D92B79">
        <w:rPr>
          <w:rFonts w:ascii="Times New Roman" w:hAnsi="Times New Roman"/>
          <w:sz w:val="28"/>
          <w:szCs w:val="28"/>
          <w:lang w:val="uk-UA"/>
        </w:rPr>
        <w:t xml:space="preserve">деревини для часткового покриття витрат із благоустрою, покращення фінансового стану комунального підприємства у сфері благоустрою, керуючись статтями 30, 42, 59 Закона України «Про місцеве самоврядування в Україні», </w:t>
      </w:r>
    </w:p>
    <w:p w:rsidR="001B34DB" w:rsidRPr="003479D4" w:rsidRDefault="001B34DB" w:rsidP="001B34D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1B34DB" w:rsidRDefault="001B34DB" w:rsidP="001B34D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:rsidR="00D92B79" w:rsidRDefault="00D92B79" w:rsidP="001B34DB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D92B79" w:rsidRPr="0081149C" w:rsidRDefault="00D92B79" w:rsidP="008114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149C">
        <w:rPr>
          <w:rFonts w:ascii="Times New Roman" w:hAnsi="Times New Roman"/>
          <w:sz w:val="28"/>
          <w:szCs w:val="28"/>
          <w:lang w:val="uk-UA"/>
        </w:rPr>
        <w:tab/>
      </w:r>
      <w:r w:rsidRPr="0081149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1149C">
        <w:rPr>
          <w:rFonts w:ascii="Times New Roman" w:hAnsi="Times New Roman"/>
          <w:sz w:val="28"/>
          <w:szCs w:val="28"/>
          <w:lang w:val="uk-UA"/>
        </w:rPr>
        <w:t xml:space="preserve"> Встановити вартість реалізації деревини, яка отримана від видалення зелених насаджень на території Бучанської міської територіальної громади, юридичним особам та населенню громади за ціною 1 (одного) кубічного метра деревини, згідно Додатку 1.</w:t>
      </w:r>
    </w:p>
    <w:p w:rsidR="00D92B79" w:rsidRPr="0081149C" w:rsidRDefault="00D92B79" w:rsidP="008114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149C">
        <w:rPr>
          <w:rFonts w:ascii="Times New Roman" w:hAnsi="Times New Roman"/>
          <w:sz w:val="28"/>
          <w:szCs w:val="28"/>
          <w:lang w:val="uk-UA"/>
        </w:rPr>
        <w:tab/>
      </w:r>
      <w:r w:rsidRPr="0081149C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81149C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Бучанської</w:t>
      </w:r>
      <w:r w:rsidR="00662B12" w:rsidRPr="0081149C">
        <w:rPr>
          <w:rFonts w:ascii="Times New Roman" w:hAnsi="Times New Roman"/>
          <w:sz w:val="28"/>
          <w:szCs w:val="28"/>
          <w:lang w:val="uk-UA"/>
        </w:rPr>
        <w:t xml:space="preserve"> міської ради № 17 від 21 січня 2020 року «Про встановлення вартості деревини видалених дерев з метою їх реалізації» вважати таким, яке втратило чинність з моменту прийняття даного рішення.</w:t>
      </w:r>
    </w:p>
    <w:p w:rsidR="00662B12" w:rsidRPr="0081149C" w:rsidRDefault="00662B12" w:rsidP="008114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149C">
        <w:rPr>
          <w:rFonts w:ascii="Times New Roman" w:hAnsi="Times New Roman"/>
          <w:sz w:val="28"/>
          <w:szCs w:val="28"/>
          <w:lang w:val="uk-UA"/>
        </w:rPr>
        <w:tab/>
      </w:r>
      <w:r w:rsidRPr="0081149C">
        <w:rPr>
          <w:rFonts w:ascii="Times New Roman" w:hAnsi="Times New Roman"/>
          <w:b/>
          <w:sz w:val="28"/>
          <w:szCs w:val="28"/>
          <w:lang w:val="uk-UA"/>
        </w:rPr>
        <w:t>3.</w:t>
      </w:r>
      <w:r w:rsidR="00420F1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F2D4E">
        <w:rPr>
          <w:rFonts w:ascii="Times New Roman" w:hAnsi="Times New Roman"/>
          <w:sz w:val="28"/>
          <w:szCs w:val="28"/>
          <w:lang w:val="uk-UA"/>
        </w:rPr>
        <w:t xml:space="preserve">Управлінню організаційно – документального забезпечення здійснити </w:t>
      </w:r>
      <w:bookmarkStart w:id="0" w:name="_GoBack"/>
      <w:bookmarkEnd w:id="0"/>
      <w:r w:rsidRPr="0081149C">
        <w:rPr>
          <w:rFonts w:ascii="Times New Roman" w:hAnsi="Times New Roman"/>
          <w:sz w:val="28"/>
          <w:szCs w:val="28"/>
          <w:lang w:val="uk-UA"/>
        </w:rPr>
        <w:t>висвітлення даного рішення на офіційному сайті Бучанської міської ради, в засобах масової інформації та соціальних мережах.</w:t>
      </w:r>
    </w:p>
    <w:p w:rsidR="00662B12" w:rsidRPr="0081149C" w:rsidRDefault="00662B12" w:rsidP="008114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149C">
        <w:rPr>
          <w:rFonts w:ascii="Times New Roman" w:hAnsi="Times New Roman"/>
          <w:sz w:val="28"/>
          <w:szCs w:val="28"/>
          <w:lang w:val="uk-UA"/>
        </w:rPr>
        <w:tab/>
      </w:r>
      <w:r w:rsidRPr="0081149C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81149C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81149C" w:rsidRPr="0081149C">
        <w:rPr>
          <w:rFonts w:ascii="Times New Roman" w:hAnsi="Times New Roman"/>
          <w:sz w:val="28"/>
          <w:szCs w:val="28"/>
          <w:lang w:val="uk-UA"/>
        </w:rPr>
        <w:t>заступника міського голови, Шепетька С.А.</w:t>
      </w:r>
    </w:p>
    <w:p w:rsidR="001B34DB" w:rsidRPr="003479D4" w:rsidRDefault="001B34DB" w:rsidP="001B34DB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1B34DB" w:rsidRPr="003479D4" w:rsidRDefault="001B34DB" w:rsidP="001B34DB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1B34DB" w:rsidRPr="003479D4" w:rsidRDefault="001B34DB" w:rsidP="001B34DB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1B34DB" w:rsidRDefault="001B34DB" w:rsidP="001B34D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:rsidR="001E37FB" w:rsidRPr="003479D4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7"/>
        <w:gridCol w:w="2736"/>
        <w:gridCol w:w="3642"/>
      </w:tblGrid>
      <w:tr w:rsidR="001E37FB" w:rsidTr="00383FC9">
        <w:trPr>
          <w:trHeight w:val="1447"/>
          <w:jc w:val="center"/>
        </w:trPr>
        <w:tc>
          <w:tcPr>
            <w:tcW w:w="3397" w:type="dxa"/>
          </w:tcPr>
          <w:p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:rsidTr="00383FC9">
        <w:trPr>
          <w:trHeight w:val="1447"/>
          <w:jc w:val="center"/>
        </w:trPr>
        <w:tc>
          <w:tcPr>
            <w:tcW w:w="3397" w:type="dxa"/>
          </w:tcPr>
          <w:p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E37FB" w:rsidTr="00383FC9">
        <w:trPr>
          <w:trHeight w:val="1447"/>
          <w:jc w:val="center"/>
        </w:trPr>
        <w:tc>
          <w:tcPr>
            <w:tcW w:w="3397" w:type="dxa"/>
          </w:tcPr>
          <w:p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E37FB" w:rsidTr="00383FC9">
        <w:trPr>
          <w:trHeight w:val="1447"/>
          <w:jc w:val="center"/>
        </w:trPr>
        <w:tc>
          <w:tcPr>
            <w:tcW w:w="3397" w:type="dxa"/>
          </w:tcPr>
          <w:p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  <w:tr w:rsidR="001E37FB" w:rsidTr="00383FC9">
        <w:trPr>
          <w:trHeight w:val="1447"/>
          <w:jc w:val="center"/>
        </w:trPr>
        <w:tc>
          <w:tcPr>
            <w:tcW w:w="3397" w:type="dxa"/>
          </w:tcPr>
          <w:p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КП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«Бучазеленбуд» Бучанської міської ради</w:t>
            </w:r>
          </w:p>
        </w:tc>
        <w:tc>
          <w:tcPr>
            <w:tcW w:w="2736" w:type="dxa"/>
            <w:vAlign w:val="center"/>
          </w:tcPr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Віктор ГАЛУЩАК</w:t>
            </w:r>
          </w:p>
        </w:tc>
      </w:tr>
    </w:tbl>
    <w:p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Default="001E37FB" w:rsidP="001E37FB">
      <w:pPr>
        <w:rPr>
          <w:lang w:val="uk-UA"/>
        </w:rPr>
      </w:pPr>
    </w:p>
    <w:p w:rsidR="001E37FB" w:rsidRPr="003479D4" w:rsidRDefault="001E37FB" w:rsidP="001B34DB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  <w:gridCol w:w="2943"/>
      </w:tblGrid>
      <w:tr w:rsidR="0062565F" w:rsidTr="0062565F">
        <w:tc>
          <w:tcPr>
            <w:tcW w:w="6912" w:type="dxa"/>
          </w:tcPr>
          <w:p w:rsidR="0062565F" w:rsidRDefault="0062565F" w:rsidP="001B34DB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2943" w:type="dxa"/>
          </w:tcPr>
          <w:p w:rsidR="0062565F" w:rsidRPr="00110702" w:rsidRDefault="0062565F" w:rsidP="0062565F">
            <w:pPr>
              <w:tabs>
                <w:tab w:val="left" w:pos="6435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0702">
              <w:rPr>
                <w:rFonts w:ascii="Times New Roman" w:hAnsi="Times New Roman"/>
                <w:b/>
                <w:bCs/>
                <w:sz w:val="24"/>
                <w:szCs w:val="24"/>
              </w:rPr>
              <w:t>Додаток 1</w:t>
            </w:r>
          </w:p>
          <w:p w:rsidR="0062565F" w:rsidRPr="00110702" w:rsidRDefault="0062565F" w:rsidP="006256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 рішення № </w:t>
            </w:r>
            <w:r w:rsidRPr="001E37F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405</w:t>
            </w:r>
          </w:p>
          <w:p w:rsidR="0062565F" w:rsidRPr="00110702" w:rsidRDefault="0062565F" w:rsidP="006256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0702">
              <w:rPr>
                <w:rFonts w:ascii="Times New Roman" w:hAnsi="Times New Roman"/>
                <w:b/>
                <w:bCs/>
                <w:sz w:val="24"/>
                <w:szCs w:val="24"/>
              </w:rPr>
              <w:t>виконавчого комітету</w:t>
            </w:r>
          </w:p>
          <w:p w:rsidR="0062565F" w:rsidRPr="00110702" w:rsidRDefault="0062565F" w:rsidP="006256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0702">
              <w:rPr>
                <w:rFonts w:ascii="Times New Roman" w:hAnsi="Times New Roman"/>
                <w:b/>
                <w:bCs/>
                <w:sz w:val="24"/>
                <w:szCs w:val="24"/>
              </w:rPr>
              <w:t>Бучанської міської ради</w:t>
            </w:r>
          </w:p>
          <w:p w:rsidR="0062565F" w:rsidRPr="00110702" w:rsidRDefault="0062565F" w:rsidP="00625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від «12</w:t>
            </w:r>
            <w:r w:rsidRPr="00110702">
              <w:rPr>
                <w:rFonts w:ascii="Times New Roman" w:hAnsi="Times New Roman"/>
                <w:b/>
                <w:bCs/>
                <w:sz w:val="24"/>
                <w:szCs w:val="24"/>
              </w:rPr>
              <w:t>»  вересня 2022 р</w:t>
            </w:r>
          </w:p>
          <w:p w:rsidR="0062565F" w:rsidRDefault="0062565F" w:rsidP="001B34DB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1B34DB" w:rsidRPr="003479D4" w:rsidRDefault="001B34DB" w:rsidP="001B34D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D15AE4" w:rsidRDefault="00D15AE4" w:rsidP="0062565F">
      <w:pPr>
        <w:rPr>
          <w:lang w:val="uk-UA"/>
        </w:rPr>
      </w:pPr>
    </w:p>
    <w:p w:rsidR="00D15AE4" w:rsidRPr="007941BC" w:rsidRDefault="00D15AE4" w:rsidP="007941BC">
      <w:pPr>
        <w:spacing w:after="80" w:line="257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941BC">
        <w:rPr>
          <w:rFonts w:ascii="Times New Roman" w:hAnsi="Times New Roman"/>
          <w:b/>
          <w:sz w:val="24"/>
          <w:szCs w:val="24"/>
          <w:lang w:val="uk-UA"/>
        </w:rPr>
        <w:t>ВАРТІСТЬ</w:t>
      </w:r>
    </w:p>
    <w:p w:rsidR="007941BC" w:rsidRPr="00DE1CC2" w:rsidRDefault="0062565F" w:rsidP="007941BC">
      <w:pPr>
        <w:spacing w:after="80" w:line="257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</w:t>
      </w:r>
      <w:r w:rsidR="00D15AE4" w:rsidRPr="00DE1CC2">
        <w:rPr>
          <w:rFonts w:ascii="Times New Roman" w:hAnsi="Times New Roman"/>
          <w:b/>
          <w:sz w:val="24"/>
          <w:szCs w:val="24"/>
          <w:lang w:val="uk-UA"/>
        </w:rPr>
        <w:t>еревини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A1AF3">
        <w:rPr>
          <w:rFonts w:ascii="Times New Roman" w:hAnsi="Times New Roman"/>
          <w:b/>
          <w:sz w:val="24"/>
          <w:szCs w:val="24"/>
          <w:lang w:val="uk-UA"/>
        </w:rPr>
        <w:t xml:space="preserve">(не промислова) </w:t>
      </w:r>
      <w:r w:rsidR="007941BC" w:rsidRPr="00DE1CC2">
        <w:rPr>
          <w:rFonts w:ascii="Times New Roman" w:hAnsi="Times New Roman"/>
          <w:b/>
          <w:sz w:val="24"/>
          <w:szCs w:val="24"/>
          <w:lang w:val="uk-UA"/>
        </w:rPr>
        <w:t>видалених зелених насаджень, яка оприбутковується та</w:t>
      </w:r>
    </w:p>
    <w:p w:rsidR="00F715FE" w:rsidRPr="00DE1CC2" w:rsidRDefault="007941BC" w:rsidP="007941BC">
      <w:pPr>
        <w:spacing w:after="80" w:line="257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E1CC2">
        <w:rPr>
          <w:rFonts w:ascii="Times New Roman" w:hAnsi="Times New Roman"/>
          <w:b/>
          <w:sz w:val="24"/>
          <w:szCs w:val="24"/>
          <w:lang w:val="uk-UA"/>
        </w:rPr>
        <w:t xml:space="preserve">використовується для власних потреб або реалізації </w:t>
      </w:r>
    </w:p>
    <w:p w:rsidR="00F715FE" w:rsidRDefault="00F715FE" w:rsidP="007941BC">
      <w:pPr>
        <w:spacing w:after="80" w:line="257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3285"/>
        <w:gridCol w:w="3285"/>
        <w:gridCol w:w="3285"/>
      </w:tblGrid>
      <w:tr w:rsidR="00F715FE" w:rsidRPr="00DE1CC2" w:rsidTr="00F715FE">
        <w:tc>
          <w:tcPr>
            <w:tcW w:w="3285" w:type="dxa"/>
          </w:tcPr>
          <w:p w:rsidR="00F715FE" w:rsidRPr="00DE1CC2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CC2">
              <w:rPr>
                <w:rFonts w:ascii="Times New Roman" w:hAnsi="Times New Roman"/>
                <w:b/>
                <w:sz w:val="24"/>
                <w:szCs w:val="24"/>
              </w:rPr>
              <w:t>порода</w:t>
            </w:r>
          </w:p>
        </w:tc>
        <w:tc>
          <w:tcPr>
            <w:tcW w:w="6570" w:type="dxa"/>
            <w:gridSpan w:val="2"/>
          </w:tcPr>
          <w:p w:rsidR="00F715FE" w:rsidRPr="00DE1CC2" w:rsidRDefault="00F715FE" w:rsidP="00F715FE">
            <w:pPr>
              <w:spacing w:after="8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CC2">
              <w:rPr>
                <w:rFonts w:ascii="Times New Roman" w:hAnsi="Times New Roman"/>
                <w:b/>
                <w:sz w:val="24"/>
                <w:szCs w:val="24"/>
              </w:rPr>
              <w:t>Деревина, що використовується та відпускається, грн. 1 куб.м.</w:t>
            </w:r>
          </w:p>
        </w:tc>
      </w:tr>
      <w:tr w:rsidR="00F715FE" w:rsidTr="00F715FE"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ПДВ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ПДВ</w:t>
            </w:r>
          </w:p>
        </w:tc>
      </w:tr>
      <w:tr w:rsidR="00F715FE" w:rsidTr="00F715FE"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Сосна, ялина (хвойні)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840,00</w:t>
            </w:r>
          </w:p>
        </w:tc>
      </w:tr>
      <w:tr w:rsidR="00F715FE" w:rsidTr="00F715FE"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Дуб, в’яз, ясен, клен, акація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1200,00</w:t>
            </w:r>
          </w:p>
        </w:tc>
      </w:tr>
      <w:tr w:rsidR="00F715FE" w:rsidTr="00F715FE"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Вільха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875,00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1050,00</w:t>
            </w:r>
          </w:p>
        </w:tc>
      </w:tr>
      <w:tr w:rsidR="00F715FE" w:rsidTr="00F715FE"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Береза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875,00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1050,00</w:t>
            </w:r>
          </w:p>
        </w:tc>
      </w:tr>
      <w:tr w:rsidR="00F715FE" w:rsidTr="00F715FE"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Осика, тополя, липа, верба, каштан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3285" w:type="dxa"/>
          </w:tcPr>
          <w:p w:rsidR="00F715FE" w:rsidRDefault="00F715FE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720,00</w:t>
            </w:r>
          </w:p>
        </w:tc>
      </w:tr>
      <w:tr w:rsidR="00DE1CC2" w:rsidTr="002F2022">
        <w:tc>
          <w:tcPr>
            <w:tcW w:w="3285" w:type="dxa"/>
          </w:tcPr>
          <w:p w:rsidR="00DE1CC2" w:rsidRDefault="00DE1CC2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Дрова колоті (готова продукція) </w:t>
            </w:r>
          </w:p>
        </w:tc>
        <w:tc>
          <w:tcPr>
            <w:tcW w:w="6570" w:type="dxa"/>
            <w:gridSpan w:val="2"/>
          </w:tcPr>
          <w:p w:rsidR="00DE1CC2" w:rsidRDefault="00DE1CC2" w:rsidP="007941BC">
            <w:pPr>
              <w:spacing w:after="8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відсотків до ціни з ПДВ</w:t>
            </w:r>
          </w:p>
        </w:tc>
      </w:tr>
    </w:tbl>
    <w:p w:rsidR="00DE1CC2" w:rsidRDefault="00DE1CC2" w:rsidP="007941BC">
      <w:pPr>
        <w:spacing w:after="80" w:line="257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BFB" w:rsidRDefault="008B1BFB" w:rsidP="00DE1CC2">
      <w:pPr>
        <w:spacing w:after="80" w:line="257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B1BFB" w:rsidRDefault="008B1BFB" w:rsidP="00DE1CC2">
      <w:pPr>
        <w:spacing w:after="80" w:line="257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5AE4" w:rsidRPr="008B1BFB" w:rsidRDefault="008B1BFB" w:rsidP="00DE1CC2">
      <w:pPr>
        <w:spacing w:after="80" w:line="257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B1BFB">
        <w:rPr>
          <w:rFonts w:ascii="Times New Roman" w:hAnsi="Times New Roman"/>
          <w:b/>
          <w:sz w:val="24"/>
          <w:szCs w:val="24"/>
          <w:lang w:val="uk-UA"/>
        </w:rPr>
        <w:t>Директор КП «Бучазеленбуд»</w:t>
      </w:r>
      <w:r w:rsidRPr="008B1BFB">
        <w:rPr>
          <w:rFonts w:ascii="Times New Roman" w:hAnsi="Times New Roman"/>
          <w:b/>
          <w:sz w:val="24"/>
          <w:szCs w:val="24"/>
          <w:lang w:val="uk-UA"/>
        </w:rPr>
        <w:tab/>
      </w:r>
      <w:r w:rsidRPr="008B1BFB">
        <w:rPr>
          <w:rFonts w:ascii="Times New Roman" w:hAnsi="Times New Roman"/>
          <w:b/>
          <w:sz w:val="24"/>
          <w:szCs w:val="24"/>
          <w:lang w:val="uk-UA"/>
        </w:rPr>
        <w:tab/>
      </w:r>
      <w:r w:rsidRPr="008B1BFB">
        <w:rPr>
          <w:rFonts w:ascii="Times New Roman" w:hAnsi="Times New Roman"/>
          <w:b/>
          <w:sz w:val="24"/>
          <w:szCs w:val="24"/>
          <w:lang w:val="uk-UA"/>
        </w:rPr>
        <w:tab/>
      </w:r>
      <w:r w:rsidRPr="008B1BFB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8B1BFB">
        <w:rPr>
          <w:rFonts w:ascii="Times New Roman" w:hAnsi="Times New Roman"/>
          <w:b/>
          <w:sz w:val="24"/>
          <w:szCs w:val="24"/>
          <w:lang w:val="uk-UA"/>
        </w:rPr>
        <w:t>Віктор ГАЛУЩАК</w:t>
      </w:r>
    </w:p>
    <w:sectPr w:rsidR="00D15AE4" w:rsidRPr="008B1BFB" w:rsidSect="00A018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200F"/>
    <w:rsid w:val="0005256B"/>
    <w:rsid w:val="0012200F"/>
    <w:rsid w:val="001B34DB"/>
    <w:rsid w:val="001D346F"/>
    <w:rsid w:val="001E37FB"/>
    <w:rsid w:val="003E5B6C"/>
    <w:rsid w:val="00420F1D"/>
    <w:rsid w:val="00583238"/>
    <w:rsid w:val="005A1AF3"/>
    <w:rsid w:val="0062565F"/>
    <w:rsid w:val="00662B12"/>
    <w:rsid w:val="006C37D0"/>
    <w:rsid w:val="007941BC"/>
    <w:rsid w:val="0081149C"/>
    <w:rsid w:val="008B1BFB"/>
    <w:rsid w:val="00931637"/>
    <w:rsid w:val="00A01800"/>
    <w:rsid w:val="00B31C3E"/>
    <w:rsid w:val="00D15AE4"/>
    <w:rsid w:val="00D52738"/>
    <w:rsid w:val="00D75ADC"/>
    <w:rsid w:val="00D92B79"/>
    <w:rsid w:val="00DA00F4"/>
    <w:rsid w:val="00DE1CC2"/>
    <w:rsid w:val="00DF2D4E"/>
    <w:rsid w:val="00E952FA"/>
    <w:rsid w:val="00F715F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1838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Зеленбуд5</cp:lastModifiedBy>
  <cp:revision>20</cp:revision>
  <cp:lastPrinted>2022-09-15T13:24:00Z</cp:lastPrinted>
  <dcterms:created xsi:type="dcterms:W3CDTF">2022-09-15T11:40:00Z</dcterms:created>
  <dcterms:modified xsi:type="dcterms:W3CDTF">2022-09-20T13:51:00Z</dcterms:modified>
</cp:coreProperties>
</file>