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2D" w:rsidRDefault="00CC562D" w:rsidP="00CC562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базове відстеження результативності </w:t>
      </w:r>
    </w:p>
    <w:p w:rsidR="00CC562D" w:rsidRDefault="00086361" w:rsidP="00CC562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Про внесення змін до р</w:t>
      </w:r>
      <w:r w:rsidR="00CC562D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ішення </w:t>
      </w:r>
      <w:proofErr w:type="spellStart"/>
      <w:r w:rsidR="00CC562D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 w:rsidR="00CC562D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ради </w:t>
      </w:r>
      <w:r w:rsidR="00CC562D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C54973" w:rsidRPr="00C54973">
        <w:rPr>
          <w:rFonts w:ascii="Times New Roman" w:hAnsi="Times New Roman"/>
          <w:b/>
          <w:bCs/>
          <w:sz w:val="24"/>
          <w:szCs w:val="24"/>
          <w:lang w:val="uk-UA"/>
        </w:rPr>
        <w:t>Про встановлення плати за користування сезонними (тимчасовими) городами</w:t>
      </w:r>
      <w:r w:rsidR="00CC562D">
        <w:rPr>
          <w:rFonts w:ascii="Times New Roman" w:hAnsi="Times New Roman"/>
          <w:b/>
          <w:bCs/>
          <w:sz w:val="24"/>
          <w:szCs w:val="24"/>
          <w:lang w:val="uk-UA"/>
        </w:rPr>
        <w:t xml:space="preserve">» </w:t>
      </w:r>
    </w:p>
    <w:p w:rsidR="00CC562D" w:rsidRDefault="00CC562D" w:rsidP="00CC562D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 Вид та назва регуляторного акту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CC562D" w:rsidRDefault="00CC562D" w:rsidP="00086361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086361">
        <w:rPr>
          <w:rFonts w:ascii="Times New Roman" w:hAnsi="Times New Roman"/>
          <w:sz w:val="24"/>
          <w:szCs w:val="24"/>
          <w:lang w:val="uk-UA" w:eastAsia="ru-RU"/>
        </w:rPr>
        <w:t xml:space="preserve"> Про внесення змін до р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ішення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 w:rsidR="00BC5DFF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</w:t>
      </w:r>
      <w:r w:rsidR="00086361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за №1745-55-</w:t>
      </w:r>
      <w:r w:rsidR="00086361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</w:t>
      </w:r>
      <w:r w:rsidR="00086361" w:rsidRPr="0008636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086361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від 26.06.2014 </w:t>
      </w:r>
      <w:r>
        <w:rPr>
          <w:rFonts w:ascii="Times New Roman" w:hAnsi="Times New Roman"/>
          <w:sz w:val="24"/>
          <w:szCs w:val="24"/>
          <w:lang w:val="uk-UA" w:eastAsia="ru-RU"/>
        </w:rPr>
        <w:t>«</w:t>
      </w:r>
      <w:r>
        <w:rPr>
          <w:rFonts w:ascii="Times New Roman" w:hAnsi="Times New Roman"/>
          <w:bCs/>
          <w:sz w:val="24"/>
          <w:szCs w:val="24"/>
          <w:lang w:val="uk-UA"/>
        </w:rPr>
        <w:t>Про встановлення плати за користування сезонними (тимчасовими) городами</w:t>
      </w:r>
      <w:r w:rsidR="00086361">
        <w:rPr>
          <w:rFonts w:ascii="Times New Roman" w:hAnsi="Times New Roman"/>
          <w:sz w:val="24"/>
          <w:szCs w:val="24"/>
          <w:lang w:val="uk-UA" w:eastAsia="ru-RU"/>
        </w:rPr>
        <w:t>»</w:t>
      </w:r>
      <w:r w:rsidR="00086361" w:rsidRPr="00086361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086361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23.03.2017 № 1111-25-</w:t>
      </w:r>
      <w:r w:rsidR="00086361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</w:t>
      </w:r>
      <w:r w:rsidR="00086361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І.</w:t>
      </w:r>
    </w:p>
    <w:p w:rsidR="00CC562D" w:rsidRDefault="00CC562D" w:rsidP="00CC562D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2.  Назва виконавця заходів з відстеження результативності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CC562D" w:rsidRDefault="00CC562D" w:rsidP="00CC56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Відділ економічного розвитку та інвестицій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CC562D" w:rsidRDefault="00CC562D" w:rsidP="00CC562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CC562D" w:rsidRDefault="007800A3" w:rsidP="00CC562D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Підтримка вразливих верств населення в частині надання можливості оренди земельних ділянок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сільско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-господарського призначення під городництво</w:t>
      </w:r>
    </w:p>
    <w:p w:rsidR="00CC562D" w:rsidRDefault="00CC562D" w:rsidP="00CC562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4.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:rsidR="00CC562D" w:rsidRDefault="00CC562D" w:rsidP="00CC562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  01.</w:t>
      </w:r>
      <w:r>
        <w:rPr>
          <w:rFonts w:ascii="Times New Roman" w:hAnsi="Times New Roman"/>
          <w:sz w:val="24"/>
          <w:szCs w:val="24"/>
          <w:lang w:eastAsia="ru-RU"/>
        </w:rPr>
        <w:t>11</w:t>
      </w:r>
      <w:r>
        <w:rPr>
          <w:rFonts w:ascii="Times New Roman" w:hAnsi="Times New Roman"/>
          <w:sz w:val="24"/>
          <w:szCs w:val="24"/>
          <w:lang w:val="uk-UA" w:eastAsia="ru-RU"/>
        </w:rPr>
        <w:t>.2022 по 02.12.2022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:rsidR="00CC562D" w:rsidRDefault="00CC562D" w:rsidP="00CC562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5. Тип відстеження: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CC562D" w:rsidRDefault="00CC562D" w:rsidP="00CC562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Базове відстеження. 01.01.2022 по 01.10.2022</w:t>
      </w:r>
    </w:p>
    <w:p w:rsidR="00CC562D" w:rsidRDefault="00CC562D" w:rsidP="00CC562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6. Метод одержання результатів відстеження результативності:</w:t>
      </w:r>
    </w:p>
    <w:p w:rsidR="00CC562D" w:rsidRDefault="00CC562D" w:rsidP="00CC562D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базового відстеження використовувався статистичний метод одержання результатів відстеження. </w:t>
      </w:r>
    </w:p>
    <w:p w:rsidR="00CC562D" w:rsidRDefault="00CC562D" w:rsidP="00CC562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7.  Дані та припущення, на основі яких відстежується результативність, а також способи одержання даних:</w:t>
      </w:r>
    </w:p>
    <w:p w:rsidR="00CC562D" w:rsidRDefault="00CC562D" w:rsidP="00CC562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Для проведення базового відстеження результативності даного регуляторного акту були визначені такі статистичні показники результативності:</w:t>
      </w:r>
    </w:p>
    <w:p w:rsidR="00CC562D" w:rsidRDefault="00CC562D" w:rsidP="00CC562D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hanging="1647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кількість </w:t>
      </w:r>
      <w:r w:rsidR="006069DE">
        <w:rPr>
          <w:rFonts w:ascii="Times New Roman" w:hAnsi="Times New Roman"/>
          <w:sz w:val="24"/>
          <w:szCs w:val="24"/>
          <w:lang w:val="uk-UA" w:eastAsia="ru-RU"/>
        </w:rPr>
        <w:t xml:space="preserve">платників, що сплатили за </w:t>
      </w:r>
      <w:proofErr w:type="spellStart"/>
      <w:r w:rsidR="006069DE">
        <w:rPr>
          <w:rFonts w:ascii="Times New Roman" w:hAnsi="Times New Roman"/>
          <w:sz w:val="24"/>
          <w:szCs w:val="24"/>
          <w:lang w:val="uk-UA" w:eastAsia="ru-RU"/>
        </w:rPr>
        <w:t>найм</w:t>
      </w:r>
      <w:proofErr w:type="spellEnd"/>
      <w:r w:rsidR="006069DE">
        <w:rPr>
          <w:rFonts w:ascii="Times New Roman" w:hAnsi="Times New Roman"/>
          <w:sz w:val="24"/>
          <w:szCs w:val="24"/>
          <w:lang w:val="uk-UA" w:eastAsia="ru-RU"/>
        </w:rPr>
        <w:t xml:space="preserve"> земельних ділянок під городництво</w:t>
      </w:r>
      <w:r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CC562D" w:rsidRDefault="00CC562D" w:rsidP="00CC562D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hanging="1647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сума надходжень до міського бюджету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CC562D" w:rsidRDefault="00CC562D" w:rsidP="00CC562D">
      <w:pPr>
        <w:spacing w:after="160" w:line="254" w:lineRule="auto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br w:type="page"/>
      </w:r>
    </w:p>
    <w:p w:rsidR="00CC562D" w:rsidRPr="00C54973" w:rsidRDefault="00CC562D" w:rsidP="00CC56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lastRenderedPageBreak/>
        <w:t>Кількісні та якісні значення показників результативності:</w:t>
      </w:r>
    </w:p>
    <w:p w:rsidR="00D61A34" w:rsidRPr="00D61A34" w:rsidRDefault="00C54973" w:rsidP="00E06D4B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Cs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iCs/>
          <w:sz w:val="24"/>
          <w:szCs w:val="24"/>
          <w:lang w:val="uk-UA" w:eastAsia="ru-RU"/>
        </w:rPr>
        <w:t xml:space="preserve">Впродовж 2021 року </w:t>
      </w:r>
      <w:r w:rsidR="00A75D21">
        <w:rPr>
          <w:rFonts w:ascii="Times New Roman" w:hAnsi="Times New Roman"/>
          <w:bCs/>
          <w:iCs/>
          <w:sz w:val="24"/>
          <w:szCs w:val="24"/>
          <w:lang w:val="uk-UA" w:eastAsia="ru-RU"/>
        </w:rPr>
        <w:t>заключення договорів на користування сезонними (тимчасовими) городами</w:t>
      </w:r>
      <w:r w:rsidR="005201FB">
        <w:rPr>
          <w:rFonts w:ascii="Times New Roman" w:hAnsi="Times New Roman"/>
          <w:bCs/>
          <w:iCs/>
          <w:sz w:val="24"/>
          <w:szCs w:val="24"/>
          <w:lang w:val="uk-UA" w:eastAsia="ru-RU"/>
        </w:rPr>
        <w:t xml:space="preserve"> не </w:t>
      </w:r>
      <w:proofErr w:type="spellStart"/>
      <w:r w:rsidR="005201FB">
        <w:rPr>
          <w:rFonts w:ascii="Times New Roman" w:hAnsi="Times New Roman"/>
          <w:bCs/>
          <w:iCs/>
          <w:sz w:val="24"/>
          <w:szCs w:val="24"/>
          <w:lang w:val="uk-UA" w:eastAsia="ru-RU"/>
        </w:rPr>
        <w:t>здійнювало</w:t>
      </w:r>
      <w:r w:rsidR="00A75D21">
        <w:rPr>
          <w:rFonts w:ascii="Times New Roman" w:hAnsi="Times New Roman"/>
          <w:bCs/>
          <w:iCs/>
          <w:sz w:val="24"/>
          <w:szCs w:val="24"/>
          <w:lang w:val="uk-UA" w:eastAsia="ru-RU"/>
        </w:rPr>
        <w:t>сь</w:t>
      </w:r>
      <w:proofErr w:type="spellEnd"/>
      <w:r w:rsidR="00E06D4B">
        <w:rPr>
          <w:rFonts w:ascii="Times New Roman" w:hAnsi="Times New Roman"/>
          <w:bCs/>
          <w:iCs/>
          <w:sz w:val="24"/>
          <w:szCs w:val="24"/>
          <w:lang w:val="uk-UA" w:eastAsia="ru-RU"/>
        </w:rPr>
        <w:t xml:space="preserve"> та надходження до місцевого бюджету відсутні</w:t>
      </w:r>
      <w:r w:rsidR="00A75D21">
        <w:rPr>
          <w:rFonts w:ascii="Times New Roman" w:hAnsi="Times New Roman"/>
          <w:bCs/>
          <w:iCs/>
          <w:sz w:val="24"/>
          <w:szCs w:val="24"/>
          <w:lang w:val="uk-UA" w:eastAsia="ru-RU"/>
        </w:rPr>
        <w:t xml:space="preserve">. </w:t>
      </w:r>
      <w:r w:rsidR="00D61A34">
        <w:rPr>
          <w:rFonts w:ascii="Times New Roman" w:hAnsi="Times New Roman"/>
          <w:bCs/>
          <w:iCs/>
          <w:sz w:val="24"/>
          <w:szCs w:val="24"/>
          <w:lang w:val="uk-UA" w:eastAsia="ru-RU"/>
        </w:rPr>
        <w:t xml:space="preserve">У 2022 році договори на користування сезонними (тимчасовими) городами не вкладались, через непридатність для використання </w:t>
      </w:r>
      <w:r w:rsidR="00B65066">
        <w:rPr>
          <w:rFonts w:ascii="Times New Roman" w:hAnsi="Times New Roman"/>
          <w:bCs/>
          <w:iCs/>
          <w:sz w:val="24"/>
          <w:szCs w:val="24"/>
          <w:lang w:val="uk-UA" w:eastAsia="ru-RU"/>
        </w:rPr>
        <w:t xml:space="preserve">земельних ділянок </w:t>
      </w:r>
      <w:r w:rsidR="00D61A34">
        <w:rPr>
          <w:rFonts w:ascii="Times New Roman" w:hAnsi="Times New Roman"/>
          <w:bCs/>
          <w:iCs/>
          <w:sz w:val="24"/>
          <w:szCs w:val="24"/>
          <w:lang w:val="uk-UA" w:eastAsia="ru-RU"/>
        </w:rPr>
        <w:t>у зв</w:t>
      </w:r>
      <w:r w:rsidR="00D61A34" w:rsidRPr="00D61A34">
        <w:rPr>
          <w:rFonts w:ascii="Times New Roman" w:hAnsi="Times New Roman"/>
          <w:bCs/>
          <w:iCs/>
          <w:sz w:val="24"/>
          <w:szCs w:val="24"/>
          <w:lang w:eastAsia="ru-RU"/>
        </w:rPr>
        <w:t>’</w:t>
      </w:r>
      <w:proofErr w:type="spellStart"/>
      <w:r w:rsidR="00D61A34">
        <w:rPr>
          <w:rFonts w:ascii="Times New Roman" w:hAnsi="Times New Roman"/>
          <w:bCs/>
          <w:iCs/>
          <w:sz w:val="24"/>
          <w:szCs w:val="24"/>
          <w:lang w:val="uk-UA" w:eastAsia="ru-RU"/>
        </w:rPr>
        <w:t>язку</w:t>
      </w:r>
      <w:proofErr w:type="spellEnd"/>
      <w:r w:rsidR="00D61A34">
        <w:rPr>
          <w:rFonts w:ascii="Times New Roman" w:hAnsi="Times New Roman"/>
          <w:bCs/>
          <w:iCs/>
          <w:sz w:val="24"/>
          <w:szCs w:val="24"/>
          <w:lang w:val="uk-UA" w:eastAsia="ru-RU"/>
        </w:rPr>
        <w:t xml:space="preserve"> з бойовими діями на території </w:t>
      </w:r>
      <w:proofErr w:type="spellStart"/>
      <w:r w:rsidR="00D61A34">
        <w:rPr>
          <w:rFonts w:ascii="Times New Roman" w:hAnsi="Times New Roman"/>
          <w:bCs/>
          <w:iCs/>
          <w:sz w:val="24"/>
          <w:szCs w:val="24"/>
          <w:lang w:val="uk-UA" w:eastAsia="ru-RU"/>
        </w:rPr>
        <w:t>Бучанської</w:t>
      </w:r>
      <w:proofErr w:type="spellEnd"/>
      <w:r w:rsidR="00D61A34">
        <w:rPr>
          <w:rFonts w:ascii="Times New Roman" w:hAnsi="Times New Roman"/>
          <w:bCs/>
          <w:iCs/>
          <w:sz w:val="24"/>
          <w:szCs w:val="24"/>
          <w:lang w:val="uk-UA" w:eastAsia="ru-RU"/>
        </w:rPr>
        <w:t xml:space="preserve"> міської громади</w:t>
      </w:r>
      <w:r w:rsidR="00675310">
        <w:rPr>
          <w:rFonts w:ascii="Times New Roman" w:hAnsi="Times New Roman"/>
          <w:bCs/>
          <w:iCs/>
          <w:sz w:val="24"/>
          <w:szCs w:val="24"/>
          <w:lang w:val="uk-UA" w:eastAsia="ru-RU"/>
        </w:rPr>
        <w:t>, внаслідок російської агресії</w:t>
      </w:r>
      <w:r w:rsidR="00E06D4B">
        <w:rPr>
          <w:rFonts w:ascii="Times New Roman" w:hAnsi="Times New Roman"/>
          <w:bCs/>
          <w:iCs/>
          <w:sz w:val="24"/>
          <w:szCs w:val="24"/>
          <w:lang w:val="uk-UA" w:eastAsia="ru-RU"/>
        </w:rPr>
        <w:t>, та надходження до місцевого бюджету відсутні.</w:t>
      </w:r>
      <w:r w:rsidR="00181A28">
        <w:rPr>
          <w:rFonts w:ascii="Times New Roman" w:hAnsi="Times New Roman"/>
          <w:bCs/>
          <w:iCs/>
          <w:sz w:val="24"/>
          <w:szCs w:val="24"/>
          <w:lang w:val="uk-UA" w:eastAsia="ru-RU"/>
        </w:rPr>
        <w:t>.</w:t>
      </w:r>
    </w:p>
    <w:p w:rsidR="00CC562D" w:rsidRDefault="00CC562D" w:rsidP="00CC562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9.  Оцінка результатів реалізації регуляторного акту та ступеня досягнення визначених цілей: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:rsidR="00CC562D" w:rsidRDefault="00CC562D" w:rsidP="00B611E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Прийняття </w:t>
      </w:r>
      <w:r w:rsidR="001775B9">
        <w:rPr>
          <w:rFonts w:ascii="Times New Roman" w:hAnsi="Times New Roman"/>
          <w:sz w:val="24"/>
          <w:szCs w:val="24"/>
          <w:lang w:val="uk-UA" w:eastAsia="ru-RU"/>
        </w:rPr>
        <w:t xml:space="preserve"> рішення Про внесення змін до рішення </w:t>
      </w:r>
      <w:proofErr w:type="spellStart"/>
      <w:r w:rsidR="001775B9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="001775B9"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 w:rsidR="001775B9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ради за №1745-55-</w:t>
      </w:r>
      <w:r w:rsidR="001775B9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</w:t>
      </w:r>
      <w:r w:rsidR="001775B9" w:rsidRPr="0008636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1775B9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від 26.06.2014 </w:t>
      </w:r>
      <w:r w:rsidR="001775B9">
        <w:rPr>
          <w:rFonts w:ascii="Times New Roman" w:hAnsi="Times New Roman"/>
          <w:sz w:val="24"/>
          <w:szCs w:val="24"/>
          <w:lang w:val="uk-UA" w:eastAsia="ru-RU"/>
        </w:rPr>
        <w:t>«</w:t>
      </w:r>
      <w:r w:rsidR="001775B9">
        <w:rPr>
          <w:rFonts w:ascii="Times New Roman" w:hAnsi="Times New Roman"/>
          <w:bCs/>
          <w:sz w:val="24"/>
          <w:szCs w:val="24"/>
          <w:lang w:val="uk-UA"/>
        </w:rPr>
        <w:t>Про встановлення плати за користування сезонними (тимчасовими) городами</w:t>
      </w:r>
      <w:r w:rsidR="001775B9">
        <w:rPr>
          <w:rFonts w:ascii="Times New Roman" w:hAnsi="Times New Roman"/>
          <w:sz w:val="24"/>
          <w:szCs w:val="24"/>
          <w:lang w:val="uk-UA" w:eastAsia="ru-RU"/>
        </w:rPr>
        <w:t>»</w:t>
      </w:r>
      <w:r w:rsidR="001775B9" w:rsidRPr="00086361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1775B9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23.03.2017 № 1111-25-</w:t>
      </w:r>
      <w:r w:rsidR="001775B9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</w:t>
      </w:r>
      <w:r w:rsidR="001775B9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І</w:t>
      </w:r>
      <w:r w:rsidR="001775B9">
        <w:rPr>
          <w:rFonts w:ascii="Times New Roman" w:hAnsi="Times New Roman"/>
          <w:sz w:val="24"/>
          <w:szCs w:val="24"/>
          <w:lang w:val="uk-UA" w:eastAsia="ru-RU"/>
        </w:rPr>
        <w:t xml:space="preserve"> має соціальне</w:t>
      </w:r>
      <w:r w:rsidR="00B611E1">
        <w:rPr>
          <w:rFonts w:ascii="Times New Roman" w:hAnsi="Times New Roman"/>
          <w:sz w:val="24"/>
          <w:szCs w:val="24"/>
          <w:lang w:val="uk-UA" w:eastAsia="ru-RU"/>
        </w:rPr>
        <w:t xml:space="preserve"> значення, тому аналіз результативності буде проводитись виключно для отримання статистичних даних. Дане рішення не ставить на меті значного збільшення надходжень до бюджету, і приймається для надання можливості вразливим верствам населенням, а саме інвалідам І, ІІ груп, учасникам Великої Вітчизняної війни, учасникам бойових дій афганських подій, ліквідаторам аварій на ЧАЕС, багатодітним сім</w:t>
      </w:r>
      <w:r w:rsidR="00B611E1" w:rsidRPr="00B611E1">
        <w:rPr>
          <w:rFonts w:ascii="Times New Roman" w:hAnsi="Times New Roman"/>
          <w:sz w:val="24"/>
          <w:szCs w:val="24"/>
          <w:lang w:val="uk-UA" w:eastAsia="ru-RU"/>
        </w:rPr>
        <w:t>’</w:t>
      </w:r>
      <w:r w:rsidR="00B611E1">
        <w:rPr>
          <w:rFonts w:ascii="Times New Roman" w:hAnsi="Times New Roman"/>
          <w:sz w:val="24"/>
          <w:szCs w:val="24"/>
          <w:lang w:val="uk-UA" w:eastAsia="ru-RU"/>
        </w:rPr>
        <w:t>ям, пенсіонерам тощо, використовувати на пільгових умовах землі територіальної громади міста під городництво.</w:t>
      </w:r>
    </w:p>
    <w:p w:rsidR="00E06D4B" w:rsidRPr="00E06D4B" w:rsidRDefault="00E06D4B" w:rsidP="00B611E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E06D4B">
        <w:rPr>
          <w:rFonts w:ascii="Times New Roman" w:hAnsi="Times New Roman"/>
          <w:b/>
          <w:i/>
          <w:sz w:val="24"/>
          <w:szCs w:val="24"/>
          <w:lang w:val="uk-UA" w:eastAsia="ru-RU"/>
        </w:rPr>
        <w:t>10. Висновок:</w:t>
      </w:r>
    </w:p>
    <w:p w:rsidR="00E06D4B" w:rsidRPr="00B611E1" w:rsidRDefault="00E06D4B" w:rsidP="00B611E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Враховуючи</w:t>
      </w:r>
      <w:r w:rsidR="001455A8">
        <w:rPr>
          <w:rFonts w:ascii="Times New Roman" w:hAnsi="Times New Roman"/>
          <w:sz w:val="24"/>
          <w:szCs w:val="24"/>
          <w:lang w:val="uk-UA" w:eastAsia="ru-RU"/>
        </w:rPr>
        <w:t xml:space="preserve"> відсутність можливості гуманітарної очистки відведених територій від забруднення внаслідок бойових дій та продовження дії воєнного стану, потреба у чинності регуляторного акту є недоцільною.</w:t>
      </w:r>
      <w:bookmarkStart w:id="0" w:name="_GoBack"/>
      <w:bookmarkEnd w:id="0"/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96"/>
      </w:tblGrid>
      <w:tr w:rsidR="00CC562D" w:rsidRPr="00E06D4B" w:rsidTr="00CC56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62D" w:rsidRPr="00B611E1" w:rsidRDefault="00CC56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CC562D" w:rsidRPr="00E06D4B" w:rsidTr="00CC56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62D" w:rsidRPr="00B611E1" w:rsidRDefault="00CC562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CC562D" w:rsidRDefault="00CC562D" w:rsidP="00CC562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Михайлина СКОРИК-ШКАРІВСЬКА</w:t>
      </w:r>
    </w:p>
    <w:p w:rsidR="00CC562D" w:rsidRDefault="00CC562D" w:rsidP="00CC562D"/>
    <w:p w:rsidR="00CC562D" w:rsidRDefault="00CC562D" w:rsidP="00CC562D"/>
    <w:p w:rsidR="001F6D70" w:rsidRDefault="001F6D70"/>
    <w:sectPr w:rsidR="001F6D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51"/>
    <w:multiLevelType w:val="hybridMultilevel"/>
    <w:tmpl w:val="B1D60782"/>
    <w:lvl w:ilvl="0" w:tplc="764E16D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AD"/>
    <w:rsid w:val="00002FEA"/>
    <w:rsid w:val="00086361"/>
    <w:rsid w:val="001455A8"/>
    <w:rsid w:val="001775B9"/>
    <w:rsid w:val="00181A28"/>
    <w:rsid w:val="001F6D70"/>
    <w:rsid w:val="005201FB"/>
    <w:rsid w:val="00602448"/>
    <w:rsid w:val="006069DE"/>
    <w:rsid w:val="00675310"/>
    <w:rsid w:val="0075496D"/>
    <w:rsid w:val="007800A3"/>
    <w:rsid w:val="00A045AD"/>
    <w:rsid w:val="00A75D21"/>
    <w:rsid w:val="00B611E1"/>
    <w:rsid w:val="00B65066"/>
    <w:rsid w:val="00BC5DFF"/>
    <w:rsid w:val="00C54973"/>
    <w:rsid w:val="00CC562D"/>
    <w:rsid w:val="00D61A34"/>
    <w:rsid w:val="00E06D4B"/>
    <w:rsid w:val="00E4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2FDF"/>
  <w15:chartTrackingRefBased/>
  <w15:docId w15:val="{D2A79C2C-DA07-4179-9545-1CAD2386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62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5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5AD24-1D2B-4889-B768-B3C0497C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2022-12-14T13:40:00Z</dcterms:created>
  <dcterms:modified xsi:type="dcterms:W3CDTF">2022-12-27T07:30:00Z</dcterms:modified>
</cp:coreProperties>
</file>