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B2B" w:rsidRDefault="000B6B2B" w:rsidP="000B6B2B">
      <w:pPr>
        <w:spacing w:after="0"/>
        <w:rPr>
          <w:rFonts w:ascii="Times New Roman" w:hAnsi="Times New Roman" w:cs="Times New Roman"/>
          <w:lang w:val="uk-UA"/>
        </w:rPr>
      </w:pPr>
    </w:p>
    <w:p w:rsidR="001F389B" w:rsidRPr="00FF5FCA" w:rsidRDefault="001F389B" w:rsidP="001F389B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6CDABF9D" wp14:editId="1EF5D3D6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389B" w:rsidRPr="003479D4" w:rsidRDefault="001F389B" w:rsidP="001F389B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1F389B" w:rsidRPr="003479D4" w:rsidTr="00793E36">
        <w:tc>
          <w:tcPr>
            <w:tcW w:w="9571" w:type="dxa"/>
          </w:tcPr>
          <w:p w:rsidR="001F389B" w:rsidRDefault="001F389B" w:rsidP="00793E36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F389B" w:rsidRDefault="001F389B" w:rsidP="00793E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F389B" w:rsidRPr="00147930" w:rsidRDefault="001F389B" w:rsidP="00793E3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1F389B" w:rsidRPr="003479D4" w:rsidRDefault="001F389B" w:rsidP="001F389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1F389B" w:rsidRPr="003479D4" w:rsidRDefault="001F389B" w:rsidP="001F389B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1F389B" w:rsidRPr="00C366D6" w:rsidTr="00793E36">
        <w:tc>
          <w:tcPr>
            <w:tcW w:w="3166" w:type="dxa"/>
          </w:tcPr>
          <w:p w:rsidR="001F389B" w:rsidRPr="00C366D6" w:rsidRDefault="000B6B2B" w:rsidP="00793E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13.01</w:t>
            </w:r>
            <w:r w:rsidR="001F38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.202</w:t>
            </w:r>
            <w:r w:rsidR="001F389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1F389B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1F389B" w:rsidRPr="00C366D6" w:rsidRDefault="001F389B" w:rsidP="00793E3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1F389B" w:rsidRPr="00147930" w:rsidRDefault="001F389B" w:rsidP="000B6B2B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0B6B2B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7</w:t>
            </w:r>
            <w:bookmarkStart w:id="0" w:name="_GoBack"/>
            <w:bookmarkEnd w:id="0"/>
          </w:p>
        </w:tc>
      </w:tr>
    </w:tbl>
    <w:p w:rsidR="001F389B" w:rsidRPr="00C366D6" w:rsidRDefault="001F389B" w:rsidP="001F389B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1F389B" w:rsidRPr="00224C29" w:rsidRDefault="001F389B" w:rsidP="001F38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надання службового жилого приміщення</w:t>
      </w:r>
    </w:p>
    <w:p w:rsidR="001F389B" w:rsidRPr="001C4768" w:rsidRDefault="001F389B" w:rsidP="001F389B">
      <w:pPr>
        <w:pStyle w:val="a3"/>
        <w:rPr>
          <w:b/>
        </w:rPr>
      </w:pPr>
    </w:p>
    <w:p w:rsidR="001F389B" w:rsidRPr="008F12BD" w:rsidRDefault="001F389B" w:rsidP="001F38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C4768">
        <w:rPr>
          <w:rFonts w:ascii="Times New Roman" w:hAnsi="Times New Roman" w:cs="Times New Roman"/>
          <w:sz w:val="24"/>
          <w:szCs w:val="24"/>
          <w:lang w:val="uk-UA"/>
        </w:rPr>
        <w:tab/>
        <w:t xml:space="preserve">Розглянувши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т.в.о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заступника командувача (з тилу – начальника логістики) бригадного генерала </w:t>
      </w:r>
      <w:r w:rsidR="00FA253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9C7F95">
        <w:rPr>
          <w:rFonts w:ascii="Times New Roman" w:hAnsi="Times New Roman" w:cs="Times New Roman"/>
          <w:sz w:val="24"/>
          <w:szCs w:val="24"/>
          <w:lang w:val="uk-UA"/>
        </w:rPr>
        <w:t xml:space="preserve"> від 05.01.2023 за </w:t>
      </w:r>
      <w:proofErr w:type="spellStart"/>
      <w:r w:rsidR="009C7F95">
        <w:rPr>
          <w:rFonts w:ascii="Times New Roman" w:hAnsi="Times New Roman" w:cs="Times New Roman"/>
          <w:sz w:val="24"/>
          <w:szCs w:val="24"/>
          <w:lang w:val="uk-UA"/>
        </w:rPr>
        <w:t>вх</w:t>
      </w:r>
      <w:proofErr w:type="spellEnd"/>
      <w:r w:rsidR="009C7F95">
        <w:rPr>
          <w:rFonts w:ascii="Times New Roman" w:hAnsi="Times New Roman" w:cs="Times New Roman"/>
          <w:sz w:val="24"/>
          <w:szCs w:val="24"/>
          <w:lang w:val="uk-UA"/>
        </w:rPr>
        <w:t>. № 12.1-08/1/76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</w:t>
      </w:r>
      <w:r w:rsidR="009C7F95">
        <w:rPr>
          <w:rFonts w:ascii="Times New Roman" w:hAnsi="Times New Roman" w:cs="Times New Roman"/>
          <w:sz w:val="24"/>
          <w:szCs w:val="24"/>
          <w:lang w:val="uk-UA"/>
        </w:rPr>
        <w:t>військовослужбовцеві Національної гвардії України</w:t>
      </w:r>
      <w:r w:rsidR="000A40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A253E">
        <w:rPr>
          <w:rFonts w:ascii="Times New Roman" w:hAnsi="Times New Roman" w:cs="Times New Roman"/>
          <w:sz w:val="24"/>
          <w:szCs w:val="24"/>
          <w:lang w:val="uk-UA"/>
        </w:rPr>
        <w:t>***?</w:t>
      </w:r>
      <w:r w:rsidR="009C7F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61065">
        <w:rPr>
          <w:rFonts w:ascii="Times New Roman" w:hAnsi="Times New Roman" w:cs="Times New Roman"/>
          <w:sz w:val="24"/>
          <w:szCs w:val="24"/>
          <w:lang w:val="uk-UA"/>
        </w:rPr>
        <w:t xml:space="preserve">службової квартири № </w:t>
      </w:r>
      <w:r w:rsidR="00FA253E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161065">
        <w:rPr>
          <w:rFonts w:ascii="Times New Roman" w:hAnsi="Times New Roman" w:cs="Times New Roman"/>
          <w:sz w:val="24"/>
          <w:szCs w:val="24"/>
          <w:lang w:val="uk-UA"/>
        </w:rPr>
        <w:t xml:space="preserve"> (житловою площею 18,9 </w:t>
      </w:r>
      <w:proofErr w:type="spellStart"/>
      <w:r w:rsidR="0016106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161065">
        <w:rPr>
          <w:rFonts w:ascii="Times New Roman" w:hAnsi="Times New Roman" w:cs="Times New Roman"/>
          <w:sz w:val="24"/>
          <w:szCs w:val="24"/>
          <w:lang w:val="uk-UA"/>
        </w:rPr>
        <w:t xml:space="preserve">., загальною площею 36,5 </w:t>
      </w:r>
      <w:proofErr w:type="spellStart"/>
      <w:r w:rsidR="00161065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161065">
        <w:rPr>
          <w:rFonts w:ascii="Times New Roman" w:hAnsi="Times New Roman" w:cs="Times New Roman"/>
          <w:sz w:val="24"/>
          <w:szCs w:val="24"/>
          <w:lang w:val="uk-UA"/>
        </w:rPr>
        <w:t xml:space="preserve">.) у будинку № </w:t>
      </w:r>
      <w:r w:rsidR="00FA253E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враховуючи протокол № </w:t>
      </w:r>
      <w:r w:rsidR="00161065">
        <w:rPr>
          <w:rFonts w:ascii="Times New Roman" w:hAnsi="Times New Roman" w:cs="Times New Roman"/>
          <w:sz w:val="24"/>
          <w:szCs w:val="24"/>
          <w:lang w:val="uk-UA"/>
        </w:rPr>
        <w:t>8 від 27.12.2022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засідання </w:t>
      </w:r>
      <w:r w:rsidR="00161065">
        <w:rPr>
          <w:rFonts w:ascii="Times New Roman" w:hAnsi="Times New Roman" w:cs="Times New Roman"/>
          <w:sz w:val="24"/>
          <w:szCs w:val="24"/>
          <w:lang w:val="uk-UA"/>
        </w:rPr>
        <w:t>центральної житлово-побутової комісії Головного управління Національної гвардії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>керуючись ст.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ст. 118, 119, 121 Житлового кодексу України, на підставі п. 36 Положення «Про службові жилі приміщення»,  керуючись Законом України  «Про місцеве самоврядування в Україні»,  виконавчий комітет </w:t>
      </w:r>
      <w:proofErr w:type="spellStart"/>
      <w:r w:rsidRPr="008F12B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8F12BD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</w:t>
      </w:r>
    </w:p>
    <w:p w:rsidR="001F389B" w:rsidRPr="00C366D6" w:rsidRDefault="001F389B" w:rsidP="001F389B">
      <w:pPr>
        <w:pStyle w:val="a3"/>
      </w:pPr>
    </w:p>
    <w:p w:rsidR="001F389B" w:rsidRPr="00C366D6" w:rsidRDefault="001F389B" w:rsidP="001F389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1F389B" w:rsidRPr="00C366D6" w:rsidRDefault="001F389B" w:rsidP="001F389B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>
        <w:t xml:space="preserve">Надати </w:t>
      </w:r>
      <w:r w:rsidR="00FA253E">
        <w:t>***</w:t>
      </w:r>
      <w:r>
        <w:t xml:space="preserve"> </w:t>
      </w:r>
      <w:proofErr w:type="spellStart"/>
      <w:r>
        <w:t>р.н</w:t>
      </w:r>
      <w:proofErr w:type="spellEnd"/>
      <w:r>
        <w:t xml:space="preserve">., службову квартиру № </w:t>
      </w:r>
      <w:r w:rsidR="00FA253E">
        <w:t>*</w:t>
      </w:r>
      <w:r>
        <w:t xml:space="preserve">, житловою площею </w:t>
      </w:r>
      <w:r w:rsidR="00691A4C">
        <w:t>18,9</w:t>
      </w:r>
      <w:r w:rsidRPr="00C34F55">
        <w:t xml:space="preserve"> </w:t>
      </w:r>
      <w:proofErr w:type="spellStart"/>
      <w:r w:rsidRPr="00C34F55">
        <w:t>кв.м</w:t>
      </w:r>
      <w:proofErr w:type="spellEnd"/>
      <w:r w:rsidRPr="00C34F55">
        <w:t>.,</w:t>
      </w:r>
      <w:r>
        <w:t xml:space="preserve"> загальною площею </w:t>
      </w:r>
      <w:r w:rsidR="00691A4C">
        <w:t>36,5</w:t>
      </w:r>
      <w:r>
        <w:t xml:space="preserve"> </w:t>
      </w:r>
      <w:proofErr w:type="spellStart"/>
      <w:r>
        <w:t>кв.м</w:t>
      </w:r>
      <w:proofErr w:type="spellEnd"/>
      <w:r>
        <w:t xml:space="preserve">., за </w:t>
      </w:r>
      <w:proofErr w:type="spellStart"/>
      <w:r>
        <w:t>адресою</w:t>
      </w:r>
      <w:proofErr w:type="spellEnd"/>
      <w:r>
        <w:t xml:space="preserve">: </w:t>
      </w:r>
      <w:r w:rsidR="00FA253E">
        <w:t>***</w:t>
      </w:r>
      <w:r>
        <w:t xml:space="preserve">, на час служби в Національній </w:t>
      </w:r>
      <w:r w:rsidR="00691A4C">
        <w:t xml:space="preserve">гвардії </w:t>
      </w:r>
      <w:r>
        <w:t>України</w:t>
      </w:r>
      <w:r w:rsidRPr="00C366D6">
        <w:t>.</w:t>
      </w:r>
    </w:p>
    <w:p w:rsidR="001F389B" w:rsidRPr="00C366D6" w:rsidRDefault="001F389B" w:rsidP="001F389B">
      <w:pPr>
        <w:pStyle w:val="a3"/>
        <w:ind w:firstLine="426"/>
      </w:pPr>
      <w:r>
        <w:t>2</w:t>
      </w:r>
      <w:r w:rsidRPr="00C366D6">
        <w:t xml:space="preserve">. Доручити юридичному відділу управління юридично-кадрової роботи </w:t>
      </w:r>
      <w:proofErr w:type="spellStart"/>
      <w:r w:rsidRPr="00C366D6">
        <w:t>Бучанської</w:t>
      </w:r>
      <w:proofErr w:type="spellEnd"/>
      <w:r w:rsidRPr="00C366D6">
        <w:t xml:space="preserve"> міської  ради оформити ордер на о</w:t>
      </w:r>
      <w:r>
        <w:t>сіб</w:t>
      </w:r>
      <w:r w:rsidRPr="00C366D6">
        <w:t>, зазначен</w:t>
      </w:r>
      <w:r>
        <w:t>их</w:t>
      </w:r>
      <w:r w:rsidRPr="00C366D6">
        <w:t xml:space="preserve"> в п. </w:t>
      </w:r>
      <w:r>
        <w:t>1</w:t>
      </w:r>
      <w:r w:rsidRPr="00C366D6">
        <w:t xml:space="preserve"> даного рішення.</w:t>
      </w:r>
    </w:p>
    <w:p w:rsidR="001F389B" w:rsidRPr="00C366D6" w:rsidRDefault="001F389B" w:rsidP="001F389B">
      <w:pPr>
        <w:pStyle w:val="a3"/>
        <w:ind w:firstLine="426"/>
      </w:pPr>
      <w:r>
        <w:t>3</w:t>
      </w:r>
      <w:r w:rsidRPr="00C366D6">
        <w:t xml:space="preserve">. Доручити Управлінню Центр надання адміністративних послуг видати ордер та копію даного рішення особам, зазначеним в п. </w:t>
      </w:r>
      <w:r>
        <w:t>1</w:t>
      </w:r>
      <w:r w:rsidRPr="00C366D6">
        <w:t xml:space="preserve"> даного рішення.</w:t>
      </w:r>
    </w:p>
    <w:p w:rsidR="001F389B" w:rsidRDefault="001F389B" w:rsidP="001F389B">
      <w:pPr>
        <w:pStyle w:val="a3"/>
        <w:ind w:firstLine="426"/>
      </w:pPr>
    </w:p>
    <w:p w:rsidR="001F389B" w:rsidRDefault="001F389B" w:rsidP="001F389B">
      <w:pPr>
        <w:pStyle w:val="a3"/>
        <w:ind w:left="142" w:hanging="142"/>
        <w:rPr>
          <w:color w:val="FF0000"/>
        </w:rPr>
      </w:pPr>
    </w:p>
    <w:p w:rsidR="001F389B" w:rsidRPr="00B327BE" w:rsidRDefault="001F389B" w:rsidP="001F389B">
      <w:pPr>
        <w:pStyle w:val="a3"/>
        <w:ind w:left="142" w:hanging="142"/>
        <w:rPr>
          <w:color w:val="FF0000"/>
        </w:rPr>
      </w:pPr>
    </w:p>
    <w:p w:rsidR="001F389B" w:rsidRDefault="001F389B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1F389B" w:rsidRDefault="001F389B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40EC" w:rsidRDefault="000A40EC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40EC" w:rsidRDefault="000A40EC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40EC" w:rsidRDefault="000A40EC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40EC" w:rsidRDefault="000A40EC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0A40EC" w:rsidRDefault="000A40EC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F389B" w:rsidRDefault="001F389B" w:rsidP="001F389B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1F389B" w:rsidRDefault="001F389B" w:rsidP="001F389B">
      <w:pPr>
        <w:spacing w:after="0" w:line="240" w:lineRule="auto"/>
        <w:rPr>
          <w:lang w:val="uk-UA"/>
        </w:rPr>
      </w:pPr>
    </w:p>
    <w:p w:rsidR="001F389B" w:rsidRDefault="001F389B" w:rsidP="001F389B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1F389B" w:rsidTr="00793E36">
        <w:trPr>
          <w:trHeight w:val="1447"/>
          <w:jc w:val="center"/>
        </w:trPr>
        <w:tc>
          <w:tcPr>
            <w:tcW w:w="2873" w:type="dxa"/>
          </w:tcPr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1F389B" w:rsidRPr="0013621A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F389B" w:rsidRPr="00147930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F389B" w:rsidRPr="00BE6C32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1F389B" w:rsidTr="00793E36">
        <w:trPr>
          <w:trHeight w:val="1447"/>
          <w:jc w:val="center"/>
        </w:trPr>
        <w:tc>
          <w:tcPr>
            <w:tcW w:w="2873" w:type="dxa"/>
          </w:tcPr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1F389B" w:rsidRPr="0013621A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F389B" w:rsidRPr="00147930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F389B" w:rsidRPr="00BE6C32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1F389B" w:rsidRDefault="001F389B" w:rsidP="001F389B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1F389B" w:rsidTr="00793E36">
        <w:trPr>
          <w:trHeight w:val="1447"/>
          <w:jc w:val="center"/>
        </w:trPr>
        <w:tc>
          <w:tcPr>
            <w:tcW w:w="2873" w:type="dxa"/>
          </w:tcPr>
          <w:p w:rsidR="001F389B" w:rsidRPr="00CC3273" w:rsidRDefault="001F389B" w:rsidP="00793E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F389B" w:rsidRPr="00CC3273" w:rsidRDefault="001F389B" w:rsidP="00793E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F389B" w:rsidRPr="0013621A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F389B" w:rsidRPr="00147930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F389B" w:rsidRPr="00BE6C32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1F389B" w:rsidTr="00793E36">
        <w:trPr>
          <w:trHeight w:val="1447"/>
          <w:jc w:val="center"/>
        </w:trPr>
        <w:tc>
          <w:tcPr>
            <w:tcW w:w="2873" w:type="dxa"/>
          </w:tcPr>
          <w:p w:rsidR="001F389B" w:rsidRPr="00CC3273" w:rsidRDefault="001F389B" w:rsidP="00793E3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1F389B" w:rsidRPr="0013621A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1F389B" w:rsidRPr="00147930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1F389B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1F389B" w:rsidRPr="00BE6C32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1F389B" w:rsidRPr="00CC3273" w:rsidRDefault="001F389B" w:rsidP="00793E36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1F389B" w:rsidRDefault="001F389B" w:rsidP="001F389B"/>
    <w:p w:rsidR="001F389B" w:rsidRDefault="001F389B" w:rsidP="001F389B"/>
    <w:p w:rsidR="00C26E30" w:rsidRDefault="00C26E30"/>
    <w:sectPr w:rsidR="00C26E30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B1D"/>
    <w:rsid w:val="000A40EC"/>
    <w:rsid w:val="000B6B2B"/>
    <w:rsid w:val="00161065"/>
    <w:rsid w:val="001F389B"/>
    <w:rsid w:val="00691A4C"/>
    <w:rsid w:val="009C7F95"/>
    <w:rsid w:val="00C26E30"/>
    <w:rsid w:val="00CB5B1D"/>
    <w:rsid w:val="00FA2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1E8C9"/>
  <w15:chartTrackingRefBased/>
  <w15:docId w15:val="{0887C00D-F6C0-4E76-8A65-B204E1DB2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89B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F389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1F389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F38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2023-01-11T09:07:00Z</dcterms:created>
  <dcterms:modified xsi:type="dcterms:W3CDTF">2023-01-25T12:51:00Z</dcterms:modified>
</cp:coreProperties>
</file>