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59F374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E54BCB">
        <w:rPr>
          <w:i/>
          <w:lang w:val="uk-UA"/>
        </w:rPr>
        <w:t>Дизельна генераторна установка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</w:t>
      </w:r>
      <w:r w:rsidR="006F2314">
        <w:rPr>
          <w:i/>
          <w:lang w:val="uk-UA"/>
        </w:rPr>
        <w:t>1</w:t>
      </w:r>
      <w:r w:rsidR="00E54BCB">
        <w:rPr>
          <w:i/>
          <w:lang w:val="uk-UA"/>
        </w:rPr>
        <w:t>12</w:t>
      </w:r>
      <w:r w:rsidR="005B020C">
        <w:rPr>
          <w:i/>
          <w:lang w:val="uk-UA"/>
        </w:rPr>
        <w:t>0000-</w:t>
      </w:r>
      <w:r w:rsidR="00E54BCB">
        <w:rPr>
          <w:i/>
          <w:lang w:val="uk-UA"/>
        </w:rPr>
        <w:t>3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E54BCB">
        <w:rPr>
          <w:i/>
          <w:lang w:val="uk-UA"/>
        </w:rPr>
        <w:t>Генератори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7E49553E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E54BCB">
        <w:rPr>
          <w:i/>
          <w:lang w:val="uk-UA"/>
        </w:rPr>
        <w:t>5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1</w:t>
      </w:r>
      <w:r w:rsidR="00E54BCB">
        <w:rPr>
          <w:i/>
          <w:lang w:val="uk-UA"/>
        </w:rPr>
        <w:t>8</w:t>
      </w:r>
      <w:r w:rsidR="00627BF9" w:rsidRPr="00BC71E6">
        <w:rPr>
          <w:i/>
          <w:lang w:val="uk-UA"/>
        </w:rPr>
        <w:t>-0</w:t>
      </w:r>
      <w:r w:rsidR="00A56965">
        <w:rPr>
          <w:i/>
          <w:lang w:val="uk-UA"/>
        </w:rPr>
        <w:t>1</w:t>
      </w:r>
      <w:r w:rsidR="00BC71E6" w:rsidRPr="00BC71E6">
        <w:rPr>
          <w:i/>
          <w:lang w:val="uk-UA"/>
        </w:rPr>
        <w:t>2</w:t>
      </w:r>
      <w:r w:rsidR="00E54BCB">
        <w:rPr>
          <w:i/>
          <w:lang w:val="uk-UA"/>
        </w:rPr>
        <w:t>474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158F91C0" w14:textId="6D247A4C" w:rsidR="00A20B93" w:rsidRPr="00A20B93" w:rsidRDefault="007E05C3" w:rsidP="00A20B9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="00A20B93">
        <w:rPr>
          <w:b/>
          <w:i/>
          <w:lang w:val="en-US"/>
        </w:rPr>
        <w:t xml:space="preserve"> </w:t>
      </w:r>
    </w:p>
    <w:p w14:paraId="32FA91BA" w14:textId="05EB6EE3" w:rsidR="00A20B93" w:rsidRDefault="00A20B93" w:rsidP="00A20B93">
      <w:pPr>
        <w:pStyle w:val="a5"/>
        <w:ind w:left="786"/>
        <w:jc w:val="both"/>
        <w:rPr>
          <w:i/>
          <w:color w:val="000000"/>
          <w:lang w:eastAsia="uk-UA"/>
        </w:rPr>
      </w:pPr>
      <w:r>
        <w:rPr>
          <w:i/>
          <w:lang w:val="uk-UA"/>
        </w:rPr>
        <w:t>-відповідно до Т</w:t>
      </w:r>
      <w:r w:rsidRPr="00A20B93">
        <w:rPr>
          <w:i/>
          <w:lang w:val="uk-UA"/>
        </w:rPr>
        <w:t>е</w:t>
      </w:r>
      <w:proofErr w:type="spellStart"/>
      <w:r w:rsidRPr="00A20B93">
        <w:rPr>
          <w:i/>
          <w:color w:val="000000"/>
          <w:lang w:eastAsia="uk-UA"/>
        </w:rPr>
        <w:t>хнічн</w:t>
      </w:r>
      <w:proofErr w:type="spellEnd"/>
      <w:r w:rsidRPr="00A20B93">
        <w:rPr>
          <w:i/>
          <w:color w:val="000000"/>
          <w:lang w:val="uk-UA" w:eastAsia="uk-UA"/>
        </w:rPr>
        <w:t>ого</w:t>
      </w:r>
      <w:r w:rsidRPr="00A20B93">
        <w:rPr>
          <w:i/>
          <w:color w:val="000000"/>
          <w:lang w:eastAsia="uk-UA"/>
        </w:rPr>
        <w:t xml:space="preserve"> регламент</w:t>
      </w:r>
      <w:r w:rsidRPr="00A20B93">
        <w:rPr>
          <w:i/>
          <w:color w:val="000000"/>
          <w:lang w:val="uk-UA" w:eastAsia="uk-UA"/>
        </w:rPr>
        <w:t>у</w:t>
      </w:r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низьковольтного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електричного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обладнання</w:t>
      </w:r>
      <w:proofErr w:type="spellEnd"/>
      <w:r w:rsidRPr="00A20B93">
        <w:rPr>
          <w:i/>
          <w:color w:val="000000"/>
          <w:lang w:eastAsia="uk-UA"/>
        </w:rPr>
        <w:t xml:space="preserve">, </w:t>
      </w:r>
      <w:proofErr w:type="spellStart"/>
      <w:r w:rsidRPr="00A20B93">
        <w:rPr>
          <w:i/>
          <w:color w:val="000000"/>
          <w:lang w:eastAsia="uk-UA"/>
        </w:rPr>
        <w:t>затверджен</w:t>
      </w:r>
      <w:proofErr w:type="spellEnd"/>
      <w:r>
        <w:rPr>
          <w:i/>
          <w:color w:val="000000"/>
          <w:lang w:val="uk-UA" w:eastAsia="uk-UA"/>
        </w:rPr>
        <w:t>ого</w:t>
      </w:r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Постановою</w:t>
      </w:r>
      <w:proofErr w:type="spellEnd"/>
      <w:r w:rsidRPr="00A20B93">
        <w:rPr>
          <w:i/>
          <w:color w:val="000000"/>
          <w:lang w:eastAsia="uk-UA"/>
        </w:rPr>
        <w:t xml:space="preserve"> КМУ </w:t>
      </w:r>
      <w:proofErr w:type="spellStart"/>
      <w:r w:rsidRPr="00A20B93">
        <w:rPr>
          <w:i/>
          <w:color w:val="000000"/>
          <w:lang w:eastAsia="uk-UA"/>
        </w:rPr>
        <w:t>від</w:t>
      </w:r>
      <w:proofErr w:type="spellEnd"/>
      <w:r w:rsidRPr="00A20B93">
        <w:rPr>
          <w:i/>
          <w:color w:val="000000"/>
          <w:lang w:eastAsia="uk-UA"/>
        </w:rPr>
        <w:t xml:space="preserve"> 16.12.2015 р. № 1067;</w:t>
      </w:r>
    </w:p>
    <w:p w14:paraId="1B43650A" w14:textId="77777777" w:rsidR="00A20B93" w:rsidRDefault="00A20B93" w:rsidP="00A20B93">
      <w:pPr>
        <w:pStyle w:val="a5"/>
        <w:ind w:left="786"/>
        <w:jc w:val="both"/>
        <w:rPr>
          <w:i/>
          <w:color w:val="000000"/>
          <w:lang w:val="uk-UA" w:eastAsia="uk-UA"/>
        </w:rPr>
      </w:pPr>
      <w:r>
        <w:rPr>
          <w:i/>
          <w:lang w:val="uk-UA"/>
        </w:rPr>
        <w:t>Відповідно до</w:t>
      </w:r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Технічн</w:t>
      </w:r>
      <w:proofErr w:type="spellEnd"/>
      <w:r>
        <w:rPr>
          <w:i/>
          <w:color w:val="000000"/>
          <w:lang w:val="uk-UA" w:eastAsia="uk-UA"/>
        </w:rPr>
        <w:t>ого</w:t>
      </w:r>
      <w:r w:rsidRPr="00A20B93">
        <w:rPr>
          <w:i/>
          <w:color w:val="000000"/>
          <w:lang w:eastAsia="uk-UA"/>
        </w:rPr>
        <w:t xml:space="preserve"> регламент з </w:t>
      </w:r>
      <w:proofErr w:type="spellStart"/>
      <w:r w:rsidRPr="00A20B93">
        <w:rPr>
          <w:i/>
          <w:color w:val="000000"/>
          <w:lang w:eastAsia="uk-UA"/>
        </w:rPr>
        <w:t>електромагнітної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сумісності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обладнання</w:t>
      </w:r>
      <w:proofErr w:type="spellEnd"/>
      <w:r w:rsidRPr="00A20B93">
        <w:rPr>
          <w:i/>
          <w:color w:val="000000"/>
          <w:lang w:eastAsia="uk-UA"/>
        </w:rPr>
        <w:t xml:space="preserve">, </w:t>
      </w:r>
      <w:proofErr w:type="spellStart"/>
      <w:r w:rsidRPr="00A20B93">
        <w:rPr>
          <w:i/>
          <w:color w:val="000000"/>
          <w:lang w:eastAsia="uk-UA"/>
        </w:rPr>
        <w:t>затверджений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Постановою</w:t>
      </w:r>
      <w:proofErr w:type="spellEnd"/>
      <w:r w:rsidRPr="00A20B93">
        <w:rPr>
          <w:i/>
          <w:color w:val="000000"/>
          <w:lang w:eastAsia="uk-UA"/>
        </w:rPr>
        <w:t xml:space="preserve"> КМУ </w:t>
      </w:r>
      <w:proofErr w:type="spellStart"/>
      <w:r w:rsidRPr="00A20B93">
        <w:rPr>
          <w:i/>
          <w:color w:val="000000"/>
          <w:lang w:eastAsia="uk-UA"/>
        </w:rPr>
        <w:t>від</w:t>
      </w:r>
      <w:proofErr w:type="spellEnd"/>
      <w:r w:rsidRPr="00A20B93">
        <w:rPr>
          <w:i/>
          <w:color w:val="000000"/>
          <w:lang w:eastAsia="uk-UA"/>
        </w:rPr>
        <w:t xml:space="preserve"> 16.12.2015 р. № 1077</w:t>
      </w:r>
      <w:r>
        <w:rPr>
          <w:i/>
          <w:color w:val="000000"/>
          <w:lang w:val="uk-UA" w:eastAsia="uk-UA"/>
        </w:rPr>
        <w:t>;</w:t>
      </w:r>
    </w:p>
    <w:p w14:paraId="73BF592C" w14:textId="77777777" w:rsidR="00A20B93" w:rsidRDefault="00A20B93" w:rsidP="00A20B93">
      <w:pPr>
        <w:pStyle w:val="a5"/>
        <w:ind w:left="786"/>
        <w:jc w:val="both"/>
        <w:rPr>
          <w:i/>
          <w:color w:val="000000"/>
          <w:lang w:eastAsia="uk-UA"/>
        </w:rPr>
      </w:pPr>
      <w:r>
        <w:rPr>
          <w:i/>
          <w:lang w:val="uk-UA"/>
        </w:rPr>
        <w:t>-</w:t>
      </w:r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згідно</w:t>
      </w:r>
      <w:proofErr w:type="spellEnd"/>
      <w:r w:rsidRPr="00A20B93">
        <w:rPr>
          <w:i/>
          <w:color w:val="000000"/>
          <w:lang w:eastAsia="uk-UA"/>
        </w:rPr>
        <w:t xml:space="preserve"> ДСТУ EN 60034-5:2015 </w:t>
      </w:r>
      <w:proofErr w:type="spellStart"/>
      <w:r w:rsidRPr="00A20B93">
        <w:rPr>
          <w:i/>
          <w:color w:val="000000"/>
          <w:lang w:eastAsia="uk-UA"/>
        </w:rPr>
        <w:t>Машини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електричні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обертові</w:t>
      </w:r>
      <w:proofErr w:type="spellEnd"/>
      <w:r w:rsidRPr="00A20B93">
        <w:rPr>
          <w:i/>
          <w:color w:val="000000"/>
          <w:lang w:eastAsia="uk-UA"/>
        </w:rPr>
        <w:t xml:space="preserve">. </w:t>
      </w:r>
      <w:proofErr w:type="spellStart"/>
      <w:r w:rsidRPr="00A20B93">
        <w:rPr>
          <w:i/>
          <w:color w:val="000000"/>
          <w:lang w:eastAsia="uk-UA"/>
        </w:rPr>
        <w:t>Частина</w:t>
      </w:r>
      <w:proofErr w:type="spellEnd"/>
      <w:r w:rsidRPr="00A20B93">
        <w:rPr>
          <w:i/>
          <w:color w:val="000000"/>
          <w:lang w:eastAsia="uk-UA"/>
        </w:rPr>
        <w:t xml:space="preserve"> 5. </w:t>
      </w:r>
      <w:proofErr w:type="spellStart"/>
      <w:r w:rsidRPr="00A20B93">
        <w:rPr>
          <w:i/>
          <w:color w:val="000000"/>
          <w:lang w:eastAsia="uk-UA"/>
        </w:rPr>
        <w:t>Ступені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захисту</w:t>
      </w:r>
      <w:proofErr w:type="spellEnd"/>
      <w:r w:rsidRPr="00A20B93">
        <w:rPr>
          <w:i/>
          <w:color w:val="000000"/>
          <w:lang w:eastAsia="uk-UA"/>
        </w:rPr>
        <w:t xml:space="preserve">, </w:t>
      </w:r>
      <w:proofErr w:type="spellStart"/>
      <w:r w:rsidRPr="00A20B93">
        <w:rPr>
          <w:i/>
          <w:color w:val="000000"/>
          <w:lang w:eastAsia="uk-UA"/>
        </w:rPr>
        <w:t>забезпечувані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цілісною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конструкцією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обертових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електричних</w:t>
      </w:r>
      <w:proofErr w:type="spellEnd"/>
      <w:r w:rsidRPr="00A20B93">
        <w:rPr>
          <w:i/>
          <w:color w:val="000000"/>
          <w:lang w:eastAsia="uk-UA"/>
        </w:rPr>
        <w:t xml:space="preserve"> машин (ІР-код). </w:t>
      </w:r>
      <w:proofErr w:type="spellStart"/>
      <w:r w:rsidRPr="00A20B93">
        <w:rPr>
          <w:i/>
          <w:color w:val="000000"/>
          <w:lang w:eastAsia="uk-UA"/>
        </w:rPr>
        <w:t>Класифікація</w:t>
      </w:r>
      <w:proofErr w:type="spellEnd"/>
      <w:r w:rsidRPr="00A20B93">
        <w:rPr>
          <w:i/>
          <w:color w:val="000000"/>
          <w:lang w:eastAsia="uk-UA"/>
        </w:rPr>
        <w:t xml:space="preserve"> (EN 60034-5:2001/A1:2007, IDT). </w:t>
      </w:r>
      <w:proofErr w:type="spellStart"/>
      <w:r w:rsidRPr="00A20B93">
        <w:rPr>
          <w:i/>
          <w:color w:val="000000"/>
          <w:lang w:eastAsia="uk-UA"/>
        </w:rPr>
        <w:t>Зм</w:t>
      </w:r>
      <w:r>
        <w:rPr>
          <w:i/>
          <w:color w:val="000000"/>
          <w:lang w:eastAsia="uk-UA"/>
        </w:rPr>
        <w:t>іна</w:t>
      </w:r>
      <w:proofErr w:type="spellEnd"/>
      <w:r>
        <w:rPr>
          <w:i/>
          <w:color w:val="000000"/>
          <w:lang w:eastAsia="uk-UA"/>
        </w:rPr>
        <w:t xml:space="preserve"> № </w:t>
      </w:r>
      <w:proofErr w:type="gramStart"/>
      <w:r>
        <w:rPr>
          <w:i/>
          <w:color w:val="000000"/>
          <w:lang w:eastAsia="uk-UA"/>
        </w:rPr>
        <w:t>1:2015;</w:t>
      </w:r>
      <w:r w:rsidRPr="00A20B93">
        <w:rPr>
          <w:i/>
          <w:color w:val="000000"/>
          <w:lang w:eastAsia="uk-UA"/>
        </w:rPr>
        <w:t>Частина</w:t>
      </w:r>
      <w:proofErr w:type="gramEnd"/>
      <w:r w:rsidRPr="00A20B93">
        <w:rPr>
          <w:i/>
          <w:color w:val="000000"/>
          <w:lang w:eastAsia="uk-UA"/>
        </w:rPr>
        <w:t xml:space="preserve"> 6. </w:t>
      </w:r>
      <w:proofErr w:type="spellStart"/>
      <w:r w:rsidRPr="00A20B93">
        <w:rPr>
          <w:i/>
          <w:color w:val="000000"/>
          <w:lang w:eastAsia="uk-UA"/>
        </w:rPr>
        <w:t>Методи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охолодження</w:t>
      </w:r>
      <w:proofErr w:type="spellEnd"/>
      <w:r w:rsidRPr="00A20B93">
        <w:rPr>
          <w:i/>
          <w:color w:val="000000"/>
          <w:lang w:eastAsia="uk-UA"/>
        </w:rPr>
        <w:t xml:space="preserve"> (ІС-код) (EN 60034-6:1993, IDT; IEC 60034-6:1991, IDT); </w:t>
      </w:r>
      <w:proofErr w:type="spellStart"/>
      <w:r w:rsidRPr="00A20B93">
        <w:rPr>
          <w:i/>
          <w:color w:val="000000"/>
          <w:lang w:eastAsia="uk-UA"/>
        </w:rPr>
        <w:t>Частина</w:t>
      </w:r>
      <w:proofErr w:type="spellEnd"/>
      <w:r w:rsidRPr="00A20B93">
        <w:rPr>
          <w:i/>
          <w:color w:val="000000"/>
          <w:lang w:eastAsia="uk-UA"/>
        </w:rPr>
        <w:t xml:space="preserve"> 7. </w:t>
      </w:r>
      <w:proofErr w:type="spellStart"/>
      <w:r w:rsidRPr="00A20B93">
        <w:rPr>
          <w:i/>
          <w:color w:val="000000"/>
          <w:lang w:eastAsia="uk-UA"/>
        </w:rPr>
        <w:t>Класифікація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типів</w:t>
      </w:r>
      <w:proofErr w:type="spellEnd"/>
      <w:r w:rsidRPr="00A20B93">
        <w:rPr>
          <w:i/>
          <w:color w:val="000000"/>
          <w:lang w:eastAsia="uk-UA"/>
        </w:rPr>
        <w:t xml:space="preserve"> за </w:t>
      </w:r>
      <w:proofErr w:type="spellStart"/>
      <w:r w:rsidRPr="00A20B93">
        <w:rPr>
          <w:i/>
          <w:color w:val="000000"/>
          <w:lang w:eastAsia="uk-UA"/>
        </w:rPr>
        <w:t>конструкцією</w:t>
      </w:r>
      <w:proofErr w:type="spellEnd"/>
      <w:r w:rsidRPr="00A20B93">
        <w:rPr>
          <w:i/>
          <w:color w:val="000000"/>
          <w:lang w:eastAsia="uk-UA"/>
        </w:rPr>
        <w:t xml:space="preserve">, </w:t>
      </w:r>
      <w:proofErr w:type="spellStart"/>
      <w:r w:rsidRPr="00A20B93">
        <w:rPr>
          <w:i/>
          <w:color w:val="000000"/>
          <w:lang w:eastAsia="uk-UA"/>
        </w:rPr>
        <w:t>установчим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монтуванням</w:t>
      </w:r>
      <w:proofErr w:type="spellEnd"/>
      <w:r w:rsidRPr="00A20B93">
        <w:rPr>
          <w:i/>
          <w:color w:val="000000"/>
          <w:lang w:eastAsia="uk-UA"/>
        </w:rPr>
        <w:t xml:space="preserve"> та </w:t>
      </w:r>
      <w:proofErr w:type="spellStart"/>
      <w:r w:rsidRPr="00A20B93">
        <w:rPr>
          <w:i/>
          <w:color w:val="000000"/>
          <w:lang w:eastAsia="uk-UA"/>
        </w:rPr>
        <w:t>розміщенням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клемної</w:t>
      </w:r>
      <w:proofErr w:type="spellEnd"/>
      <w:r w:rsidRPr="00A20B93">
        <w:rPr>
          <w:i/>
          <w:color w:val="000000"/>
          <w:lang w:eastAsia="uk-UA"/>
        </w:rPr>
        <w:t xml:space="preserve"> коробки (ІМ-код) (EN 60034-7:1993/A1:2001, IDT). </w:t>
      </w:r>
      <w:proofErr w:type="spellStart"/>
      <w:r w:rsidRPr="00A20B93">
        <w:rPr>
          <w:i/>
          <w:color w:val="000000"/>
          <w:lang w:eastAsia="uk-UA"/>
        </w:rPr>
        <w:t>Зміна</w:t>
      </w:r>
      <w:proofErr w:type="spellEnd"/>
      <w:r w:rsidRPr="00A20B93">
        <w:rPr>
          <w:i/>
          <w:color w:val="000000"/>
          <w:lang w:eastAsia="uk-UA"/>
        </w:rPr>
        <w:t xml:space="preserve"> № 1:2015</w:t>
      </w:r>
      <w:r>
        <w:rPr>
          <w:i/>
          <w:color w:val="000000"/>
          <w:lang w:val="uk-UA" w:eastAsia="uk-UA"/>
        </w:rPr>
        <w:t xml:space="preserve">; </w:t>
      </w:r>
      <w:proofErr w:type="spellStart"/>
      <w:r w:rsidRPr="00A20B93">
        <w:rPr>
          <w:i/>
          <w:color w:val="000000"/>
          <w:lang w:eastAsia="uk-UA"/>
        </w:rPr>
        <w:t>Частина</w:t>
      </w:r>
      <w:proofErr w:type="spellEnd"/>
      <w:r w:rsidRPr="00A20B93">
        <w:rPr>
          <w:i/>
          <w:color w:val="000000"/>
          <w:lang w:eastAsia="uk-UA"/>
        </w:rPr>
        <w:t xml:space="preserve"> 8. </w:t>
      </w:r>
      <w:proofErr w:type="spellStart"/>
      <w:r w:rsidRPr="00A20B93">
        <w:rPr>
          <w:i/>
          <w:color w:val="000000"/>
          <w:lang w:eastAsia="uk-UA"/>
        </w:rPr>
        <w:t>Маркування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виводів</w:t>
      </w:r>
      <w:proofErr w:type="spellEnd"/>
      <w:r w:rsidRPr="00A20B93">
        <w:rPr>
          <w:i/>
          <w:color w:val="000000"/>
          <w:lang w:eastAsia="uk-UA"/>
        </w:rPr>
        <w:t xml:space="preserve"> і </w:t>
      </w:r>
      <w:proofErr w:type="spellStart"/>
      <w:r w:rsidRPr="00A20B93">
        <w:rPr>
          <w:i/>
          <w:color w:val="000000"/>
          <w:lang w:eastAsia="uk-UA"/>
        </w:rPr>
        <w:t>напрямок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обертання</w:t>
      </w:r>
      <w:proofErr w:type="spellEnd"/>
      <w:r w:rsidRPr="00A20B93">
        <w:rPr>
          <w:i/>
          <w:color w:val="000000"/>
          <w:lang w:eastAsia="uk-UA"/>
        </w:rPr>
        <w:t xml:space="preserve"> (EN 60034-8:2007, IDT); </w:t>
      </w:r>
      <w:r>
        <w:rPr>
          <w:i/>
          <w:color w:val="000000"/>
          <w:lang w:val="uk-UA" w:eastAsia="uk-UA"/>
        </w:rPr>
        <w:t xml:space="preserve">- згідно </w:t>
      </w:r>
      <w:r w:rsidRPr="00A20B93">
        <w:rPr>
          <w:i/>
          <w:color w:val="000000"/>
          <w:lang w:eastAsia="uk-UA"/>
        </w:rPr>
        <w:t xml:space="preserve">ДСТУ EN 61000-3-3:2017 </w:t>
      </w:r>
      <w:proofErr w:type="spellStart"/>
      <w:r w:rsidRPr="00A20B93">
        <w:rPr>
          <w:i/>
          <w:color w:val="000000"/>
          <w:lang w:eastAsia="uk-UA"/>
        </w:rPr>
        <w:t>Електромагнітна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сумісність</w:t>
      </w:r>
      <w:proofErr w:type="spellEnd"/>
      <w:r w:rsidRPr="00A20B93">
        <w:rPr>
          <w:i/>
          <w:color w:val="000000"/>
          <w:lang w:eastAsia="uk-UA"/>
        </w:rPr>
        <w:t xml:space="preserve">. </w:t>
      </w:r>
      <w:proofErr w:type="spellStart"/>
      <w:r w:rsidRPr="00A20B93">
        <w:rPr>
          <w:i/>
          <w:color w:val="000000"/>
          <w:lang w:eastAsia="uk-UA"/>
        </w:rPr>
        <w:t>Частина</w:t>
      </w:r>
      <w:proofErr w:type="spellEnd"/>
      <w:r w:rsidRPr="00A20B93">
        <w:rPr>
          <w:i/>
          <w:color w:val="000000"/>
          <w:lang w:eastAsia="uk-UA"/>
        </w:rPr>
        <w:t xml:space="preserve"> 3-3. </w:t>
      </w:r>
      <w:proofErr w:type="spellStart"/>
      <w:r w:rsidRPr="00A20B93">
        <w:rPr>
          <w:i/>
          <w:color w:val="000000"/>
          <w:lang w:eastAsia="uk-UA"/>
        </w:rPr>
        <w:t>Гранично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допустимі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рівні</w:t>
      </w:r>
      <w:proofErr w:type="spellEnd"/>
      <w:r w:rsidRPr="00A20B93">
        <w:rPr>
          <w:i/>
          <w:color w:val="000000"/>
          <w:lang w:eastAsia="uk-UA"/>
        </w:rPr>
        <w:t xml:space="preserve">. </w:t>
      </w:r>
      <w:proofErr w:type="spellStart"/>
      <w:r w:rsidRPr="00A20B93">
        <w:rPr>
          <w:i/>
          <w:color w:val="000000"/>
          <w:lang w:eastAsia="uk-UA"/>
        </w:rPr>
        <w:t>Нормування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змін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напруги</w:t>
      </w:r>
      <w:proofErr w:type="spellEnd"/>
      <w:r w:rsidRPr="00A20B93">
        <w:rPr>
          <w:i/>
          <w:color w:val="000000"/>
          <w:lang w:eastAsia="uk-UA"/>
        </w:rPr>
        <w:t xml:space="preserve">, </w:t>
      </w:r>
      <w:proofErr w:type="spellStart"/>
      <w:r w:rsidRPr="00A20B93">
        <w:rPr>
          <w:i/>
          <w:color w:val="000000"/>
          <w:lang w:eastAsia="uk-UA"/>
        </w:rPr>
        <w:t>флуктуацій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напруги</w:t>
      </w:r>
      <w:proofErr w:type="spellEnd"/>
      <w:r w:rsidRPr="00A20B93">
        <w:rPr>
          <w:i/>
          <w:color w:val="000000"/>
          <w:lang w:eastAsia="uk-UA"/>
        </w:rPr>
        <w:t xml:space="preserve"> і </w:t>
      </w:r>
      <w:proofErr w:type="spellStart"/>
      <w:r w:rsidRPr="00A20B93">
        <w:rPr>
          <w:i/>
          <w:color w:val="000000"/>
          <w:lang w:eastAsia="uk-UA"/>
        </w:rPr>
        <w:t>флікера</w:t>
      </w:r>
      <w:proofErr w:type="spellEnd"/>
      <w:r w:rsidRPr="00A20B93">
        <w:rPr>
          <w:i/>
          <w:color w:val="000000"/>
          <w:lang w:eastAsia="uk-UA"/>
        </w:rPr>
        <w:t xml:space="preserve"> в </w:t>
      </w:r>
      <w:proofErr w:type="spellStart"/>
      <w:r w:rsidRPr="00A20B93">
        <w:rPr>
          <w:i/>
          <w:color w:val="000000"/>
          <w:lang w:eastAsia="uk-UA"/>
        </w:rPr>
        <w:t>низьковольтних</w:t>
      </w:r>
      <w:proofErr w:type="spellEnd"/>
      <w:r w:rsidRPr="00A20B93">
        <w:rPr>
          <w:i/>
          <w:color w:val="000000"/>
          <w:lang w:eastAsia="uk-UA"/>
        </w:rPr>
        <w:t xml:space="preserve"> системах </w:t>
      </w:r>
      <w:proofErr w:type="spellStart"/>
      <w:r w:rsidRPr="00A20B93">
        <w:rPr>
          <w:i/>
          <w:color w:val="000000"/>
          <w:lang w:eastAsia="uk-UA"/>
        </w:rPr>
        <w:t>електропостачання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загальної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призначеності</w:t>
      </w:r>
      <w:proofErr w:type="spellEnd"/>
      <w:r w:rsidRPr="00A20B93">
        <w:rPr>
          <w:i/>
          <w:color w:val="000000"/>
          <w:lang w:eastAsia="uk-UA"/>
        </w:rPr>
        <w:t xml:space="preserve"> для </w:t>
      </w:r>
      <w:proofErr w:type="spellStart"/>
      <w:r w:rsidRPr="00A20B93">
        <w:rPr>
          <w:i/>
          <w:color w:val="000000"/>
          <w:lang w:eastAsia="uk-UA"/>
        </w:rPr>
        <w:t>обладнання</w:t>
      </w:r>
      <w:proofErr w:type="spellEnd"/>
      <w:r w:rsidRPr="00A20B93">
        <w:rPr>
          <w:i/>
          <w:color w:val="000000"/>
          <w:lang w:eastAsia="uk-UA"/>
        </w:rPr>
        <w:t xml:space="preserve"> з </w:t>
      </w:r>
      <w:proofErr w:type="spellStart"/>
      <w:r w:rsidRPr="00A20B93">
        <w:rPr>
          <w:i/>
          <w:color w:val="000000"/>
          <w:lang w:eastAsia="uk-UA"/>
        </w:rPr>
        <w:t>номінальним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струмом</w:t>
      </w:r>
      <w:proofErr w:type="spellEnd"/>
      <w:r w:rsidRPr="00A20B93">
        <w:rPr>
          <w:i/>
          <w:color w:val="000000"/>
          <w:lang w:eastAsia="uk-UA"/>
        </w:rPr>
        <w:t xml:space="preserve"> силою не </w:t>
      </w:r>
      <w:proofErr w:type="spellStart"/>
      <w:r w:rsidRPr="00A20B93">
        <w:rPr>
          <w:i/>
          <w:color w:val="000000"/>
          <w:lang w:eastAsia="uk-UA"/>
        </w:rPr>
        <w:t>більше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ніж</w:t>
      </w:r>
      <w:proofErr w:type="spellEnd"/>
      <w:r w:rsidRPr="00A20B93">
        <w:rPr>
          <w:i/>
          <w:color w:val="000000"/>
          <w:lang w:eastAsia="uk-UA"/>
        </w:rPr>
        <w:t xml:space="preserve"> 16 </w:t>
      </w:r>
      <w:proofErr w:type="gramStart"/>
      <w:r w:rsidRPr="00A20B93">
        <w:rPr>
          <w:i/>
          <w:color w:val="000000"/>
          <w:lang w:eastAsia="uk-UA"/>
        </w:rPr>
        <w:t>А</w:t>
      </w:r>
      <w:proofErr w:type="gramEnd"/>
      <w:r w:rsidRPr="00A20B93">
        <w:rPr>
          <w:i/>
          <w:color w:val="000000"/>
          <w:lang w:eastAsia="uk-UA"/>
        </w:rPr>
        <w:t xml:space="preserve"> на фазу, яке не </w:t>
      </w:r>
      <w:proofErr w:type="spellStart"/>
      <w:r w:rsidRPr="00A20B93">
        <w:rPr>
          <w:i/>
          <w:color w:val="000000"/>
          <w:lang w:eastAsia="uk-UA"/>
        </w:rPr>
        <w:t>підлягає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обумовленому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підключенню</w:t>
      </w:r>
      <w:proofErr w:type="spellEnd"/>
      <w:r w:rsidRPr="00A20B93">
        <w:rPr>
          <w:i/>
          <w:color w:val="000000"/>
          <w:lang w:eastAsia="uk-UA"/>
        </w:rPr>
        <w:t xml:space="preserve"> (EN 61000-3-3:2013, IDT; IEC 61000-3-3:2013, IDT);</w:t>
      </w:r>
    </w:p>
    <w:p w14:paraId="7D8E459E" w14:textId="7B45C4A9" w:rsidR="00A20B93" w:rsidRPr="00A20B93" w:rsidRDefault="00A20B93" w:rsidP="00A20B93">
      <w:pPr>
        <w:pStyle w:val="a5"/>
        <w:ind w:left="786"/>
        <w:jc w:val="both"/>
        <w:rPr>
          <w:b/>
          <w:i/>
          <w:lang w:val="uk-UA"/>
        </w:rPr>
      </w:pPr>
      <w:r>
        <w:rPr>
          <w:i/>
          <w:lang w:val="uk-UA"/>
        </w:rPr>
        <w:t>-</w:t>
      </w:r>
      <w:r>
        <w:rPr>
          <w:i/>
          <w:color w:val="000000"/>
          <w:lang w:val="uk-UA" w:eastAsia="uk-UA"/>
        </w:rPr>
        <w:t xml:space="preserve"> згідно</w:t>
      </w:r>
      <w:r w:rsidRPr="00A20B93">
        <w:rPr>
          <w:i/>
          <w:color w:val="000000"/>
          <w:lang w:eastAsia="uk-UA"/>
        </w:rPr>
        <w:t xml:space="preserve"> ДСТУ EN 61000-3-2:2016 </w:t>
      </w:r>
      <w:proofErr w:type="spellStart"/>
      <w:r w:rsidRPr="00A20B93">
        <w:rPr>
          <w:i/>
          <w:color w:val="000000"/>
          <w:lang w:eastAsia="uk-UA"/>
        </w:rPr>
        <w:t>Електромагнітна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сумісність</w:t>
      </w:r>
      <w:proofErr w:type="spellEnd"/>
      <w:r w:rsidRPr="00A20B93">
        <w:rPr>
          <w:i/>
          <w:color w:val="000000"/>
          <w:lang w:eastAsia="uk-UA"/>
        </w:rPr>
        <w:t xml:space="preserve">. </w:t>
      </w:r>
      <w:proofErr w:type="spellStart"/>
      <w:r w:rsidRPr="00A20B93">
        <w:rPr>
          <w:i/>
          <w:color w:val="000000"/>
          <w:lang w:eastAsia="uk-UA"/>
        </w:rPr>
        <w:t>Частина</w:t>
      </w:r>
      <w:proofErr w:type="spellEnd"/>
      <w:r w:rsidRPr="00A20B93">
        <w:rPr>
          <w:i/>
          <w:color w:val="000000"/>
          <w:lang w:eastAsia="uk-UA"/>
        </w:rPr>
        <w:t xml:space="preserve"> 3-2. </w:t>
      </w:r>
      <w:proofErr w:type="spellStart"/>
      <w:r w:rsidRPr="00A20B93">
        <w:rPr>
          <w:i/>
          <w:color w:val="000000"/>
          <w:lang w:eastAsia="uk-UA"/>
        </w:rPr>
        <w:t>Норми</w:t>
      </w:r>
      <w:proofErr w:type="spellEnd"/>
      <w:r w:rsidRPr="00A20B93">
        <w:rPr>
          <w:i/>
          <w:color w:val="000000"/>
          <w:lang w:eastAsia="uk-UA"/>
        </w:rPr>
        <w:t xml:space="preserve">. </w:t>
      </w:r>
      <w:proofErr w:type="spellStart"/>
      <w:r w:rsidRPr="00A20B93">
        <w:rPr>
          <w:i/>
          <w:color w:val="000000"/>
          <w:lang w:eastAsia="uk-UA"/>
        </w:rPr>
        <w:t>Норми</w:t>
      </w:r>
      <w:proofErr w:type="spellEnd"/>
      <w:r w:rsidRPr="00A20B93">
        <w:rPr>
          <w:i/>
          <w:color w:val="000000"/>
          <w:lang w:eastAsia="uk-UA"/>
        </w:rPr>
        <w:t xml:space="preserve"> на </w:t>
      </w:r>
      <w:proofErr w:type="spellStart"/>
      <w:r w:rsidRPr="00A20B93">
        <w:rPr>
          <w:i/>
          <w:color w:val="000000"/>
          <w:lang w:eastAsia="uk-UA"/>
        </w:rPr>
        <w:t>емісію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гармонік</w:t>
      </w:r>
      <w:proofErr w:type="spellEnd"/>
      <w:r w:rsidRPr="00A20B93">
        <w:rPr>
          <w:i/>
          <w:color w:val="000000"/>
          <w:lang w:eastAsia="uk-UA"/>
        </w:rPr>
        <w:t xml:space="preserve"> струму (для </w:t>
      </w:r>
      <w:proofErr w:type="spellStart"/>
      <w:r w:rsidRPr="00A20B93">
        <w:rPr>
          <w:i/>
          <w:color w:val="000000"/>
          <w:lang w:eastAsia="uk-UA"/>
        </w:rPr>
        <w:t>сили</w:t>
      </w:r>
      <w:proofErr w:type="spellEnd"/>
      <w:r w:rsidRPr="00A20B93">
        <w:rPr>
          <w:i/>
          <w:color w:val="000000"/>
          <w:lang w:eastAsia="uk-UA"/>
        </w:rPr>
        <w:t xml:space="preserve"> </w:t>
      </w:r>
      <w:proofErr w:type="spellStart"/>
      <w:r w:rsidRPr="00A20B93">
        <w:rPr>
          <w:i/>
          <w:color w:val="000000"/>
          <w:lang w:eastAsia="uk-UA"/>
        </w:rPr>
        <w:t>вхідного</w:t>
      </w:r>
      <w:proofErr w:type="spellEnd"/>
      <w:r w:rsidRPr="00A20B93">
        <w:rPr>
          <w:i/>
          <w:color w:val="000000"/>
          <w:lang w:eastAsia="uk-UA"/>
        </w:rPr>
        <w:t xml:space="preserve"> струму </w:t>
      </w:r>
      <w:proofErr w:type="spellStart"/>
      <w:r w:rsidRPr="00A20B93">
        <w:rPr>
          <w:i/>
          <w:color w:val="000000"/>
          <w:lang w:eastAsia="uk-UA"/>
        </w:rPr>
        <w:t>обладнання</w:t>
      </w:r>
      <w:proofErr w:type="spellEnd"/>
      <w:r w:rsidRPr="00A20B93">
        <w:rPr>
          <w:i/>
          <w:color w:val="000000"/>
          <w:lang w:eastAsia="uk-UA"/>
        </w:rPr>
        <w:t xml:space="preserve"> не </w:t>
      </w:r>
      <w:proofErr w:type="spellStart"/>
      <w:r w:rsidRPr="00A20B93">
        <w:rPr>
          <w:i/>
          <w:color w:val="000000"/>
          <w:lang w:eastAsia="uk-UA"/>
        </w:rPr>
        <w:t>більше</w:t>
      </w:r>
      <w:proofErr w:type="spellEnd"/>
      <w:r w:rsidRPr="00A20B93">
        <w:rPr>
          <w:i/>
          <w:color w:val="000000"/>
          <w:lang w:eastAsia="uk-UA"/>
        </w:rPr>
        <w:t xml:space="preserve"> 16 </w:t>
      </w:r>
      <w:proofErr w:type="gramStart"/>
      <w:r w:rsidRPr="00A20B93">
        <w:rPr>
          <w:i/>
          <w:color w:val="000000"/>
          <w:lang w:eastAsia="uk-UA"/>
        </w:rPr>
        <w:t>А</w:t>
      </w:r>
      <w:proofErr w:type="gramEnd"/>
      <w:r w:rsidRPr="00A20B93">
        <w:rPr>
          <w:i/>
          <w:color w:val="000000"/>
          <w:lang w:eastAsia="uk-UA"/>
        </w:rPr>
        <w:t xml:space="preserve"> на фазу) (EN 61000-3-2:2014, IDT).</w:t>
      </w:r>
    </w:p>
    <w:p w14:paraId="389BF338" w14:textId="5A3322D6" w:rsidR="00C63E30" w:rsidRPr="007E05C3" w:rsidRDefault="00A20B93" w:rsidP="00A20B93">
      <w:pPr>
        <w:pStyle w:val="a5"/>
        <w:ind w:left="786"/>
        <w:jc w:val="both"/>
        <w:rPr>
          <w:b/>
          <w:i/>
          <w:lang w:val="uk-UA"/>
        </w:rPr>
      </w:pPr>
      <w:r w:rsidRPr="00A20B93">
        <w:rPr>
          <w:i/>
          <w:lang w:val="uk-UA"/>
        </w:rPr>
        <w:t>- в</w:t>
      </w:r>
      <w:r w:rsidR="007E05C3" w:rsidRPr="007E05C3">
        <w:rPr>
          <w:i/>
          <w:lang w:val="uk-UA"/>
        </w:rPr>
        <w:t xml:space="preserve">ідповідно </w:t>
      </w:r>
      <w:r w:rsidR="00BC71E6" w:rsidRPr="007E05C3">
        <w:rPr>
          <w:i/>
          <w:lang w:val="uk-UA"/>
        </w:rPr>
        <w:t xml:space="preserve"> </w:t>
      </w:r>
      <w:r w:rsidR="007E05C3">
        <w:rPr>
          <w:i/>
          <w:lang w:val="uk-UA"/>
        </w:rPr>
        <w:t xml:space="preserve">до потреб замовника згідно зі службовою запискою завідувача сектором муніципальної безпеки </w:t>
      </w:r>
      <w:proofErr w:type="spellStart"/>
      <w:r w:rsidR="007E05C3">
        <w:rPr>
          <w:i/>
          <w:lang w:val="uk-UA"/>
        </w:rPr>
        <w:t>Бучанської</w:t>
      </w:r>
      <w:proofErr w:type="spellEnd"/>
      <w:r w:rsidR="007E05C3"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0B61989E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</w:t>
      </w:r>
      <w:r w:rsidR="00686AEA">
        <w:rPr>
          <w:b/>
          <w:i/>
          <w:lang w:val="uk-UA"/>
        </w:rPr>
        <w:t xml:space="preserve">розміру бюджетного призначення: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7E05C3">
        <w:rPr>
          <w:i/>
          <w:lang w:val="uk-UA"/>
        </w:rPr>
        <w:t>.</w:t>
      </w:r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4D0D3F94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20B93">
        <w:rPr>
          <w:i/>
          <w:lang w:val="uk-UA"/>
        </w:rPr>
        <w:t>4</w:t>
      </w:r>
      <w:r w:rsidR="00000252">
        <w:rPr>
          <w:i/>
          <w:lang w:val="uk-UA"/>
        </w:rPr>
        <w:t> </w:t>
      </w:r>
      <w:r w:rsidR="00A20B93">
        <w:rPr>
          <w:i/>
          <w:lang w:val="uk-UA"/>
        </w:rPr>
        <w:t>000</w:t>
      </w:r>
      <w:r w:rsidR="00000252">
        <w:rPr>
          <w:i/>
          <w:lang w:val="uk-UA"/>
        </w:rPr>
        <w:t xml:space="preserve"> </w:t>
      </w:r>
      <w:bookmarkStart w:id="0" w:name="_GoBack"/>
      <w:bookmarkEnd w:id="0"/>
      <w:r w:rsidR="00A20B93">
        <w:rPr>
          <w:i/>
          <w:lang w:val="uk-UA"/>
        </w:rPr>
        <w:t>000,00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4DD27761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29D949A2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A56965">
        <w:rPr>
          <w:i/>
          <w:lang w:val="uk-UA" w:eastAsia="ar-SA"/>
        </w:rPr>
        <w:t>ТОВ «</w:t>
      </w:r>
      <w:proofErr w:type="spellStart"/>
      <w:r w:rsidR="00E54BCB">
        <w:rPr>
          <w:i/>
          <w:lang w:val="uk-UA" w:eastAsia="ar-SA"/>
        </w:rPr>
        <w:t>Технопроф</w:t>
      </w:r>
      <w:proofErr w:type="spellEnd"/>
      <w:r w:rsidR="00A56965">
        <w:rPr>
          <w:i/>
          <w:lang w:val="uk-UA" w:eastAsia="ar-SA"/>
        </w:rPr>
        <w:t>»</w:t>
      </w:r>
      <w:r w:rsidRPr="001418E9">
        <w:rPr>
          <w:i/>
          <w:lang w:val="uk-UA" w:eastAsia="ar-SA"/>
        </w:rPr>
        <w:t>;</w:t>
      </w:r>
    </w:p>
    <w:p w14:paraId="76032F92" w14:textId="3AA48013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 w:rsidR="00A56965">
        <w:rPr>
          <w:i/>
          <w:lang w:val="uk-UA"/>
        </w:rPr>
        <w:t xml:space="preserve">ТОВ </w:t>
      </w:r>
      <w:r w:rsidR="00E54BCB">
        <w:rPr>
          <w:i/>
          <w:lang w:val="uk-UA"/>
        </w:rPr>
        <w:t>«М.Т.</w:t>
      </w:r>
      <w:r w:rsidR="00A56965">
        <w:rPr>
          <w:i/>
          <w:lang w:val="uk-UA"/>
        </w:rPr>
        <w:t>»</w:t>
      </w:r>
      <w:r w:rsidR="001418E9" w:rsidRPr="001418E9">
        <w:rPr>
          <w:i/>
          <w:lang w:val="uk-UA"/>
        </w:rPr>
        <w:t>;</w:t>
      </w:r>
    </w:p>
    <w:p w14:paraId="332A9096" w14:textId="5D51F90F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</w:t>
      </w:r>
      <w:r w:rsidR="00A56965">
        <w:rPr>
          <w:i/>
          <w:lang w:val="uk-UA"/>
        </w:rPr>
        <w:t>ТОВ «</w:t>
      </w:r>
      <w:r w:rsidR="00E54BCB">
        <w:rPr>
          <w:i/>
          <w:lang w:val="uk-UA"/>
        </w:rPr>
        <w:t xml:space="preserve">Грін </w:t>
      </w:r>
      <w:proofErr w:type="spellStart"/>
      <w:r w:rsidR="00E54BCB">
        <w:rPr>
          <w:i/>
          <w:lang w:val="uk-UA"/>
        </w:rPr>
        <w:t>Лоджистік</w:t>
      </w:r>
      <w:proofErr w:type="spellEnd"/>
      <w:r w:rsidR="00A56965">
        <w:rPr>
          <w:i/>
          <w:lang w:val="uk-UA"/>
        </w:rPr>
        <w:t>»</w:t>
      </w:r>
      <w:r w:rsidR="00BC71E6">
        <w:rPr>
          <w:i/>
          <w:lang w:val="uk-UA"/>
        </w:rPr>
        <w:t>.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sectPr w:rsidR="001418E9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00252"/>
    <w:rsid w:val="00087BBB"/>
    <w:rsid w:val="000B7405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B020C"/>
    <w:rsid w:val="005F4A5C"/>
    <w:rsid w:val="00627BF9"/>
    <w:rsid w:val="00686AEA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A20B93"/>
    <w:rsid w:val="00A503E2"/>
    <w:rsid w:val="00A56965"/>
    <w:rsid w:val="00A76F9B"/>
    <w:rsid w:val="00B313E7"/>
    <w:rsid w:val="00BC71E6"/>
    <w:rsid w:val="00BE718D"/>
    <w:rsid w:val="00C05059"/>
    <w:rsid w:val="00C63E30"/>
    <w:rsid w:val="00D35A9F"/>
    <w:rsid w:val="00DB4220"/>
    <w:rsid w:val="00E54BCB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2023-05-22T10:54:00Z</dcterms:created>
  <dcterms:modified xsi:type="dcterms:W3CDTF">2023-05-22T10:56:00Z</dcterms:modified>
</cp:coreProperties>
</file>