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EAFB96" w14:textId="77777777" w:rsidR="003F6214" w:rsidRDefault="003F6214" w:rsidP="003F6214">
      <w:pPr>
        <w:tabs>
          <w:tab w:val="left" w:pos="0"/>
        </w:tabs>
        <w:jc w:val="center"/>
        <w:rPr>
          <w:rFonts w:ascii="Times New Roman" w:hAnsi="Times New Roman"/>
          <w:color w:val="FF0000"/>
          <w:szCs w:val="28"/>
          <w:lang w:val="uk-UA"/>
        </w:rPr>
      </w:pPr>
    </w:p>
    <w:p w14:paraId="59C27385" w14:textId="4B261014" w:rsidR="003F6214" w:rsidRDefault="003F6214" w:rsidP="003F621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26BF54" wp14:editId="73FCFA95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5F2A28" w14:textId="77777777" w:rsidR="003F6214" w:rsidRDefault="003F6214" w:rsidP="003F621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26BF54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15pt;margin-top:-20.3pt;width:19.85pt;height:23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" filled="f" stroked="f">
                <v:textbox style="mso-fit-shape-to-text:t">
                  <w:txbxContent>
                    <w:p w14:paraId="565F2A28" w14:textId="77777777" w:rsidR="003F6214" w:rsidRDefault="003F6214" w:rsidP="003F621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  <w:lang w:val="uk-UA"/>
        </w:rPr>
        <w:object w:dxaOrig="675" w:dyaOrig="960" w14:anchorId="0786B8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66213939" r:id="rId5"/>
        </w:object>
      </w:r>
    </w:p>
    <w:p w14:paraId="13D6A0D7" w14:textId="77777777" w:rsidR="003F6214" w:rsidRDefault="003F6214" w:rsidP="003F6214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F6214" w14:paraId="4187373C" w14:textId="77777777" w:rsidTr="003F621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BE524AF" w14:textId="77777777" w:rsidR="003F6214" w:rsidRDefault="003F6214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10BD197B" w14:textId="77777777" w:rsidR="003F6214" w:rsidRDefault="003F6214">
            <w:pPr>
              <w:spacing w:line="240" w:lineRule="auto"/>
              <w:rPr>
                <w:lang w:val="uk-UA"/>
              </w:rPr>
            </w:pPr>
          </w:p>
        </w:tc>
      </w:tr>
    </w:tbl>
    <w:p w14:paraId="7B5ED16F" w14:textId="77777777" w:rsidR="003F6214" w:rsidRDefault="003F6214" w:rsidP="003F621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7F958AF4" w14:textId="77777777" w:rsidR="003F6214" w:rsidRDefault="003F6214" w:rsidP="003F621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2700A7C1" w14:textId="77777777" w:rsidR="003F6214" w:rsidRDefault="003F6214" w:rsidP="003F6214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F6214" w14:paraId="752B06A1" w14:textId="77777777" w:rsidTr="003F6214">
        <w:tc>
          <w:tcPr>
            <w:tcW w:w="3166" w:type="dxa"/>
            <w:hideMark/>
          </w:tcPr>
          <w:p w14:paraId="5F306D5B" w14:textId="77777777" w:rsidR="003F6214" w:rsidRDefault="003F62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13.10.2023</w:t>
            </w:r>
          </w:p>
        </w:tc>
        <w:tc>
          <w:tcPr>
            <w:tcW w:w="3166" w:type="dxa"/>
          </w:tcPr>
          <w:p w14:paraId="5FE01885" w14:textId="77777777" w:rsidR="003F6214" w:rsidRDefault="003F621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  <w:hideMark/>
          </w:tcPr>
          <w:p w14:paraId="331985B4" w14:textId="77777777" w:rsidR="003F6214" w:rsidRDefault="003F621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     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>№  1355</w:t>
            </w:r>
          </w:p>
        </w:tc>
      </w:tr>
    </w:tbl>
    <w:tbl>
      <w:tblPr>
        <w:tblStyle w:val="11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F6214" w14:paraId="051ABB02" w14:textId="77777777" w:rsidTr="003F6214">
        <w:tc>
          <w:tcPr>
            <w:tcW w:w="3166" w:type="dxa"/>
          </w:tcPr>
          <w:p w14:paraId="0EAA5031" w14:textId="77777777" w:rsidR="003F6214" w:rsidRDefault="003F621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  <w:hideMark/>
          </w:tcPr>
          <w:p w14:paraId="36D32B76" w14:textId="77777777" w:rsidR="003F6214" w:rsidRDefault="003F62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  <w:hideMark/>
          </w:tcPr>
          <w:p w14:paraId="5E372887" w14:textId="77777777" w:rsidR="003F6214" w:rsidRDefault="003F6214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 </w:t>
            </w:r>
          </w:p>
        </w:tc>
      </w:tr>
    </w:tbl>
    <w:p w14:paraId="6D84E7C8" w14:textId="77777777" w:rsidR="003F6214" w:rsidRDefault="003F6214" w:rsidP="003F6214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затвердження місцевого Плану заходів </w:t>
      </w:r>
      <w:bookmarkStart w:id="0" w:name="_Hlk153958420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з реалізації </w:t>
      </w:r>
    </w:p>
    <w:p w14:paraId="1EBCDC5E" w14:textId="77777777" w:rsidR="003F6214" w:rsidRDefault="003F6214" w:rsidP="003F6214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Національної стратегії із створення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безбар’єрного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4E5ECD9A" w14:textId="77777777" w:rsidR="003F6214" w:rsidRDefault="003F6214" w:rsidP="003F6214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простору Бучанської міської територіальної </w:t>
      </w:r>
    </w:p>
    <w:p w14:paraId="2602636A" w14:textId="77777777" w:rsidR="003F6214" w:rsidRDefault="003F6214" w:rsidP="003F6214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громади на 2023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sym w:font="Symbol" w:char="F02D"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2024 роки</w:t>
      </w:r>
    </w:p>
    <w:bookmarkEnd w:id="0"/>
    <w:p w14:paraId="44ACA483" w14:textId="77777777" w:rsidR="003F6214" w:rsidRDefault="003F6214" w:rsidP="003F6214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E30089D" w14:textId="77777777" w:rsidR="003F6214" w:rsidRDefault="003F6214" w:rsidP="003F621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 xml:space="preserve">На виконання листа Київської обласної державної (військової) адміністрації від 01.10.2023 р. № 9795/03/31.02.02/2023 щодо прийняття місцевого плану заходів </w:t>
      </w:r>
      <w:bookmarkStart w:id="1" w:name="_Hlk153958632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з реалізації Національної стратегії із створення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безбар’єрного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простору Бучанської міської територіальної громади на 2023 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sym w:font="Symbol" w:char="F02D"/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2024 роки</w:t>
      </w:r>
      <w:bookmarkEnd w:id="1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керуючись законами України «Про благоустрій населених пунктів», «Про місцеве самоврядування в Україні», виконавчий комітет Бучанської міської ради</w:t>
      </w:r>
    </w:p>
    <w:p w14:paraId="03C72C68" w14:textId="77777777" w:rsidR="003F6214" w:rsidRDefault="003F6214" w:rsidP="003F621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AFF3C32" w14:textId="77777777" w:rsidR="003F6214" w:rsidRDefault="003F6214" w:rsidP="003F6214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7CB4F64B" w14:textId="77777777" w:rsidR="003F6214" w:rsidRDefault="003F6214" w:rsidP="003F621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1. Затвердити місцевий План заходів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з реалізації Національної стратегії із створення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безбар’єрного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простору Бучанської міської територіальної громади на 2023 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sym w:font="Symbol" w:char="F02D"/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2024 роки, додається.</w:t>
      </w:r>
    </w:p>
    <w:p w14:paraId="45599AED" w14:textId="77777777" w:rsidR="003F6214" w:rsidRDefault="003F6214" w:rsidP="003F621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Взяти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відома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фінансування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місцевого </w:t>
      </w:r>
      <w:r>
        <w:rPr>
          <w:rFonts w:ascii="Times New Roman" w:hAnsi="Times New Roman"/>
          <w:sz w:val="24"/>
          <w:szCs w:val="24"/>
        </w:rPr>
        <w:t xml:space="preserve">плану </w:t>
      </w:r>
      <w:proofErr w:type="spellStart"/>
      <w:r>
        <w:rPr>
          <w:rFonts w:ascii="Times New Roman" w:hAnsi="Times New Roman"/>
          <w:sz w:val="24"/>
          <w:szCs w:val="24"/>
        </w:rPr>
        <w:t>заходів</w:t>
      </w:r>
      <w:proofErr w:type="spellEnd"/>
      <w:r>
        <w:rPr>
          <w:rFonts w:ascii="Times New Roman" w:hAnsi="Times New Roman"/>
          <w:sz w:val="24"/>
          <w:szCs w:val="24"/>
        </w:rPr>
        <w:t xml:space="preserve"> на 2023—2024 роки з </w:t>
      </w:r>
      <w:proofErr w:type="spellStart"/>
      <w:r>
        <w:rPr>
          <w:rFonts w:ascii="Times New Roman" w:hAnsi="Times New Roman"/>
          <w:sz w:val="24"/>
          <w:szCs w:val="24"/>
        </w:rPr>
        <w:t>реалізації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Національної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стратегії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створення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безбар’єрного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простору в </w:t>
      </w:r>
      <w:proofErr w:type="spellStart"/>
      <w:r>
        <w:rPr>
          <w:rFonts w:ascii="Times New Roman" w:hAnsi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період</w:t>
      </w:r>
      <w:proofErr w:type="spellEnd"/>
      <w:r>
        <w:rPr>
          <w:rFonts w:ascii="Times New Roman" w:hAnsi="Times New Roman"/>
          <w:sz w:val="24"/>
          <w:szCs w:val="24"/>
        </w:rPr>
        <w:t xml:space="preserve"> до 2030 року (</w:t>
      </w:r>
      <w:proofErr w:type="spellStart"/>
      <w:r>
        <w:rPr>
          <w:rFonts w:ascii="Times New Roman" w:hAnsi="Times New Roman"/>
          <w:sz w:val="24"/>
          <w:szCs w:val="24"/>
        </w:rPr>
        <w:t>далі</w:t>
      </w:r>
      <w:proofErr w:type="spellEnd"/>
      <w:r>
        <w:rPr>
          <w:rFonts w:ascii="Times New Roman" w:hAnsi="Times New Roman"/>
          <w:sz w:val="24"/>
          <w:szCs w:val="24"/>
        </w:rPr>
        <w:t xml:space="preserve"> — план </w:t>
      </w:r>
      <w:proofErr w:type="spellStart"/>
      <w:r>
        <w:rPr>
          <w:rFonts w:ascii="Times New Roman" w:hAnsi="Times New Roman"/>
          <w:sz w:val="24"/>
          <w:szCs w:val="24"/>
        </w:rPr>
        <w:t>заходів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здійснюється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рахунок</w:t>
      </w:r>
      <w:proofErr w:type="spellEnd"/>
      <w:r>
        <w:rPr>
          <w:rFonts w:ascii="Times New Roman" w:hAnsi="Times New Roman"/>
          <w:sz w:val="24"/>
          <w:szCs w:val="24"/>
        </w:rPr>
        <w:t xml:space="preserve"> та в межах </w:t>
      </w:r>
      <w:proofErr w:type="spellStart"/>
      <w:r>
        <w:rPr>
          <w:rFonts w:ascii="Times New Roman" w:hAnsi="Times New Roman"/>
          <w:sz w:val="24"/>
          <w:szCs w:val="24"/>
        </w:rPr>
        <w:t>видатків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передбачених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у державному та </w:t>
      </w:r>
      <w:proofErr w:type="spellStart"/>
      <w:r>
        <w:rPr>
          <w:rFonts w:ascii="Times New Roman" w:hAnsi="Times New Roman"/>
          <w:sz w:val="24"/>
          <w:szCs w:val="24"/>
        </w:rPr>
        <w:t>місцевих</w:t>
      </w:r>
      <w:proofErr w:type="spellEnd"/>
      <w:r>
        <w:rPr>
          <w:rFonts w:ascii="Times New Roman" w:hAnsi="Times New Roman"/>
          <w:sz w:val="24"/>
          <w:szCs w:val="24"/>
        </w:rPr>
        <w:t xml:space="preserve"> бюджетах на </w:t>
      </w:r>
      <w:proofErr w:type="spellStart"/>
      <w:r>
        <w:rPr>
          <w:rFonts w:ascii="Times New Roman" w:hAnsi="Times New Roman"/>
          <w:sz w:val="24"/>
          <w:szCs w:val="24"/>
        </w:rPr>
        <w:t>відповідний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рік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також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інших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джерел</w:t>
      </w:r>
      <w:proofErr w:type="spellEnd"/>
      <w:r>
        <w:rPr>
          <w:rFonts w:ascii="Times New Roman" w:hAnsi="Times New Roman"/>
          <w:sz w:val="24"/>
          <w:szCs w:val="24"/>
        </w:rPr>
        <w:t xml:space="preserve">, не </w:t>
      </w:r>
      <w:proofErr w:type="spellStart"/>
      <w:r>
        <w:rPr>
          <w:rFonts w:ascii="Times New Roman" w:hAnsi="Times New Roman"/>
          <w:sz w:val="24"/>
          <w:szCs w:val="24"/>
        </w:rPr>
        <w:t>заборонених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законодавством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9993D5B" w14:textId="77777777" w:rsidR="003F6214" w:rsidRDefault="003F6214" w:rsidP="003F621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3. Виконавчим органам місцевого самоврядування забезпечити виконання плану заходів у межах своїх повноважень.</w:t>
      </w:r>
    </w:p>
    <w:p w14:paraId="26D39BEF" w14:textId="77777777" w:rsidR="003F6214" w:rsidRDefault="003F6214" w:rsidP="003F621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</w:p>
    <w:p w14:paraId="1F11EB6E" w14:textId="77777777" w:rsidR="003F6214" w:rsidRDefault="003F6214" w:rsidP="003F6214">
      <w:pPr>
        <w:ind w:left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D819901" w14:textId="77777777" w:rsidR="003F6214" w:rsidRDefault="003F6214" w:rsidP="003F6214">
      <w:pPr>
        <w:ind w:left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FD77E20" w14:textId="77777777" w:rsidR="003F6214" w:rsidRDefault="003F6214" w:rsidP="003F6214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    Анатолій ФЕДОРУК</w:t>
      </w:r>
    </w:p>
    <w:p w14:paraId="490E6565" w14:textId="77777777" w:rsidR="003F6214" w:rsidRDefault="003F6214" w:rsidP="003F6214">
      <w:pPr>
        <w:rPr>
          <w:lang w:val="uk-UA"/>
        </w:rPr>
      </w:pPr>
    </w:p>
    <w:p w14:paraId="4854B061" w14:textId="77777777" w:rsidR="003F6214" w:rsidRDefault="003F6214" w:rsidP="003F6214">
      <w:pPr>
        <w:rPr>
          <w:lang w:val="uk-UA"/>
        </w:rPr>
      </w:pPr>
    </w:p>
    <w:p w14:paraId="73FF4729" w14:textId="77777777" w:rsidR="003F6214" w:rsidRDefault="003F6214" w:rsidP="003F6214">
      <w:pPr>
        <w:rPr>
          <w:lang w:val="uk-UA"/>
        </w:rPr>
      </w:pPr>
    </w:p>
    <w:p w14:paraId="2359EC81" w14:textId="77777777" w:rsidR="003F6214" w:rsidRDefault="003F6214" w:rsidP="003F6214">
      <w:pPr>
        <w:tabs>
          <w:tab w:val="left" w:pos="0"/>
        </w:tabs>
        <w:jc w:val="center"/>
        <w:rPr>
          <w:rFonts w:ascii="Times New Roman" w:hAnsi="Times New Roman"/>
          <w:szCs w:val="28"/>
          <w:lang w:val="uk-UA"/>
        </w:rPr>
      </w:pPr>
    </w:p>
    <w:p w14:paraId="4BD2C709" w14:textId="77777777" w:rsidR="003F6214" w:rsidRDefault="003F6214" w:rsidP="003F6214">
      <w:pPr>
        <w:tabs>
          <w:tab w:val="left" w:pos="0"/>
        </w:tabs>
        <w:jc w:val="center"/>
        <w:rPr>
          <w:rFonts w:ascii="Times New Roman" w:hAnsi="Times New Roman"/>
          <w:color w:val="FF0000"/>
          <w:szCs w:val="28"/>
          <w:lang w:val="uk-UA"/>
        </w:rPr>
      </w:pPr>
    </w:p>
    <w:p w14:paraId="702A8A9E" w14:textId="77777777" w:rsidR="003F6214" w:rsidRDefault="003F6214" w:rsidP="003F6214">
      <w:pPr>
        <w:tabs>
          <w:tab w:val="left" w:pos="0"/>
        </w:tabs>
        <w:jc w:val="center"/>
        <w:rPr>
          <w:rFonts w:ascii="Times New Roman" w:hAnsi="Times New Roman"/>
          <w:color w:val="FF0000"/>
          <w:szCs w:val="28"/>
          <w:lang w:val="uk-UA"/>
        </w:rPr>
      </w:pPr>
    </w:p>
    <w:p w14:paraId="2B14D43F" w14:textId="77777777" w:rsidR="003F6214" w:rsidRDefault="003F6214" w:rsidP="003F6214">
      <w:pPr>
        <w:tabs>
          <w:tab w:val="left" w:pos="0"/>
        </w:tabs>
        <w:jc w:val="center"/>
        <w:rPr>
          <w:rFonts w:ascii="Times New Roman" w:hAnsi="Times New Roman"/>
          <w:color w:val="FF0000"/>
          <w:szCs w:val="28"/>
          <w:lang w:val="uk-UA"/>
        </w:rPr>
      </w:pPr>
    </w:p>
    <w:p w14:paraId="591F50AC" w14:textId="77777777" w:rsidR="003F6214" w:rsidRDefault="003F6214" w:rsidP="003F6214">
      <w:pPr>
        <w:tabs>
          <w:tab w:val="left" w:pos="0"/>
        </w:tabs>
        <w:jc w:val="center"/>
        <w:rPr>
          <w:rFonts w:ascii="Times New Roman" w:hAnsi="Times New Roman"/>
          <w:color w:val="FF0000"/>
          <w:szCs w:val="28"/>
          <w:lang w:val="uk-UA"/>
        </w:rPr>
      </w:pPr>
    </w:p>
    <w:sectPr w:rsidR="003F62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051"/>
    <w:rsid w:val="003F6214"/>
    <w:rsid w:val="00A6372F"/>
    <w:rsid w:val="00C6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DBFCFBE-7C92-4522-B351-1EEEC93BB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214"/>
    <w:pPr>
      <w:spacing w:line="254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6214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39"/>
    <w:rsid w:val="003F6214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1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1000</Words>
  <Characters>571</Characters>
  <Application>Microsoft Office Word</Application>
  <DocSecurity>0</DocSecurity>
  <Lines>4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2024-01-08T08:12:00Z</dcterms:created>
  <dcterms:modified xsi:type="dcterms:W3CDTF">2024-01-08T08:13:00Z</dcterms:modified>
</cp:coreProperties>
</file>