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5AA6" w:rsidRPr="009A5AA6" w:rsidRDefault="009A5AA6" w:rsidP="009A5AA6">
      <w:pPr>
        <w:spacing w:after="0" w:line="240" w:lineRule="auto"/>
        <w:rPr>
          <w:rFonts w:ascii="Times New Roman" w:hAnsi="Times New Roman" w:cs="Times New Roman"/>
          <w:sz w:val="28"/>
          <w:szCs w:val="28"/>
          <w:lang w:val="uk-UA"/>
        </w:rPr>
      </w:pPr>
    </w:p>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20397E"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10</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sidR="00697A36">
        <w:rPr>
          <w:rFonts w:ascii="Times New Roman" w:hAnsi="Times New Roman" w:cs="Times New Roman"/>
          <w:b/>
          <w:bCs/>
          <w:sz w:val="26"/>
          <w:szCs w:val="26"/>
          <w:lang w:val="uk-UA"/>
        </w:rPr>
        <w:t>1</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9A5AA6">
        <w:rPr>
          <w:rFonts w:ascii="Times New Roman" w:hAnsi="Times New Roman" w:cs="Times New Roman"/>
          <w:b/>
          <w:bCs/>
          <w:sz w:val="26"/>
          <w:szCs w:val="26"/>
          <w:lang w:val="uk-UA"/>
        </w:rPr>
        <w:t xml:space="preserve"> </w:t>
      </w:r>
      <w:r w:rsidR="0032250B">
        <w:rPr>
          <w:rFonts w:ascii="Times New Roman" w:hAnsi="Times New Roman" w:cs="Times New Roman"/>
          <w:b/>
          <w:bCs/>
          <w:sz w:val="26"/>
          <w:szCs w:val="26"/>
          <w:lang w:val="uk-UA"/>
        </w:rPr>
        <w:t>1</w:t>
      </w:r>
      <w:r w:rsidR="004F1D06">
        <w:rPr>
          <w:rFonts w:ascii="Times New Roman" w:hAnsi="Times New Roman" w:cs="Times New Roman"/>
          <w:b/>
          <w:bCs/>
          <w:sz w:val="26"/>
          <w:szCs w:val="26"/>
          <w:lang w:val="uk-UA"/>
        </w:rPr>
        <w:t>619</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731C" w:rsidRDefault="0038731C" w:rsidP="0038731C">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4F1D06">
        <w:rPr>
          <w:rFonts w:ascii="Times New Roman" w:eastAsia="Times New Roman" w:hAnsi="Times New Roman" w:cs="Times New Roman"/>
          <w:sz w:val="24"/>
          <w:szCs w:val="24"/>
          <w:lang w:val="uk-UA"/>
        </w:rPr>
        <w:t>266</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4F1D06">
        <w:rPr>
          <w:rFonts w:ascii="Times New Roman" w:eastAsia="Times New Roman" w:hAnsi="Times New Roman" w:cs="Times New Roman"/>
          <w:sz w:val="24"/>
          <w:szCs w:val="24"/>
          <w:lang w:val="uk-UA"/>
        </w:rPr>
        <w:t>17</w:t>
      </w:r>
      <w:r w:rsidRPr="004F1D06">
        <w:rPr>
          <w:rFonts w:ascii="Times New Roman" w:eastAsia="Times New Roman" w:hAnsi="Times New Roman" w:cs="Times New Roman"/>
          <w:sz w:val="24"/>
          <w:szCs w:val="24"/>
          <w:lang w:val="uk-UA"/>
        </w:rPr>
        <w:t>.</w:t>
      </w:r>
      <w:r w:rsidR="00D249C6" w:rsidRPr="004F1D06">
        <w:rPr>
          <w:rFonts w:ascii="Times New Roman" w:eastAsia="Times New Roman" w:hAnsi="Times New Roman" w:cs="Times New Roman"/>
          <w:sz w:val="24"/>
          <w:szCs w:val="24"/>
          <w:lang w:val="uk-UA"/>
        </w:rPr>
        <w:t>1</w:t>
      </w:r>
      <w:r w:rsidR="00697A36" w:rsidRPr="004F1D06">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.2023</w:t>
      </w:r>
      <w:r w:rsidR="00D249C6" w:rsidRPr="004F1D06">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р. «Про</w:t>
      </w:r>
      <w:r w:rsidR="003623BD" w:rsidRPr="004F1D06">
        <w:rPr>
          <w:rFonts w:ascii="Times New Roman" w:eastAsia="Times New Roman" w:hAnsi="Times New Roman" w:cs="Times New Roman"/>
          <w:sz w:val="24"/>
          <w:szCs w:val="24"/>
          <w:lang w:val="uk-UA"/>
        </w:rPr>
        <w:t xml:space="preserve"> поновлення </w:t>
      </w:r>
      <w:r w:rsidRPr="004F1D06">
        <w:rPr>
          <w:rFonts w:ascii="Times New Roman" w:eastAsia="Times New Roman" w:hAnsi="Times New Roman" w:cs="Times New Roman"/>
          <w:sz w:val="24"/>
          <w:szCs w:val="24"/>
          <w:lang w:val="uk-UA"/>
        </w:rPr>
        <w:t>розгляду заяви № ЗВ-</w:t>
      </w:r>
      <w:r w:rsidR="00697A36" w:rsidRPr="004F1D06">
        <w:rPr>
          <w:rFonts w:ascii="Times New Roman" w:eastAsia="Times New Roman" w:hAnsi="Times New Roman" w:cs="Times New Roman"/>
          <w:sz w:val="24"/>
          <w:szCs w:val="24"/>
          <w:lang w:val="uk-UA"/>
        </w:rPr>
        <w:t>1</w:t>
      </w:r>
      <w:r w:rsidR="004F1D06">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.0</w:t>
      </w:r>
      <w:r w:rsidR="000C2DFB" w:rsidRPr="004F1D06">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sidR="004F1D06">
        <w:rPr>
          <w:rFonts w:ascii="Times New Roman" w:eastAsia="Times New Roman" w:hAnsi="Times New Roman" w:cs="Times New Roman"/>
          <w:sz w:val="24"/>
          <w:szCs w:val="24"/>
          <w:lang w:val="uk-UA"/>
        </w:rPr>
        <w:t>7286</w:t>
      </w:r>
      <w:r w:rsidRPr="004F1D06">
        <w:rPr>
          <w:rFonts w:ascii="Times New Roman" w:eastAsia="Times New Roman" w:hAnsi="Times New Roman" w:cs="Times New Roman"/>
          <w:sz w:val="24"/>
          <w:szCs w:val="24"/>
          <w:lang w:val="uk-UA"/>
        </w:rPr>
        <w:t xml:space="preserve"> </w:t>
      </w:r>
      <w:r w:rsidR="003623BD" w:rsidRPr="004F1D06">
        <w:rPr>
          <w:rFonts w:ascii="Times New Roman" w:eastAsia="Times New Roman" w:hAnsi="Times New Roman" w:cs="Times New Roman"/>
          <w:sz w:val="24"/>
          <w:szCs w:val="24"/>
          <w:lang w:val="uk-UA"/>
        </w:rPr>
        <w:t>та</w:t>
      </w:r>
      <w:r w:rsidR="004F1D06">
        <w:rPr>
          <w:rFonts w:ascii="Times New Roman" w:eastAsia="Times New Roman" w:hAnsi="Times New Roman" w:cs="Times New Roman"/>
          <w:sz w:val="24"/>
          <w:szCs w:val="24"/>
          <w:lang w:val="uk-UA"/>
        </w:rPr>
        <w:t xml:space="preserve"> про</w:t>
      </w:r>
      <w:r w:rsidR="003623BD" w:rsidRPr="004F1D06">
        <w:rPr>
          <w:rFonts w:ascii="Times New Roman" w:eastAsia="Times New Roman" w:hAnsi="Times New Roman" w:cs="Times New Roman"/>
          <w:sz w:val="24"/>
          <w:szCs w:val="24"/>
          <w:lang w:val="uk-UA"/>
        </w:rPr>
        <w:t xml:space="preserve"> відмову</w:t>
      </w:r>
      <w:r w:rsidR="00697A36" w:rsidRPr="004F1D06">
        <w:rPr>
          <w:rFonts w:ascii="Times New Roman" w:eastAsia="Times New Roman" w:hAnsi="Times New Roman" w:cs="Times New Roman"/>
          <w:sz w:val="24"/>
          <w:szCs w:val="24"/>
          <w:lang w:val="uk-UA"/>
        </w:rPr>
        <w:t xml:space="preserve"> у</w:t>
      </w:r>
      <w:r w:rsidR="003623BD" w:rsidRPr="004F1D06">
        <w:rPr>
          <w:rFonts w:ascii="Times New Roman" w:eastAsia="Times New Roman" w:hAnsi="Times New Roman" w:cs="Times New Roman"/>
          <w:sz w:val="24"/>
          <w:szCs w:val="24"/>
          <w:lang w:val="uk-UA"/>
        </w:rPr>
        <w:t xml:space="preserve"> наданні</w:t>
      </w:r>
      <w:r w:rsidRPr="004F1D06">
        <w:rPr>
          <w:rFonts w:ascii="Times New Roman" w:eastAsia="Times New Roman" w:hAnsi="Times New Roman" w:cs="Times New Roman"/>
          <w:sz w:val="24"/>
          <w:szCs w:val="24"/>
          <w:lang w:val="uk-UA"/>
        </w:rPr>
        <w:t xml:space="preserve"> компенсації на відновлення пошкодженого об’єкту</w:t>
      </w:r>
      <w:r w:rsidR="003623BD" w:rsidRPr="004F1D06">
        <w:rPr>
          <w:rFonts w:ascii="Times New Roman" w:eastAsia="Times New Roman" w:hAnsi="Times New Roman" w:cs="Times New Roman"/>
          <w:sz w:val="24"/>
          <w:szCs w:val="24"/>
          <w:lang w:val="uk-UA"/>
        </w:rPr>
        <w:t xml:space="preserve"> нерухомого майна</w:t>
      </w:r>
      <w:r w:rsidR="004F1D06">
        <w:rPr>
          <w:rFonts w:ascii="Times New Roman" w:eastAsia="Times New Roman" w:hAnsi="Times New Roman" w:cs="Times New Roman"/>
          <w:sz w:val="24"/>
          <w:szCs w:val="24"/>
          <w:lang w:val="uk-UA"/>
        </w:rPr>
        <w:t xml:space="preserve"> Пташника Р.І.</w:t>
      </w:r>
      <w:r w:rsidR="00697A36" w:rsidRPr="004F1D06">
        <w:rPr>
          <w:rFonts w:ascii="Times New Roman" w:eastAsia="Times New Roman" w:hAnsi="Times New Roman" w:cs="Times New Roman"/>
          <w:sz w:val="24"/>
          <w:szCs w:val="24"/>
          <w:lang w:val="uk-UA"/>
        </w:rPr>
        <w:t>»;</w:t>
      </w: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710/1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ЗВ-1</w:t>
      </w:r>
      <w:r>
        <w:rPr>
          <w:rFonts w:ascii="Times New Roman" w:eastAsia="Times New Roman" w:hAnsi="Times New Roman" w:cs="Times New Roman"/>
          <w:sz w:val="24"/>
          <w:szCs w:val="24"/>
          <w:lang w:val="uk-UA"/>
        </w:rPr>
        <w:t>7</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7</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27511</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Філіпова С.О.»;</w:t>
      </w: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800</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w:t>
      </w:r>
      <w:r>
        <w:rPr>
          <w:rFonts w:ascii="Times New Roman" w:eastAsia="Times New Roman" w:hAnsi="Times New Roman" w:cs="Times New Roman"/>
          <w:sz w:val="24"/>
          <w:szCs w:val="24"/>
          <w:lang w:val="uk-UA"/>
        </w:rPr>
        <w:t>27</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7</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30251</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Мельник О.В.</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w:t>
      </w: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872</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17</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.2023 р. «Про поновлення розгляду заяви № ЗВ-</w:t>
      </w:r>
      <w:r>
        <w:rPr>
          <w:rFonts w:ascii="Times New Roman" w:eastAsia="Times New Roman" w:hAnsi="Times New Roman" w:cs="Times New Roman"/>
          <w:sz w:val="24"/>
          <w:szCs w:val="24"/>
          <w:lang w:val="uk-UA"/>
        </w:rPr>
        <w:t>03</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3589</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Корнет Т.М.</w:t>
      </w:r>
      <w:r>
        <w:rPr>
          <w:rFonts w:ascii="Times New Roman" w:eastAsia="Times New Roman" w:hAnsi="Times New Roman" w:cs="Times New Roman"/>
          <w:sz w:val="24"/>
          <w:szCs w:val="24"/>
          <w:lang w:val="uk-UA"/>
        </w:rPr>
        <w:t xml:space="preserve"> »;</w:t>
      </w: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1213</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Пужакову М.С.</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ЗВ-10.</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54527</w:t>
      </w:r>
      <w:r w:rsidRPr="004F1D06">
        <w:rPr>
          <w:rFonts w:ascii="Times New Roman" w:eastAsia="Times New Roman" w:hAnsi="Times New Roman" w:cs="Times New Roman"/>
          <w:sz w:val="24"/>
          <w:szCs w:val="24"/>
          <w:lang w:val="uk-UA"/>
        </w:rPr>
        <w:t>»;</w:t>
      </w: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121</w:t>
      </w:r>
      <w:r>
        <w:rPr>
          <w:rFonts w:ascii="Times New Roman" w:eastAsia="Times New Roman" w:hAnsi="Times New Roman" w:cs="Times New Roman"/>
          <w:sz w:val="24"/>
          <w:szCs w:val="24"/>
          <w:lang w:val="uk-UA"/>
        </w:rPr>
        <w:t>6</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Власовій О.К.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ЗВ-10.</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54</w:t>
      </w:r>
      <w:r>
        <w:rPr>
          <w:rFonts w:ascii="Times New Roman" w:eastAsia="Times New Roman" w:hAnsi="Times New Roman" w:cs="Times New Roman"/>
          <w:sz w:val="24"/>
          <w:szCs w:val="24"/>
          <w:lang w:val="uk-UA"/>
        </w:rPr>
        <w:t>351</w:t>
      </w:r>
      <w:r w:rsidRPr="004F1D06">
        <w:rPr>
          <w:rFonts w:ascii="Times New Roman" w:eastAsia="Times New Roman" w:hAnsi="Times New Roman" w:cs="Times New Roman"/>
          <w:sz w:val="24"/>
          <w:szCs w:val="24"/>
          <w:lang w:val="uk-UA"/>
        </w:rPr>
        <w:t>»;</w:t>
      </w: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w:t>
      </w:r>
      <w:r>
        <w:rPr>
          <w:rFonts w:ascii="Times New Roman" w:eastAsia="Times New Roman" w:hAnsi="Times New Roman" w:cs="Times New Roman"/>
          <w:sz w:val="24"/>
          <w:szCs w:val="24"/>
          <w:lang w:val="uk-UA"/>
        </w:rPr>
        <w:t>39</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Самусь В.П.</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ЗВ-1</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w:t>
      </w:r>
      <w:r>
        <w:rPr>
          <w:rFonts w:ascii="Times New Roman" w:eastAsia="Times New Roman" w:hAnsi="Times New Roman" w:cs="Times New Roman"/>
          <w:sz w:val="24"/>
          <w:szCs w:val="24"/>
          <w:lang w:val="uk-UA"/>
        </w:rPr>
        <w:t>5953</w:t>
      </w:r>
      <w:r w:rsidRPr="004F1D06">
        <w:rPr>
          <w:rFonts w:ascii="Times New Roman" w:eastAsia="Times New Roman" w:hAnsi="Times New Roman" w:cs="Times New Roman"/>
          <w:sz w:val="24"/>
          <w:szCs w:val="24"/>
          <w:lang w:val="uk-UA"/>
        </w:rPr>
        <w:t>»;</w:t>
      </w:r>
    </w:p>
    <w:p w:rsid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w:t>
      </w:r>
      <w:r>
        <w:rPr>
          <w:rFonts w:ascii="Times New Roman" w:eastAsia="Times New Roman" w:hAnsi="Times New Roman" w:cs="Times New Roman"/>
          <w:sz w:val="24"/>
          <w:szCs w:val="24"/>
          <w:lang w:val="uk-UA"/>
        </w:rPr>
        <w:t>54</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Лисовій С.С.</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ЗВ-1</w:t>
      </w:r>
      <w:r>
        <w:rPr>
          <w:rFonts w:ascii="Times New Roman" w:eastAsia="Times New Roman" w:hAnsi="Times New Roman" w:cs="Times New Roman"/>
          <w:sz w:val="24"/>
          <w:szCs w:val="24"/>
          <w:lang w:val="uk-UA"/>
        </w:rPr>
        <w:t>7</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w:t>
      </w:r>
      <w:r>
        <w:rPr>
          <w:rFonts w:ascii="Times New Roman" w:eastAsia="Times New Roman" w:hAnsi="Times New Roman" w:cs="Times New Roman"/>
          <w:sz w:val="24"/>
          <w:szCs w:val="24"/>
          <w:lang w:val="uk-UA"/>
        </w:rPr>
        <w:t>6811</w:t>
      </w:r>
      <w:r w:rsidRPr="004F1D06">
        <w:rPr>
          <w:rFonts w:ascii="Times New Roman" w:eastAsia="Times New Roman" w:hAnsi="Times New Roman" w:cs="Times New Roman"/>
          <w:sz w:val="24"/>
          <w:szCs w:val="24"/>
          <w:lang w:val="uk-UA"/>
        </w:rPr>
        <w:t>»;</w:t>
      </w:r>
    </w:p>
    <w:p w:rsidR="008D672C" w:rsidRPr="004F1D06" w:rsidRDefault="004F1D06" w:rsidP="004F1D0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w:t>
      </w:r>
      <w:r>
        <w:rPr>
          <w:rFonts w:ascii="Times New Roman" w:eastAsia="Times New Roman" w:hAnsi="Times New Roman" w:cs="Times New Roman"/>
          <w:sz w:val="24"/>
          <w:szCs w:val="24"/>
          <w:lang w:val="uk-UA"/>
        </w:rPr>
        <w:t>64</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Ноздрачовій О.І.</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ЗВ-1</w:t>
      </w:r>
      <w:r>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w:t>
      </w:r>
      <w:r>
        <w:rPr>
          <w:rFonts w:ascii="Times New Roman" w:eastAsia="Times New Roman" w:hAnsi="Times New Roman" w:cs="Times New Roman"/>
          <w:sz w:val="24"/>
          <w:szCs w:val="24"/>
          <w:lang w:val="uk-UA"/>
        </w:rPr>
        <w:t>7171</w:t>
      </w:r>
      <w:r w:rsidRPr="004F1D06">
        <w:rPr>
          <w:rFonts w:ascii="Times New Roman" w:eastAsia="Times New Roman" w:hAnsi="Times New Roman" w:cs="Times New Roman"/>
          <w:sz w:val="24"/>
          <w:szCs w:val="24"/>
          <w:lang w:val="uk-UA"/>
        </w:rPr>
        <w:t>»;</w:t>
      </w:r>
    </w:p>
    <w:p w:rsidR="0087665A" w:rsidRPr="005E263A" w:rsidRDefault="0087665A" w:rsidP="002D55F2">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3. Контроль за виконанням даного рішення покласти на заступника міського голови Дмитра Чейчука.</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8D672C" w:rsidRPr="00C25E08" w:rsidTr="008D672C">
        <w:trPr>
          <w:trHeight w:val="1250"/>
        </w:trPr>
        <w:tc>
          <w:tcPr>
            <w:tcW w:w="2904" w:type="dxa"/>
          </w:tcPr>
          <w:p w:rsidR="008D672C" w:rsidRPr="0032250B" w:rsidRDefault="008D672C" w:rsidP="008D672C">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20397E">
              <w:rPr>
                <w:rFonts w:ascii="Times New Roman" w:eastAsia="Times New Roman" w:hAnsi="Times New Roman"/>
                <w:i/>
                <w:lang w:val="uk-UA"/>
              </w:rPr>
              <w:t>10</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8D672C" w:rsidRPr="00C25E08" w:rsidRDefault="008D672C" w:rsidP="008D672C">
            <w:pPr>
              <w:widowControl w:val="0"/>
              <w:tabs>
                <w:tab w:val="left" w:pos="0"/>
              </w:tabs>
              <w:jc w:val="center"/>
              <w:rPr>
                <w:rFonts w:ascii="Times New Roman" w:eastAsia="Times New Roman" w:hAnsi="Times New Roman"/>
                <w:i/>
                <w:sz w:val="16"/>
                <w:szCs w:val="16"/>
              </w:rPr>
            </w:pPr>
          </w:p>
          <w:p w:rsidR="008D672C" w:rsidRPr="00C25E08" w:rsidRDefault="008D672C" w:rsidP="008D672C">
            <w:pPr>
              <w:widowControl w:val="0"/>
              <w:tabs>
                <w:tab w:val="left" w:pos="0"/>
              </w:tabs>
              <w:jc w:val="center"/>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2"/>
      <w:tr w:rsidR="008D672C" w:rsidRPr="00C25E08" w:rsidTr="008D672C">
        <w:trPr>
          <w:trHeight w:val="1250"/>
        </w:trPr>
        <w:tc>
          <w:tcPr>
            <w:tcW w:w="2904" w:type="dxa"/>
          </w:tcPr>
          <w:p w:rsidR="008D672C" w:rsidRPr="00C25E08" w:rsidRDefault="008D672C" w:rsidP="008D672C">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20397E">
              <w:rPr>
                <w:rFonts w:ascii="Times New Roman" w:eastAsia="Times New Roman" w:hAnsi="Times New Roman"/>
                <w:i/>
                <w:lang w:val="uk-UA"/>
              </w:rPr>
              <w:t>10</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8D672C" w:rsidRPr="00C25E08" w:rsidRDefault="008D672C" w:rsidP="008D672C">
            <w:pPr>
              <w:widowControl w:val="0"/>
              <w:tabs>
                <w:tab w:val="left" w:pos="0"/>
              </w:tabs>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20397E">
              <w:rPr>
                <w:rFonts w:ascii="Times New Roman" w:eastAsia="Times New Roman" w:hAnsi="Times New Roman"/>
                <w:i/>
                <w:lang w:val="uk-UA"/>
              </w:rPr>
              <w:t>10</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headerReference w:type="default" r:id="rId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F7454" w:rsidRDefault="002F7454" w:rsidP="00D24235">
      <w:pPr>
        <w:spacing w:after="0" w:line="240" w:lineRule="auto"/>
      </w:pPr>
      <w:r>
        <w:separator/>
      </w:r>
    </w:p>
  </w:endnote>
  <w:endnote w:type="continuationSeparator" w:id="0">
    <w:p w:rsidR="002F7454" w:rsidRDefault="002F7454"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F7454" w:rsidRDefault="002F7454" w:rsidP="00D24235">
      <w:pPr>
        <w:spacing w:after="0" w:line="240" w:lineRule="auto"/>
      </w:pPr>
      <w:r>
        <w:separator/>
      </w:r>
    </w:p>
  </w:footnote>
  <w:footnote w:type="continuationSeparator" w:id="0">
    <w:p w:rsidR="002F7454" w:rsidRDefault="002F7454"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A25C9" w:rsidRDefault="005A25C9">
    <w:pPr>
      <w:pStyle w:val="a9"/>
      <w:jc w:val="center"/>
    </w:pPr>
  </w:p>
  <w:p w:rsidR="005A25C9" w:rsidRPr="005A25C9" w:rsidRDefault="005A25C9">
    <w:pPr>
      <w:pStyle w:val="a9"/>
      <w:jc w:val="center"/>
      <w:rPr>
        <w:rFonts w:ascii="Times New Roman" w:hAnsi="Times New Roman" w:cs="Times New Roman"/>
        <w:sz w:val="28"/>
        <w:szCs w:val="28"/>
      </w:rPr>
    </w:pPr>
  </w:p>
  <w:p w:rsidR="005A25C9" w:rsidRDefault="005A25C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94131"/>
    <w:rsid w:val="000C2DFB"/>
    <w:rsid w:val="000F031E"/>
    <w:rsid w:val="00116854"/>
    <w:rsid w:val="001414F1"/>
    <w:rsid w:val="00181149"/>
    <w:rsid w:val="001E6530"/>
    <w:rsid w:val="0020397E"/>
    <w:rsid w:val="0024054C"/>
    <w:rsid w:val="002706EE"/>
    <w:rsid w:val="00282681"/>
    <w:rsid w:val="002B3A70"/>
    <w:rsid w:val="002B4960"/>
    <w:rsid w:val="002D55F2"/>
    <w:rsid w:val="002F7454"/>
    <w:rsid w:val="003017B0"/>
    <w:rsid w:val="0031033D"/>
    <w:rsid w:val="003116A4"/>
    <w:rsid w:val="0032250B"/>
    <w:rsid w:val="003623BD"/>
    <w:rsid w:val="0038731C"/>
    <w:rsid w:val="00395CC5"/>
    <w:rsid w:val="004701B0"/>
    <w:rsid w:val="0048069B"/>
    <w:rsid w:val="004B6531"/>
    <w:rsid w:val="004C007F"/>
    <w:rsid w:val="004E684E"/>
    <w:rsid w:val="004F1D06"/>
    <w:rsid w:val="00514B63"/>
    <w:rsid w:val="00527E3A"/>
    <w:rsid w:val="00577937"/>
    <w:rsid w:val="005A25C9"/>
    <w:rsid w:val="005B6AFD"/>
    <w:rsid w:val="005D41CB"/>
    <w:rsid w:val="005E263A"/>
    <w:rsid w:val="0065769B"/>
    <w:rsid w:val="00697A36"/>
    <w:rsid w:val="00705EDD"/>
    <w:rsid w:val="00730506"/>
    <w:rsid w:val="007B33B1"/>
    <w:rsid w:val="007E030E"/>
    <w:rsid w:val="008124EB"/>
    <w:rsid w:val="0087665A"/>
    <w:rsid w:val="00882AEE"/>
    <w:rsid w:val="00891D58"/>
    <w:rsid w:val="008D672C"/>
    <w:rsid w:val="0090225F"/>
    <w:rsid w:val="009A5AA6"/>
    <w:rsid w:val="009F0FCD"/>
    <w:rsid w:val="00AB7492"/>
    <w:rsid w:val="00B77546"/>
    <w:rsid w:val="00BE314A"/>
    <w:rsid w:val="00CA0972"/>
    <w:rsid w:val="00CB3179"/>
    <w:rsid w:val="00D23F1B"/>
    <w:rsid w:val="00D24235"/>
    <w:rsid w:val="00D249C6"/>
    <w:rsid w:val="00D60EB7"/>
    <w:rsid w:val="00EB0EA0"/>
    <w:rsid w:val="00ED6EE0"/>
    <w:rsid w:val="00F73791"/>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55BD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3</Pages>
  <Words>2519</Words>
  <Characters>1437</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2023-11-10T14:37:00Z</cp:lastPrinted>
  <dcterms:created xsi:type="dcterms:W3CDTF">2023-06-15T13:23:00Z</dcterms:created>
  <dcterms:modified xsi:type="dcterms:W3CDTF">2023-11-17T09:02:00Z</dcterms:modified>
</cp:coreProperties>
</file>