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BD7" w:rsidRPr="00AA1170" w:rsidRDefault="00BF1BD7" w:rsidP="00BF1BD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BF1BD7" w:rsidRPr="00C020BB" w:rsidRDefault="00EA4665" w:rsidP="00BF1B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30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BF1BD7" w:rsidRPr="00C020BB" w:rsidRDefault="00BF1BD7" w:rsidP="00BF1BD7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BF1BD7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9247" r:id="rId7"/>
        </w:object>
      </w:r>
    </w:p>
    <w:p w:rsidR="00BF1BD7" w:rsidRPr="00C020BB" w:rsidRDefault="00BF1BD7" w:rsidP="00BF1BD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1BD7" w:rsidRPr="00C020BB" w:rsidTr="00F0049D">
        <w:tc>
          <w:tcPr>
            <w:tcW w:w="9628" w:type="dxa"/>
          </w:tcPr>
          <w:p w:rsidR="00BF1BD7" w:rsidRPr="00C020BB" w:rsidRDefault="00BF1BD7" w:rsidP="00F0049D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BF1BD7" w:rsidRPr="00C020BB" w:rsidRDefault="00BF1BD7" w:rsidP="00F004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1BD7" w:rsidRPr="00C020BB" w:rsidRDefault="00BF1BD7" w:rsidP="00BF1BD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BF1BD7" w:rsidRPr="00C020BB" w:rsidRDefault="00BF1BD7" w:rsidP="00BF1BD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BF1BD7" w:rsidRPr="00FE5819" w:rsidRDefault="00BF1BD7" w:rsidP="00BF1B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BF1BD7" w:rsidRPr="00FE5819" w:rsidTr="00F0049D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BF1BD7" w:rsidRPr="00FE5819" w:rsidRDefault="00491DA7" w:rsidP="00F004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BF1BD7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BF1BD7" w:rsidRPr="00FE5819" w:rsidRDefault="00BF1BD7" w:rsidP="00F0049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91DA7">
              <w:rPr>
                <w:rFonts w:ascii="Times New Roman" w:eastAsia="Times New Roman" w:hAnsi="Times New Roman" w:cs="Times New Roman"/>
                <w:sz w:val="24"/>
              </w:rPr>
              <w:t>2116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E80F32">
        <w:rPr>
          <w:rFonts w:ascii="Times New Roman" w:eastAsia="Times New Roman" w:hAnsi="Times New Roman" w:cs="Times New Roman"/>
          <w:b/>
          <w:sz w:val="24"/>
        </w:rPr>
        <w:t>громадян</w:t>
      </w:r>
      <w:r w:rsidR="00BF1BD7">
        <w:rPr>
          <w:rFonts w:ascii="Times New Roman" w:eastAsia="Times New Roman" w:hAnsi="Times New Roman" w:cs="Times New Roman"/>
          <w:b/>
          <w:sz w:val="24"/>
        </w:rPr>
        <w:t>ці</w:t>
      </w:r>
    </w:p>
    <w:p w:rsidR="00413CD8" w:rsidRPr="00FE5819" w:rsidRDefault="005F5C71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*** *** ***, **.**.****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E80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3986 від 05.10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.2023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r w:rsidR="00BF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C71">
        <w:rPr>
          <w:rFonts w:ascii="Times New Roman" w:hAnsi="Times New Roman"/>
          <w:sz w:val="24"/>
        </w:rPr>
        <w:t xml:space="preserve">*** *** ***, **.**.****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проживає за адресою: Київська  обл.,  </w:t>
      </w:r>
      <w:proofErr w:type="spellStart"/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Бучанський</w:t>
      </w:r>
      <w:proofErr w:type="spellEnd"/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район,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16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провулок 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A16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</w:t>
      </w:r>
      <w:r w:rsidR="00A16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секція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кв. 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</w:t>
      </w:r>
      <w:r w:rsidR="00BF1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їй 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статусу дитини, яка постраждала внаслідок воєнних дій та збройних конфліктів, враховуючи, що на момент ведення воєнних дій на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AA1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Київської області, </w:t>
      </w:r>
      <w:r w:rsidR="00BF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AA1FC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F1B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перебува</w:t>
      </w:r>
      <w:r w:rsidR="00BF1BD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A16710">
        <w:rPr>
          <w:rFonts w:ascii="Times New Roman" w:eastAsia="Times New Roman" w:hAnsi="Times New Roman" w:cs="Times New Roman"/>
          <w:sz w:val="24"/>
          <w:szCs w:val="24"/>
          <w:lang w:eastAsia="ru-RU"/>
        </w:rPr>
        <w:t>а місцем свого проживання та була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неповнолітньою дитиною, зазна</w:t>
      </w:r>
      <w:r w:rsidR="00A16710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психологічного насильства у вигляді моральних та психологічних страждань, що не потребують доведення,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з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Pr="00E80F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охорону дитинства», враховуючи рекомендацію комісії з питань захисту прав дитини від  </w:t>
      </w:r>
      <w:r w:rsidR="00002D7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80F32">
        <w:rPr>
          <w:rFonts w:ascii="Times New Roman" w:eastAsia="Times New Roman" w:hAnsi="Times New Roman" w:cs="Times New Roman"/>
          <w:sz w:val="24"/>
          <w:szCs w:val="24"/>
          <w:lang w:eastAsia="ru-RU"/>
        </w:rPr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E80F32" w:rsidRPr="00E80F32">
        <w:rPr>
          <w:rFonts w:ascii="Times New Roman" w:eastAsia="Times New Roman" w:hAnsi="Times New Roman" w:cs="Times New Roman"/>
          <w:sz w:val="24"/>
        </w:rPr>
        <w:t>Надати громадян</w:t>
      </w:r>
      <w:r w:rsidR="00BF1BD7">
        <w:rPr>
          <w:rFonts w:ascii="Times New Roman" w:eastAsia="Times New Roman" w:hAnsi="Times New Roman" w:cs="Times New Roman"/>
          <w:sz w:val="24"/>
        </w:rPr>
        <w:t>ці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</w:t>
      </w:r>
      <w:r w:rsidR="005F5C71">
        <w:rPr>
          <w:rFonts w:ascii="Times New Roman" w:hAnsi="Times New Roman"/>
          <w:sz w:val="24"/>
        </w:rPr>
        <w:t xml:space="preserve">*** *** ***, **.**.**** </w:t>
      </w:r>
      <w:proofErr w:type="spellStart"/>
      <w:r w:rsidR="00E80F32" w:rsidRPr="00E80F32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E80F32" w:rsidRPr="00E80F32">
        <w:rPr>
          <w:rFonts w:ascii="Times New Roman" w:eastAsia="Times New Roman" w:hAnsi="Times New Roman" w:cs="Times New Roman"/>
          <w:b/>
          <w:sz w:val="24"/>
        </w:rPr>
        <w:t>.</w:t>
      </w:r>
      <w:r w:rsidR="00D9179D">
        <w:rPr>
          <w:rFonts w:ascii="Times New Roman" w:eastAsia="Times New Roman" w:hAnsi="Times New Roman" w:cs="Times New Roman"/>
          <w:sz w:val="24"/>
        </w:rPr>
        <w:t xml:space="preserve"> (свідоцтво про народження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</w:t>
      </w:r>
      <w:r w:rsidR="005F5C71">
        <w:rPr>
          <w:rFonts w:ascii="Times New Roman" w:eastAsia="Times New Roman" w:hAnsi="Times New Roman" w:cs="Times New Roman"/>
          <w:sz w:val="24"/>
        </w:rPr>
        <w:t>*-**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№ </w:t>
      </w:r>
      <w:r w:rsidR="005F5C71">
        <w:rPr>
          <w:rFonts w:ascii="Times New Roman" w:eastAsia="Times New Roman" w:hAnsi="Times New Roman" w:cs="Times New Roman"/>
          <w:sz w:val="24"/>
        </w:rPr>
        <w:t>***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,  видане </w:t>
      </w:r>
      <w:r w:rsidR="00BF1BD7">
        <w:rPr>
          <w:rFonts w:ascii="Times New Roman" w:eastAsia="Times New Roman" w:hAnsi="Times New Roman" w:cs="Times New Roman"/>
          <w:sz w:val="24"/>
        </w:rPr>
        <w:t xml:space="preserve">виконавчим комітетом </w:t>
      </w:r>
      <w:proofErr w:type="spellStart"/>
      <w:r w:rsidR="00BF1BD7">
        <w:rPr>
          <w:rFonts w:ascii="Times New Roman" w:eastAsia="Times New Roman" w:hAnsi="Times New Roman" w:cs="Times New Roman"/>
          <w:sz w:val="24"/>
        </w:rPr>
        <w:t>Клавдієве-Тарасівської</w:t>
      </w:r>
      <w:proofErr w:type="spellEnd"/>
      <w:r w:rsidR="00BF1BD7">
        <w:rPr>
          <w:rFonts w:ascii="Times New Roman" w:eastAsia="Times New Roman" w:hAnsi="Times New Roman" w:cs="Times New Roman"/>
          <w:sz w:val="24"/>
        </w:rPr>
        <w:t xml:space="preserve"> селищної ради</w:t>
      </w:r>
      <w:r w:rsidR="00D9179D">
        <w:rPr>
          <w:rFonts w:ascii="Times New Roman" w:eastAsia="Times New Roman" w:hAnsi="Times New Roman" w:cs="Times New Roman"/>
          <w:sz w:val="24"/>
        </w:rPr>
        <w:t xml:space="preserve"> </w:t>
      </w:r>
      <w:r w:rsidR="005F5C71">
        <w:rPr>
          <w:rFonts w:ascii="Times New Roman" w:eastAsia="Times New Roman" w:hAnsi="Times New Roman" w:cs="Times New Roman"/>
          <w:sz w:val="24"/>
        </w:rPr>
        <w:t>**.**.****</w:t>
      </w:r>
      <w:r w:rsidR="00E80F32" w:rsidRPr="00E80F32">
        <w:rPr>
          <w:rFonts w:ascii="Times New Roman" w:eastAsia="Times New Roman" w:hAnsi="Times New Roman" w:cs="Times New Roman"/>
          <w:sz w:val="24"/>
        </w:rPr>
        <w:t>), як</w:t>
      </w:r>
      <w:r w:rsidR="00D9179D">
        <w:rPr>
          <w:rFonts w:ascii="Times New Roman" w:eastAsia="Times New Roman" w:hAnsi="Times New Roman" w:cs="Times New Roman"/>
          <w:sz w:val="24"/>
        </w:rPr>
        <w:t xml:space="preserve">а </w:t>
      </w:r>
      <w:r w:rsidR="00E80F32" w:rsidRPr="00E80F32">
        <w:rPr>
          <w:rFonts w:ascii="Times New Roman" w:eastAsia="Times New Roman" w:hAnsi="Times New Roman" w:cs="Times New Roman"/>
          <w:sz w:val="24"/>
        </w:rPr>
        <w:t>зареєстрован</w:t>
      </w:r>
      <w:r w:rsidR="00D9179D">
        <w:rPr>
          <w:rFonts w:ascii="Times New Roman" w:eastAsia="Times New Roman" w:hAnsi="Times New Roman" w:cs="Times New Roman"/>
          <w:sz w:val="24"/>
        </w:rPr>
        <w:t>а</w:t>
      </w:r>
      <w:r w:rsidR="00E80F32" w:rsidRPr="00E80F32">
        <w:rPr>
          <w:rFonts w:ascii="Times New Roman" w:eastAsia="Times New Roman" w:hAnsi="Times New Roman" w:cs="Times New Roman"/>
          <w:sz w:val="24"/>
        </w:rPr>
        <w:t xml:space="preserve"> та проживає за адресою: Київська обл., </w:t>
      </w:r>
      <w:proofErr w:type="spellStart"/>
      <w:r w:rsidR="00E80F32" w:rsidRPr="00E80F32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E80F32" w:rsidRPr="00E80F32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16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провулок 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***, *</w:t>
      </w:r>
      <w:r w:rsidR="00A167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секція</w:t>
      </w:r>
      <w:r w:rsidR="005F5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*, кв. **</w:t>
      </w:r>
      <w:r w:rsidR="00594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94661" w:rsidRPr="00E80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0F32" w:rsidRPr="00E80F32">
        <w:rPr>
          <w:rFonts w:ascii="Times New Roman" w:eastAsia="Times New Roman" w:hAnsi="Times New Roman" w:cs="Times New Roman"/>
          <w:sz w:val="24"/>
        </w:rPr>
        <w:t>статус 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  <w:bookmarkStart w:id="0" w:name="_GoBack"/>
      <w:bookmarkEnd w:id="0"/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91DA7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491DA7" w:rsidRPr="002E23AA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91DA7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491DA7" w:rsidRPr="002E23AA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Pr="00FE5819" w:rsidRDefault="00491DA7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91DA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Default="00491DA7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491DA7" w:rsidRPr="002E23AA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Pr="001348B7" w:rsidRDefault="00491DA7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491DA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Default="00491DA7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491DA7" w:rsidRPr="002E23AA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91DA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Default="00491DA7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491DA7" w:rsidRDefault="00491DA7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491DA7" w:rsidRPr="002E23AA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91DA7" w:rsidRDefault="00491DA7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02D7D"/>
    <w:rsid w:val="0003029F"/>
    <w:rsid w:val="00046C38"/>
    <w:rsid w:val="000C536C"/>
    <w:rsid w:val="00137E57"/>
    <w:rsid w:val="00241A16"/>
    <w:rsid w:val="002565C1"/>
    <w:rsid w:val="00295097"/>
    <w:rsid w:val="002E6DA9"/>
    <w:rsid w:val="002F2D2A"/>
    <w:rsid w:val="00320171"/>
    <w:rsid w:val="00364AE7"/>
    <w:rsid w:val="003715CF"/>
    <w:rsid w:val="00382E5C"/>
    <w:rsid w:val="00413CD8"/>
    <w:rsid w:val="00434377"/>
    <w:rsid w:val="00491DA7"/>
    <w:rsid w:val="004A4551"/>
    <w:rsid w:val="005351EF"/>
    <w:rsid w:val="00594661"/>
    <w:rsid w:val="005F0E48"/>
    <w:rsid w:val="005F5C71"/>
    <w:rsid w:val="0064481B"/>
    <w:rsid w:val="006D66C6"/>
    <w:rsid w:val="007B077E"/>
    <w:rsid w:val="007C1990"/>
    <w:rsid w:val="008363E8"/>
    <w:rsid w:val="008A0AF8"/>
    <w:rsid w:val="008B5D61"/>
    <w:rsid w:val="00957F4A"/>
    <w:rsid w:val="009F42C2"/>
    <w:rsid w:val="00A16710"/>
    <w:rsid w:val="00A323D4"/>
    <w:rsid w:val="00A86FE8"/>
    <w:rsid w:val="00AA1170"/>
    <w:rsid w:val="00AA1FC6"/>
    <w:rsid w:val="00B65930"/>
    <w:rsid w:val="00BC3E3C"/>
    <w:rsid w:val="00BF1BD7"/>
    <w:rsid w:val="00C30F19"/>
    <w:rsid w:val="00C333E4"/>
    <w:rsid w:val="00CD6B8B"/>
    <w:rsid w:val="00D747A1"/>
    <w:rsid w:val="00D85C43"/>
    <w:rsid w:val="00D9179D"/>
    <w:rsid w:val="00D94AB0"/>
    <w:rsid w:val="00E76A42"/>
    <w:rsid w:val="00E80F32"/>
    <w:rsid w:val="00EB5F56"/>
    <w:rsid w:val="00F03DD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49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491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47</cp:revision>
  <cp:lastPrinted>2023-12-14T07:00:00Z</cp:lastPrinted>
  <dcterms:created xsi:type="dcterms:W3CDTF">2023-09-18T07:51:00Z</dcterms:created>
  <dcterms:modified xsi:type="dcterms:W3CDTF">2024-01-08T12:28:00Z</dcterms:modified>
</cp:coreProperties>
</file>