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235C26" w:rsidRPr="00235C26" w:rsidRDefault="00235C26" w:rsidP="00235C2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9410790" r:id="rId6"/>
        </w:object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7C5AB8" w:rsidP="005A513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09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813CD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="00DD00B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813CD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7C5AB8" w:rsidP="007C5AB8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                    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1090</w:t>
            </w:r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787AC5" w:rsidRPr="00C54EE3" w:rsidRDefault="00C541E4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C54EE3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</w:t>
      </w:r>
      <w:r w:rsidR="005A513F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C541E4" w:rsidRPr="00C54EE3" w:rsidRDefault="005B3A03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Квітковського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Д.Д.</w:t>
      </w:r>
    </w:p>
    <w:p w:rsidR="00C54EE3" w:rsidRPr="00C541E4" w:rsidRDefault="00C54EE3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787AC5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5B3A03">
        <w:rPr>
          <w:rFonts w:ascii="Times New Roman" w:hAnsi="Times New Roman" w:cs="Times New Roman"/>
          <w:sz w:val="26"/>
          <w:szCs w:val="26"/>
        </w:rPr>
        <w:t>Квітковського</w:t>
      </w:r>
      <w:proofErr w:type="spellEnd"/>
      <w:r w:rsidR="005B3A03">
        <w:rPr>
          <w:rFonts w:ascii="Times New Roman" w:hAnsi="Times New Roman" w:cs="Times New Roman"/>
          <w:sz w:val="26"/>
          <w:szCs w:val="26"/>
        </w:rPr>
        <w:t xml:space="preserve"> Данила Дмитровича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="00787AC5" w:rsidRPr="00787AC5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787AC5" w:rsidRPr="00787AC5">
        <w:rPr>
          <w:rFonts w:ascii="Times New Roman" w:hAnsi="Times New Roman" w:cs="Times New Roman"/>
          <w:sz w:val="26"/>
          <w:szCs w:val="26"/>
        </w:rPr>
        <w:t>торгівлю</w:t>
      </w:r>
      <w:r w:rsidR="0031428E">
        <w:rPr>
          <w:rFonts w:ascii="Times New Roman" w:hAnsi="Times New Roman" w:cs="Times New Roman"/>
          <w:sz w:val="26"/>
          <w:szCs w:val="26"/>
        </w:rPr>
        <w:t xml:space="preserve"> </w:t>
      </w:r>
      <w:r w:rsidR="005B3A03">
        <w:rPr>
          <w:rFonts w:ascii="Times New Roman" w:hAnsi="Times New Roman" w:cs="Times New Roman"/>
          <w:sz w:val="26"/>
          <w:szCs w:val="26"/>
        </w:rPr>
        <w:t>квітами</w:t>
      </w:r>
      <w:r w:rsidR="0031428E">
        <w:rPr>
          <w:rFonts w:ascii="Times New Roman" w:hAnsi="Times New Roman" w:cs="Times New Roman"/>
          <w:sz w:val="26"/>
          <w:szCs w:val="26"/>
        </w:rPr>
        <w:t xml:space="preserve">, </w:t>
      </w:r>
      <w:r w:rsidR="00813CDC">
        <w:rPr>
          <w:rFonts w:ascii="Times New Roman" w:hAnsi="Times New Roman" w:cs="Times New Roman"/>
          <w:sz w:val="26"/>
          <w:szCs w:val="26"/>
        </w:rPr>
        <w:t>за адрес</w:t>
      </w:r>
      <w:r w:rsidR="005B3A03">
        <w:rPr>
          <w:rFonts w:ascii="Times New Roman" w:hAnsi="Times New Roman" w:cs="Times New Roman"/>
          <w:sz w:val="26"/>
          <w:szCs w:val="26"/>
        </w:rPr>
        <w:t>ами:</w:t>
      </w:r>
      <w:r w:rsidR="00813CDC">
        <w:rPr>
          <w:rFonts w:ascii="Times New Roman" w:hAnsi="Times New Roman" w:cs="Times New Roman"/>
          <w:sz w:val="26"/>
          <w:szCs w:val="26"/>
        </w:rPr>
        <w:t xml:space="preserve"> </w:t>
      </w:r>
      <w:r w:rsidR="00787AC5" w:rsidRPr="00787AC5">
        <w:rPr>
          <w:rFonts w:ascii="Times New Roman" w:hAnsi="Times New Roman" w:cs="Times New Roman"/>
          <w:sz w:val="26"/>
          <w:szCs w:val="26"/>
        </w:rPr>
        <w:t>м. Буча</w:t>
      </w:r>
      <w:r w:rsidR="00813CDC">
        <w:rPr>
          <w:rFonts w:ascii="Times New Roman" w:hAnsi="Times New Roman" w:cs="Times New Roman"/>
          <w:sz w:val="26"/>
          <w:szCs w:val="26"/>
        </w:rPr>
        <w:t xml:space="preserve">,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вул. </w:t>
      </w:r>
      <w:r w:rsidR="005B3A03">
        <w:rPr>
          <w:rFonts w:ascii="Times New Roman" w:hAnsi="Times New Roman" w:cs="Times New Roman"/>
          <w:sz w:val="26"/>
          <w:szCs w:val="26"/>
        </w:rPr>
        <w:t>Енергетиків 11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, </w:t>
      </w:r>
      <w:r w:rsidR="005B3A03">
        <w:rPr>
          <w:rFonts w:ascii="Times New Roman" w:hAnsi="Times New Roman" w:cs="Times New Roman"/>
          <w:sz w:val="26"/>
          <w:szCs w:val="26"/>
        </w:rPr>
        <w:t>в межах перехрестя вул. Енергетиків та вул. Героїв Майдану</w:t>
      </w:r>
      <w:r w:rsidR="00813CDC">
        <w:rPr>
          <w:rFonts w:ascii="Times New Roman" w:hAnsi="Times New Roman" w:cs="Times New Roman"/>
          <w:sz w:val="26"/>
          <w:szCs w:val="26"/>
        </w:rPr>
        <w:t>,</w:t>
      </w:r>
      <w:r w:rsidR="005B3A03">
        <w:rPr>
          <w:rFonts w:ascii="Times New Roman" w:hAnsi="Times New Roman" w:cs="Times New Roman"/>
          <w:sz w:val="26"/>
          <w:szCs w:val="26"/>
        </w:rPr>
        <w:t xml:space="preserve"> по вул. Нове Шосе, поруч підземного переходу, вул. Захисників України, 101, поруч кафе «Джем»</w:t>
      </w:r>
      <w:r w:rsidR="00813CDC">
        <w:rPr>
          <w:rFonts w:ascii="Times New Roman" w:hAnsi="Times New Roman" w:cs="Times New Roman"/>
          <w:sz w:val="26"/>
          <w:szCs w:val="26"/>
        </w:rPr>
        <w:t xml:space="preserve"> 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період </w:t>
      </w:r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DD00B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</w:t>
      </w:r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та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03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DD00B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керуючись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30 Закону України «Про місцеве самоврядування в Україні», виконавчий комітет </w:t>
      </w:r>
      <w:proofErr w:type="spellStart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Квітковському</w:t>
      </w:r>
      <w:proofErr w:type="spellEnd"/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Д.Д,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0C683F">
        <w:rPr>
          <w:rFonts w:ascii="Times New Roman" w:hAnsi="Times New Roman" w:cs="Times New Roman"/>
          <w:sz w:val="26"/>
          <w:szCs w:val="26"/>
        </w:rPr>
        <w:t xml:space="preserve">на </w:t>
      </w:r>
      <w:r w:rsidR="00C54EE3" w:rsidRPr="00787AC5">
        <w:rPr>
          <w:rFonts w:ascii="Times New Roman" w:hAnsi="Times New Roman" w:cs="Times New Roman"/>
          <w:sz w:val="26"/>
          <w:szCs w:val="26"/>
        </w:rPr>
        <w:t>торгівлю</w:t>
      </w:r>
      <w:r w:rsidR="00C54EE3">
        <w:rPr>
          <w:rFonts w:ascii="Times New Roman" w:hAnsi="Times New Roman" w:cs="Times New Roman"/>
          <w:sz w:val="26"/>
          <w:szCs w:val="26"/>
        </w:rPr>
        <w:t xml:space="preserve"> </w:t>
      </w:r>
      <w:r w:rsidR="005B3A03">
        <w:rPr>
          <w:rFonts w:ascii="Times New Roman" w:hAnsi="Times New Roman" w:cs="Times New Roman"/>
          <w:sz w:val="26"/>
          <w:szCs w:val="26"/>
        </w:rPr>
        <w:t>квітами</w:t>
      </w:r>
      <w:r w:rsidR="00C54EE3">
        <w:rPr>
          <w:rFonts w:ascii="Times New Roman" w:hAnsi="Times New Roman" w:cs="Times New Roman"/>
          <w:sz w:val="26"/>
          <w:szCs w:val="26"/>
        </w:rPr>
        <w:t>, за адрес</w:t>
      </w:r>
      <w:r w:rsidR="005B3A03">
        <w:rPr>
          <w:rFonts w:ascii="Times New Roman" w:hAnsi="Times New Roman" w:cs="Times New Roman"/>
          <w:sz w:val="26"/>
          <w:szCs w:val="26"/>
        </w:rPr>
        <w:t>ами</w:t>
      </w:r>
      <w:r w:rsidR="00C54EE3">
        <w:rPr>
          <w:rFonts w:ascii="Times New Roman" w:hAnsi="Times New Roman" w:cs="Times New Roman"/>
          <w:sz w:val="26"/>
          <w:szCs w:val="26"/>
        </w:rPr>
        <w:t>: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5B3A03" w:rsidRPr="00787AC5">
        <w:rPr>
          <w:rFonts w:ascii="Times New Roman" w:hAnsi="Times New Roman" w:cs="Times New Roman"/>
          <w:sz w:val="26"/>
          <w:szCs w:val="26"/>
        </w:rPr>
        <w:t>м. Буча</w:t>
      </w:r>
      <w:r w:rsidR="005B3A03">
        <w:rPr>
          <w:rFonts w:ascii="Times New Roman" w:hAnsi="Times New Roman" w:cs="Times New Roman"/>
          <w:sz w:val="26"/>
          <w:szCs w:val="26"/>
        </w:rPr>
        <w:t xml:space="preserve">, </w:t>
      </w:r>
      <w:r w:rsidR="005B3A03" w:rsidRPr="00787AC5">
        <w:rPr>
          <w:rFonts w:ascii="Times New Roman" w:hAnsi="Times New Roman" w:cs="Times New Roman"/>
          <w:sz w:val="26"/>
          <w:szCs w:val="26"/>
        </w:rPr>
        <w:t xml:space="preserve">вул. </w:t>
      </w:r>
      <w:r w:rsidR="005B3A03">
        <w:rPr>
          <w:rFonts w:ascii="Times New Roman" w:hAnsi="Times New Roman" w:cs="Times New Roman"/>
          <w:sz w:val="26"/>
          <w:szCs w:val="26"/>
        </w:rPr>
        <w:t>Енергетиків 11</w:t>
      </w:r>
      <w:r w:rsidR="005B3A03" w:rsidRPr="00787AC5">
        <w:rPr>
          <w:rFonts w:ascii="Times New Roman" w:hAnsi="Times New Roman" w:cs="Times New Roman"/>
          <w:sz w:val="26"/>
          <w:szCs w:val="26"/>
        </w:rPr>
        <w:t xml:space="preserve">, </w:t>
      </w:r>
      <w:r w:rsidR="005B3A03">
        <w:rPr>
          <w:rFonts w:ascii="Times New Roman" w:hAnsi="Times New Roman" w:cs="Times New Roman"/>
          <w:sz w:val="26"/>
          <w:szCs w:val="26"/>
        </w:rPr>
        <w:t xml:space="preserve">в межах перехрестя вул. Енергетиків та вул. Героїв Майдану, по вул. Нове Шосе, поруч підземного переходу, вул. Захисників України, 101, поруч кафе «Джем» </w:t>
      </w:r>
      <w:r w:rsidR="005B3A03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період </w:t>
      </w:r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5B3A03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B3A03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B3A03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</w:t>
      </w:r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та</w:t>
      </w:r>
      <w:r w:rsidR="005B3A03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5B3A03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03</w:t>
      </w:r>
      <w:r w:rsidR="005B3A03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B3A03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FC62BF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КвітковськомуД.Д</w:t>
      </w:r>
      <w:proofErr w:type="spellEnd"/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</w:t>
      </w:r>
      <w:proofErr w:type="spellStart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A827B9">
        <w:rPr>
          <w:rFonts w:ascii="Times New Roman" w:eastAsia="Times New Roman" w:hAnsi="Times New Roman" w:cs="Times New Roman"/>
          <w:sz w:val="26"/>
          <w:szCs w:val="26"/>
          <w:lang w:eastAsia="ru-RU"/>
        </w:rPr>
        <w:t>зеленбуд</w:t>
      </w:r>
      <w:proofErr w:type="spellEnd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</w:t>
      </w:r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Квітковському</w:t>
      </w:r>
      <w:proofErr w:type="spellEnd"/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Д.Д.</w:t>
      </w:r>
      <w:r w:rsidR="00813CDC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V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>Квітковського</w:t>
      </w:r>
      <w:proofErr w:type="spellEnd"/>
      <w:r w:rsidR="005B3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Д.Д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що у разі недотримання вимог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</w:t>
      </w:r>
      <w:r w:rsidR="0047021D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47021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ериторії </w:t>
      </w:r>
      <w:proofErr w:type="spellStart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CA3FF7" w:rsidRDefault="00DD00BA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bookmarkEnd w:id="0"/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EA5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EA5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EA5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EA5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C683F"/>
    <w:rsid w:val="0017110C"/>
    <w:rsid w:val="001F4EA8"/>
    <w:rsid w:val="00235C26"/>
    <w:rsid w:val="00261FBE"/>
    <w:rsid w:val="002E31C6"/>
    <w:rsid w:val="0031428E"/>
    <w:rsid w:val="0047021D"/>
    <w:rsid w:val="0048389C"/>
    <w:rsid w:val="005A513F"/>
    <w:rsid w:val="005B3A03"/>
    <w:rsid w:val="006251BE"/>
    <w:rsid w:val="006928C0"/>
    <w:rsid w:val="00787AC5"/>
    <w:rsid w:val="007A14D4"/>
    <w:rsid w:val="007C5AB8"/>
    <w:rsid w:val="007E32E3"/>
    <w:rsid w:val="00813CDC"/>
    <w:rsid w:val="0082206B"/>
    <w:rsid w:val="00A827B9"/>
    <w:rsid w:val="00C07C80"/>
    <w:rsid w:val="00C26D3D"/>
    <w:rsid w:val="00C541E4"/>
    <w:rsid w:val="00C54EE3"/>
    <w:rsid w:val="00CA3FF7"/>
    <w:rsid w:val="00CF77BA"/>
    <w:rsid w:val="00DD00BA"/>
    <w:rsid w:val="00DE5CA5"/>
    <w:rsid w:val="00E0776D"/>
    <w:rsid w:val="00E7678A"/>
    <w:rsid w:val="00EA5F33"/>
    <w:rsid w:val="00EE43EB"/>
    <w:rsid w:val="00FC62BF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DD4677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1713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2024-02-14T08:13:00Z</cp:lastPrinted>
  <dcterms:created xsi:type="dcterms:W3CDTF">2022-12-16T10:49:00Z</dcterms:created>
  <dcterms:modified xsi:type="dcterms:W3CDTF">2024-02-14T08:13:00Z</dcterms:modified>
</cp:coreProperties>
</file>