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1D1F1" w14:textId="217CB98A" w:rsidR="007C32D2" w:rsidRPr="007C32D2" w:rsidRDefault="007C32D2" w:rsidP="007C32D2">
      <w:pPr>
        <w:tabs>
          <w:tab w:val="left" w:pos="0"/>
        </w:tabs>
        <w:spacing w:after="0" w:line="240" w:lineRule="auto"/>
        <w:jc w:val="center"/>
        <w:rPr>
          <w:rFonts w:ascii="Times New Roman" w:eastAsia="Times New Roman" w:hAnsi="Times New Roman" w:cs="Times New Roman"/>
          <w:i/>
          <w:sz w:val="28"/>
          <w:szCs w:val="28"/>
          <w:highlight w:val="yellow"/>
          <w:lang w:val="uk-UA" w:eastAsia="ru-RU"/>
        </w:rPr>
      </w:pPr>
      <w:r w:rsidRPr="007C32D2">
        <w:rPr>
          <w:rFonts w:ascii="Times New Roman" w:eastAsia="Times New Roman" w:hAnsi="Times New Roman" w:cs="Times New Roman"/>
          <w:sz w:val="28"/>
          <w:szCs w:val="28"/>
          <w:highlight w:val="yellow"/>
          <w:lang w:val="uk-UA" w:eastAsia="ru-RU"/>
        </w:rPr>
        <w:object w:dxaOrig="2040" w:dyaOrig="2325" w14:anchorId="09D0F0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8.75pt" o:ole="">
            <v:imagedata r:id="rId5" o:title=""/>
          </v:shape>
          <o:OLEObject Type="Embed" ProgID="PBrush" ShapeID="_x0000_i1025" DrawAspect="Content" ObjectID="_1782543803" r:id="rId6"/>
        </w:object>
      </w:r>
    </w:p>
    <w:p w14:paraId="2F8FF09B" w14:textId="77777777" w:rsidR="007C32D2" w:rsidRPr="007C32D2" w:rsidRDefault="007C32D2" w:rsidP="007C32D2">
      <w:pPr>
        <w:spacing w:after="0" w:line="276" w:lineRule="auto"/>
        <w:jc w:val="center"/>
        <w:outlineLvl w:val="0"/>
        <w:rPr>
          <w:rFonts w:ascii="Times New Roman" w:eastAsia="Times New Roman" w:hAnsi="Times New Roman" w:cs="Times New Roman"/>
          <w:b/>
          <w:i/>
          <w:spacing w:val="40"/>
          <w:sz w:val="28"/>
          <w:szCs w:val="28"/>
          <w:lang w:val="uk-UA" w:eastAsia="ru-RU"/>
        </w:rPr>
      </w:pPr>
      <w:r w:rsidRPr="007C32D2">
        <w:rPr>
          <w:rFonts w:ascii="Times New Roman" w:eastAsia="Times New Roman" w:hAnsi="Times New Roman" w:cs="Times New Roman"/>
          <w:b/>
          <w:spacing w:val="40"/>
          <w:sz w:val="28"/>
          <w:szCs w:val="28"/>
          <w:lang w:val="uk-UA" w:eastAsia="ru-RU"/>
        </w:rPr>
        <w:t>БУЧАНСЬКА МІСЬКА РАДА</w:t>
      </w:r>
    </w:p>
    <w:tbl>
      <w:tblPr>
        <w:tblStyle w:val="a3"/>
        <w:tblW w:w="9639" w:type="dxa"/>
        <w:tblInd w:w="-147" w:type="dxa"/>
        <w:tblBorders>
          <w:top w:val="thinThickSmallGap" w:sz="12" w:space="0" w:color="auto"/>
          <w:left w:val="none" w:sz="0" w:space="0" w:color="auto"/>
          <w:bottom w:val="none" w:sz="0" w:space="0" w:color="auto"/>
          <w:right w:val="none" w:sz="0" w:space="0" w:color="auto"/>
          <w:insideH w:val="thinThickSmallGap" w:sz="12" w:space="0" w:color="auto"/>
          <w:insideV w:val="thinThickSmallGap" w:sz="12" w:space="0" w:color="auto"/>
        </w:tblBorders>
        <w:tblLook w:val="04A0" w:firstRow="1" w:lastRow="0" w:firstColumn="1" w:lastColumn="0" w:noHBand="0" w:noVBand="1"/>
      </w:tblPr>
      <w:tblGrid>
        <w:gridCol w:w="9639"/>
      </w:tblGrid>
      <w:tr w:rsidR="007C32D2" w:rsidRPr="007C32D2" w14:paraId="7ADE1F90" w14:textId="77777777" w:rsidTr="00F777C3">
        <w:tc>
          <w:tcPr>
            <w:tcW w:w="9639" w:type="dxa"/>
          </w:tcPr>
          <w:p w14:paraId="400E2CEC" w14:textId="1C68297D" w:rsidR="007C32D2" w:rsidRPr="007C32D2" w:rsidRDefault="007609B8" w:rsidP="007609B8">
            <w:pPr>
              <w:keepNext/>
              <w:tabs>
                <w:tab w:val="left" w:pos="2355"/>
                <w:tab w:val="center" w:pos="4711"/>
              </w:tabs>
              <w:spacing w:line="276" w:lineRule="auto"/>
              <w:jc w:val="center"/>
              <w:rPr>
                <w:rFonts w:ascii="Times New Roman" w:eastAsia="Times New Roman" w:hAnsi="Times New Roman" w:cs="Times New Roman"/>
                <w:b/>
                <w:spacing w:val="40"/>
                <w:sz w:val="28"/>
                <w:szCs w:val="28"/>
                <w:lang w:eastAsia="ru-RU"/>
              </w:rPr>
            </w:pPr>
            <w:r w:rsidRPr="007609B8">
              <w:rPr>
                <w:rFonts w:ascii="Times New Roman" w:eastAsia="Times New Roman" w:hAnsi="Times New Roman" w:cs="Times New Roman"/>
                <w:b/>
                <w:sz w:val="28"/>
                <w:szCs w:val="28"/>
              </w:rPr>
              <w:t>ШІСТДЕСЯТА</w:t>
            </w:r>
            <w:r>
              <w:rPr>
                <w:rFonts w:ascii="Times New Roman" w:eastAsia="Times New Roman" w:hAnsi="Times New Roman" w:cs="Times New Roman"/>
                <w:b/>
                <w:sz w:val="28"/>
                <w:szCs w:val="28"/>
                <w:lang w:val="en-US"/>
              </w:rPr>
              <w:t xml:space="preserve"> </w:t>
            </w:r>
            <w:r w:rsidR="007C32D2" w:rsidRPr="007C32D2">
              <w:rPr>
                <w:rFonts w:ascii="Times New Roman" w:eastAsia="Times New Roman" w:hAnsi="Times New Roman" w:cs="Times New Roman"/>
                <w:b/>
                <w:sz w:val="28"/>
                <w:szCs w:val="28"/>
                <w:lang w:eastAsia="ru-RU"/>
              </w:rPr>
              <w:t>СЕСІЯ ВОСЬМОГО СКЛИКАННЯ</w:t>
            </w:r>
          </w:p>
        </w:tc>
      </w:tr>
    </w:tbl>
    <w:p w14:paraId="366DE29B" w14:textId="77777777" w:rsidR="007C32D2" w:rsidRPr="007C32D2" w:rsidRDefault="007C32D2" w:rsidP="007C32D2">
      <w:pPr>
        <w:keepNext/>
        <w:tabs>
          <w:tab w:val="left" w:pos="14743"/>
        </w:tabs>
        <w:spacing w:after="0" w:line="240" w:lineRule="auto"/>
        <w:jc w:val="center"/>
        <w:rPr>
          <w:rFonts w:ascii="Times New Roman" w:eastAsia="Times New Roman" w:hAnsi="Times New Roman" w:cs="Times New Roman"/>
          <w:b/>
          <w:spacing w:val="80"/>
          <w:sz w:val="28"/>
          <w:szCs w:val="28"/>
          <w:lang w:val="uk-UA" w:eastAsia="ru-RU"/>
        </w:rPr>
      </w:pPr>
    </w:p>
    <w:p w14:paraId="309B2190" w14:textId="77777777" w:rsidR="007C32D2" w:rsidRPr="007C32D2" w:rsidRDefault="007C32D2" w:rsidP="007C32D2">
      <w:pPr>
        <w:keepNext/>
        <w:spacing w:after="0" w:line="240" w:lineRule="auto"/>
        <w:jc w:val="center"/>
        <w:outlineLvl w:val="0"/>
        <w:rPr>
          <w:rFonts w:ascii="Times New Roman" w:eastAsia="Times New Roman" w:hAnsi="Times New Roman" w:cs="Times New Roman"/>
          <w:b/>
          <w:sz w:val="24"/>
          <w:szCs w:val="24"/>
          <w:lang w:eastAsia="ru-RU"/>
        </w:rPr>
      </w:pPr>
      <w:r w:rsidRPr="007C32D2">
        <w:rPr>
          <w:rFonts w:ascii="Times New Roman" w:eastAsia="Times New Roman" w:hAnsi="Times New Roman" w:cs="Times New Roman"/>
          <w:b/>
          <w:spacing w:val="80"/>
          <w:sz w:val="28"/>
          <w:szCs w:val="28"/>
          <w:lang w:val="uk-UA" w:eastAsia="ru-RU"/>
        </w:rPr>
        <w:t>РІШЕННЯ</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5245"/>
        <w:gridCol w:w="2541"/>
      </w:tblGrid>
      <w:tr w:rsidR="007C32D2" w:rsidRPr="007C32D2" w14:paraId="4CC8EFBB" w14:textId="77777777" w:rsidTr="00F777C3">
        <w:tc>
          <w:tcPr>
            <w:tcW w:w="1843" w:type="dxa"/>
          </w:tcPr>
          <w:p w14:paraId="4A634F34" w14:textId="390D736F" w:rsidR="007C32D2" w:rsidRPr="007C32D2" w:rsidRDefault="007609B8" w:rsidP="007C32D2">
            <w:pPr>
              <w:spacing w:line="288" w:lineRule="auto"/>
              <w:ind w:right="-284"/>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09</w:t>
            </w:r>
            <w:r w:rsidR="007C32D2" w:rsidRPr="007C32D2">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07</w:t>
            </w:r>
            <w:r w:rsidR="007C32D2" w:rsidRPr="007C32D2">
              <w:rPr>
                <w:rFonts w:ascii="Times New Roman" w:eastAsia="Times New Roman" w:hAnsi="Times New Roman" w:cs="Times New Roman"/>
                <w:b/>
                <w:sz w:val="28"/>
                <w:szCs w:val="28"/>
                <w:lang w:eastAsia="ru-RU"/>
              </w:rPr>
              <w:t>.2024</w:t>
            </w:r>
          </w:p>
        </w:tc>
        <w:tc>
          <w:tcPr>
            <w:tcW w:w="5245" w:type="dxa"/>
          </w:tcPr>
          <w:p w14:paraId="5EE25914" w14:textId="77777777" w:rsidR="007C32D2" w:rsidRPr="007C32D2" w:rsidRDefault="007C32D2" w:rsidP="007C32D2">
            <w:pPr>
              <w:spacing w:line="288" w:lineRule="auto"/>
              <w:ind w:right="-284"/>
              <w:jc w:val="both"/>
              <w:rPr>
                <w:rFonts w:ascii="Times New Roman" w:eastAsia="Times New Roman" w:hAnsi="Times New Roman" w:cs="Times New Roman"/>
                <w:b/>
                <w:sz w:val="28"/>
                <w:szCs w:val="28"/>
                <w:lang w:eastAsia="ru-RU"/>
              </w:rPr>
            </w:pPr>
          </w:p>
        </w:tc>
        <w:tc>
          <w:tcPr>
            <w:tcW w:w="2541" w:type="dxa"/>
          </w:tcPr>
          <w:p w14:paraId="2C803047" w14:textId="05E012D8" w:rsidR="007C32D2" w:rsidRPr="007C32D2" w:rsidRDefault="007C32D2" w:rsidP="007C32D2">
            <w:pPr>
              <w:spacing w:line="288" w:lineRule="auto"/>
              <w:ind w:right="-284"/>
              <w:jc w:val="both"/>
              <w:rPr>
                <w:rFonts w:ascii="Times New Roman" w:eastAsia="Times New Roman" w:hAnsi="Times New Roman" w:cs="Times New Roman"/>
                <w:b/>
                <w:sz w:val="28"/>
                <w:szCs w:val="28"/>
                <w:lang w:val="en-US" w:eastAsia="ru-RU"/>
              </w:rPr>
            </w:pPr>
            <w:r w:rsidRPr="007C32D2">
              <w:rPr>
                <w:rFonts w:ascii="Times New Roman" w:eastAsia="Times New Roman" w:hAnsi="Times New Roman" w:cs="Times New Roman"/>
                <w:b/>
                <w:sz w:val="28"/>
                <w:szCs w:val="28"/>
                <w:lang w:eastAsia="ru-RU"/>
              </w:rPr>
              <w:t xml:space="preserve">       № </w:t>
            </w:r>
            <w:r w:rsidR="007609B8">
              <w:rPr>
                <w:rFonts w:ascii="Times New Roman" w:eastAsia="Times New Roman" w:hAnsi="Times New Roman" w:cs="Times New Roman"/>
                <w:b/>
                <w:sz w:val="28"/>
                <w:szCs w:val="28"/>
                <w:lang w:val="en-US" w:eastAsia="ru-RU"/>
              </w:rPr>
              <w:t>4592</w:t>
            </w:r>
            <w:r w:rsidRPr="007C32D2">
              <w:rPr>
                <w:rFonts w:ascii="Times New Roman" w:eastAsia="Times New Roman" w:hAnsi="Times New Roman" w:cs="Times New Roman"/>
                <w:b/>
                <w:sz w:val="28"/>
                <w:szCs w:val="28"/>
                <w:lang w:eastAsia="ru-RU"/>
              </w:rPr>
              <w:t>-</w:t>
            </w:r>
            <w:r w:rsidR="007609B8">
              <w:rPr>
                <w:rFonts w:ascii="Times New Roman" w:eastAsia="Times New Roman" w:hAnsi="Times New Roman" w:cs="Times New Roman"/>
                <w:b/>
                <w:sz w:val="28"/>
                <w:szCs w:val="28"/>
                <w:lang w:val="en-US" w:eastAsia="ru-RU"/>
              </w:rPr>
              <w:t>60</w:t>
            </w:r>
            <w:r w:rsidRPr="007C32D2">
              <w:rPr>
                <w:rFonts w:ascii="Times New Roman" w:eastAsia="Times New Roman" w:hAnsi="Times New Roman" w:cs="Times New Roman"/>
                <w:b/>
                <w:sz w:val="28"/>
                <w:szCs w:val="28"/>
                <w:lang w:eastAsia="ru-RU"/>
              </w:rPr>
              <w:t>-</w:t>
            </w:r>
            <w:r w:rsidRPr="007C32D2">
              <w:rPr>
                <w:rFonts w:ascii="Times New Roman" w:eastAsia="Times New Roman" w:hAnsi="Times New Roman" w:cs="Times New Roman"/>
                <w:b/>
                <w:sz w:val="28"/>
                <w:szCs w:val="28"/>
                <w:lang w:val="en-US" w:eastAsia="ru-RU"/>
              </w:rPr>
              <w:t>VIII</w:t>
            </w:r>
          </w:p>
        </w:tc>
      </w:tr>
    </w:tbl>
    <w:p w14:paraId="53A1ADE7" w14:textId="77777777" w:rsidR="007C32D2" w:rsidRPr="007C32D2" w:rsidRDefault="007C32D2" w:rsidP="007C32D2">
      <w:pPr>
        <w:widowControl w:val="0"/>
        <w:suppressAutoHyphens/>
        <w:spacing w:after="0" w:line="240" w:lineRule="auto"/>
        <w:jc w:val="center"/>
        <w:rPr>
          <w:rFonts w:ascii="Times New Roman" w:eastAsia="Times New Roman" w:hAnsi="Times New Roman" w:cs="Times New Roman"/>
          <w:b/>
          <w:sz w:val="25"/>
          <w:szCs w:val="25"/>
          <w:lang w:eastAsia="ru-RU"/>
        </w:rPr>
      </w:pPr>
    </w:p>
    <w:p w14:paraId="7C995001" w14:textId="77777777" w:rsidR="007C32D2" w:rsidRPr="007C32D2" w:rsidRDefault="007C32D2" w:rsidP="007C32D2">
      <w:pPr>
        <w:widowControl w:val="0"/>
        <w:suppressAutoHyphens/>
        <w:spacing w:after="0" w:line="240" w:lineRule="auto"/>
        <w:rPr>
          <w:rFonts w:ascii="Times New Roman" w:eastAsia="SimSun" w:hAnsi="Times New Roman" w:cs="Times New Roman"/>
          <w:b/>
          <w:kern w:val="1"/>
          <w:sz w:val="24"/>
          <w:szCs w:val="24"/>
          <w:lang w:val="uk-UA" w:eastAsia="ru-RU" w:bidi="hi-IN"/>
        </w:rPr>
      </w:pPr>
    </w:p>
    <w:p w14:paraId="209F3572" w14:textId="77777777" w:rsidR="007C32D2" w:rsidRPr="007C32D2" w:rsidRDefault="007C32D2" w:rsidP="007C32D2">
      <w:pPr>
        <w:widowControl w:val="0"/>
        <w:suppressAutoHyphens/>
        <w:spacing w:after="0" w:line="240" w:lineRule="auto"/>
        <w:rPr>
          <w:rFonts w:ascii="Times New Roman" w:eastAsia="SimSun" w:hAnsi="Times New Roman" w:cs="Times New Roman"/>
          <w:b/>
          <w:kern w:val="1"/>
          <w:sz w:val="28"/>
          <w:szCs w:val="28"/>
          <w:lang w:val="uk-UA" w:eastAsia="ru-RU" w:bidi="hi-IN"/>
        </w:rPr>
      </w:pPr>
      <w:bookmarkStart w:id="0" w:name="_Hlk170292155"/>
      <w:r w:rsidRPr="007C32D2">
        <w:rPr>
          <w:rFonts w:ascii="Times New Roman" w:eastAsia="SimSun" w:hAnsi="Times New Roman" w:cs="Times New Roman"/>
          <w:b/>
          <w:kern w:val="1"/>
          <w:sz w:val="28"/>
          <w:szCs w:val="28"/>
          <w:lang w:val="uk-UA" w:eastAsia="ru-RU" w:bidi="hi-IN"/>
        </w:rPr>
        <w:t xml:space="preserve">Про встановлення ставок та пільг із сплати податку </w:t>
      </w:r>
    </w:p>
    <w:p w14:paraId="16D20C4A" w14:textId="77777777" w:rsidR="007C32D2" w:rsidRPr="007C32D2" w:rsidRDefault="007C32D2" w:rsidP="007C32D2">
      <w:pPr>
        <w:widowControl w:val="0"/>
        <w:suppressAutoHyphens/>
        <w:spacing w:after="0" w:line="240" w:lineRule="auto"/>
        <w:rPr>
          <w:rFonts w:ascii="Times New Roman" w:eastAsia="SimSun" w:hAnsi="Times New Roman" w:cs="Times New Roman"/>
          <w:b/>
          <w:kern w:val="1"/>
          <w:sz w:val="28"/>
          <w:szCs w:val="28"/>
          <w:lang w:val="uk-UA" w:eastAsia="ru-RU" w:bidi="hi-IN"/>
        </w:rPr>
      </w:pPr>
      <w:r w:rsidRPr="007C32D2">
        <w:rPr>
          <w:rFonts w:ascii="Times New Roman" w:eastAsia="SimSun" w:hAnsi="Times New Roman" w:cs="Times New Roman"/>
          <w:b/>
          <w:kern w:val="1"/>
          <w:sz w:val="28"/>
          <w:szCs w:val="28"/>
          <w:lang w:val="uk-UA" w:eastAsia="ru-RU" w:bidi="hi-IN"/>
        </w:rPr>
        <w:t xml:space="preserve">на нерухоме майно, відмінне від земельної ділянки </w:t>
      </w:r>
    </w:p>
    <w:p w14:paraId="132E3D5D" w14:textId="77777777" w:rsidR="007C32D2" w:rsidRPr="007C32D2" w:rsidRDefault="007C32D2" w:rsidP="007C32D2">
      <w:pPr>
        <w:widowControl w:val="0"/>
        <w:suppressAutoHyphens/>
        <w:spacing w:after="0" w:line="240" w:lineRule="auto"/>
        <w:rPr>
          <w:rFonts w:ascii="Times New Roman" w:eastAsia="SimSun" w:hAnsi="Times New Roman" w:cs="Times New Roman"/>
          <w:b/>
          <w:kern w:val="1"/>
          <w:sz w:val="28"/>
          <w:szCs w:val="28"/>
          <w:lang w:val="uk-UA" w:eastAsia="ru-RU" w:bidi="hi-IN"/>
        </w:rPr>
      </w:pPr>
      <w:r w:rsidRPr="007C32D2">
        <w:rPr>
          <w:rFonts w:ascii="Times New Roman" w:eastAsia="SimSun" w:hAnsi="Times New Roman" w:cs="Times New Roman"/>
          <w:b/>
          <w:kern w:val="1"/>
          <w:sz w:val="28"/>
          <w:szCs w:val="28"/>
          <w:lang w:val="uk-UA" w:eastAsia="ru-RU" w:bidi="hi-IN"/>
        </w:rPr>
        <w:t xml:space="preserve">на території Бучанської міської територіальної громади </w:t>
      </w:r>
    </w:p>
    <w:bookmarkEnd w:id="0"/>
    <w:p w14:paraId="6FF4E163" w14:textId="77777777" w:rsidR="007C32D2" w:rsidRPr="007C32D2" w:rsidRDefault="007C32D2" w:rsidP="007C32D2">
      <w:pPr>
        <w:widowControl w:val="0"/>
        <w:suppressAutoHyphens/>
        <w:spacing w:after="0" w:line="240" w:lineRule="auto"/>
        <w:rPr>
          <w:rFonts w:ascii="Times New Roman" w:eastAsia="SimSun" w:hAnsi="Times New Roman" w:cs="Times New Roman"/>
          <w:kern w:val="1"/>
          <w:sz w:val="28"/>
          <w:szCs w:val="28"/>
          <w:lang w:val="uk-UA" w:eastAsia="ru-RU" w:bidi="hi-IN"/>
        </w:rPr>
      </w:pPr>
    </w:p>
    <w:p w14:paraId="2077938B" w14:textId="77777777" w:rsidR="007C32D2" w:rsidRPr="007C32D2" w:rsidRDefault="007C32D2" w:rsidP="00D74A73">
      <w:pPr>
        <w:spacing w:after="0" w:line="276" w:lineRule="auto"/>
        <w:ind w:firstLine="567"/>
        <w:jc w:val="both"/>
        <w:rPr>
          <w:rFonts w:ascii="Times New Roman" w:eastAsia="Times New Roman" w:hAnsi="Times New Roman" w:cs="Times New Roman"/>
          <w:sz w:val="28"/>
          <w:szCs w:val="28"/>
          <w:lang w:val="uk-UA" w:eastAsia="ru-RU"/>
        </w:rPr>
      </w:pPr>
      <w:bookmarkStart w:id="1" w:name="_Hlk170292191"/>
      <w:r w:rsidRPr="007C32D2">
        <w:rPr>
          <w:rFonts w:ascii="Times New Roman" w:eastAsia="Times New Roman" w:hAnsi="Times New Roman" w:cs="Times New Roman"/>
          <w:sz w:val="28"/>
          <w:szCs w:val="28"/>
          <w:lang w:val="uk-UA" w:eastAsia="ru-RU"/>
        </w:rPr>
        <w:t>З метою наповнення місцевого бюджету Бучанської міської територіальної громади, керуючись ст. 143, 144 Конституції України, п. 8.3 ст. 8, ст. 10, п. 12.3, 12.4, 12.5 ст. 12, статей 265, 266 Податкового кодексу України, ст.64 Бюджетного кодексу України, п.24  ст.26, ч.1 ст.59, ч.1 ст.73 Закону України «Про місцеве самоврядування в Україні», відповідно до Плану діяльності з підготовки та затвердження регуляторних актів у сфері господарської діяльності Бучанської міської ради на 2024 рік</w:t>
      </w:r>
      <w:bookmarkEnd w:id="1"/>
      <w:r w:rsidRPr="007C32D2">
        <w:rPr>
          <w:rFonts w:ascii="Times New Roman" w:eastAsia="Times New Roman" w:hAnsi="Times New Roman" w:cs="Times New Roman"/>
          <w:sz w:val="28"/>
          <w:szCs w:val="28"/>
          <w:lang w:val="uk-UA" w:eastAsia="ru-RU"/>
        </w:rPr>
        <w:t>, міська рада</w:t>
      </w:r>
    </w:p>
    <w:p w14:paraId="266409A6" w14:textId="77777777" w:rsidR="007C32D2" w:rsidRPr="007C32D2" w:rsidRDefault="007C32D2" w:rsidP="007C32D2">
      <w:pPr>
        <w:widowControl w:val="0"/>
        <w:suppressAutoHyphens/>
        <w:spacing w:after="0" w:line="240" w:lineRule="auto"/>
        <w:jc w:val="both"/>
        <w:rPr>
          <w:rFonts w:ascii="Times New Roman" w:eastAsia="SimSun" w:hAnsi="Times New Roman" w:cs="Times New Roman"/>
          <w:b/>
          <w:kern w:val="1"/>
          <w:sz w:val="28"/>
          <w:szCs w:val="28"/>
          <w:lang w:val="uk-UA" w:eastAsia="ru-RU" w:bidi="hi-IN"/>
        </w:rPr>
      </w:pPr>
      <w:r w:rsidRPr="007C32D2">
        <w:rPr>
          <w:rFonts w:ascii="Times New Roman" w:eastAsia="SimSun" w:hAnsi="Times New Roman" w:cs="Times New Roman"/>
          <w:kern w:val="1"/>
          <w:sz w:val="28"/>
          <w:szCs w:val="28"/>
          <w:lang w:val="uk-UA" w:eastAsia="ru-RU" w:bidi="hi-IN"/>
        </w:rPr>
        <w:tab/>
      </w:r>
    </w:p>
    <w:p w14:paraId="66D2EA16" w14:textId="77777777" w:rsidR="007C32D2" w:rsidRPr="007C32D2" w:rsidRDefault="007C32D2" w:rsidP="007C32D2">
      <w:pPr>
        <w:widowControl w:val="0"/>
        <w:suppressAutoHyphens/>
        <w:spacing w:after="0" w:line="240" w:lineRule="auto"/>
        <w:ind w:firstLine="567"/>
        <w:jc w:val="both"/>
        <w:rPr>
          <w:rFonts w:ascii="Times New Roman" w:eastAsia="SimSun" w:hAnsi="Times New Roman" w:cs="Times New Roman"/>
          <w:b/>
          <w:kern w:val="1"/>
          <w:sz w:val="28"/>
          <w:szCs w:val="28"/>
          <w:lang w:val="uk-UA" w:eastAsia="ru-RU" w:bidi="hi-IN"/>
        </w:rPr>
      </w:pPr>
      <w:r w:rsidRPr="007C32D2">
        <w:rPr>
          <w:rFonts w:ascii="Times New Roman" w:eastAsia="SimSun" w:hAnsi="Times New Roman" w:cs="Times New Roman"/>
          <w:b/>
          <w:kern w:val="1"/>
          <w:sz w:val="28"/>
          <w:szCs w:val="28"/>
          <w:lang w:val="uk-UA" w:eastAsia="ru-RU" w:bidi="hi-IN"/>
        </w:rPr>
        <w:t>В И Р І Ш И Л А :</w:t>
      </w:r>
    </w:p>
    <w:p w14:paraId="446B4474" w14:textId="77777777" w:rsidR="007C32D2" w:rsidRPr="007C32D2" w:rsidRDefault="007C32D2" w:rsidP="007C32D2">
      <w:pPr>
        <w:widowControl w:val="0"/>
        <w:suppressAutoHyphens/>
        <w:spacing w:after="0" w:line="240" w:lineRule="auto"/>
        <w:ind w:firstLine="567"/>
        <w:jc w:val="both"/>
        <w:rPr>
          <w:rFonts w:ascii="Times New Roman" w:eastAsia="SimSun" w:hAnsi="Times New Roman" w:cs="Times New Roman"/>
          <w:kern w:val="1"/>
          <w:sz w:val="28"/>
          <w:szCs w:val="28"/>
          <w:lang w:val="uk-UA" w:eastAsia="ru-RU" w:bidi="hi-IN"/>
        </w:rPr>
      </w:pPr>
    </w:p>
    <w:p w14:paraId="71838B61" w14:textId="40F06F36" w:rsidR="009644FD" w:rsidRDefault="007C32D2" w:rsidP="00667067">
      <w:pPr>
        <w:widowControl w:val="0"/>
        <w:suppressAutoHyphens/>
        <w:spacing w:after="0" w:line="276" w:lineRule="auto"/>
        <w:ind w:firstLine="851"/>
        <w:jc w:val="both"/>
        <w:rPr>
          <w:rFonts w:ascii="Times New Roman" w:eastAsia="SimSun" w:hAnsi="Times New Roman" w:cs="Times New Roman"/>
          <w:kern w:val="1"/>
          <w:sz w:val="28"/>
          <w:szCs w:val="28"/>
          <w:lang w:val="uk-UA" w:eastAsia="zh-CN" w:bidi="hi-IN"/>
        </w:rPr>
      </w:pPr>
      <w:r w:rsidRPr="007C32D2">
        <w:rPr>
          <w:rFonts w:ascii="Times New Roman" w:eastAsia="Calibri" w:hAnsi="Times New Roman" w:cs="Times New Roman"/>
          <w:sz w:val="28"/>
          <w:szCs w:val="28"/>
          <w:lang w:val="uk-UA"/>
        </w:rPr>
        <w:t>1</w:t>
      </w:r>
      <w:r w:rsidRPr="007C32D2">
        <w:rPr>
          <w:rFonts w:ascii="Times New Roman" w:eastAsia="SimSun" w:hAnsi="Times New Roman" w:cs="Times New Roman"/>
          <w:kern w:val="1"/>
          <w:sz w:val="28"/>
          <w:szCs w:val="28"/>
          <w:lang w:val="uk-UA" w:eastAsia="zh-CN" w:bidi="hi-IN"/>
        </w:rPr>
        <w:t xml:space="preserve">. </w:t>
      </w:r>
      <w:r w:rsidR="009644FD">
        <w:rPr>
          <w:rFonts w:ascii="Times New Roman" w:eastAsia="SimSun" w:hAnsi="Times New Roman" w:cs="Times New Roman"/>
          <w:kern w:val="1"/>
          <w:sz w:val="28"/>
          <w:szCs w:val="28"/>
          <w:lang w:val="uk-UA" w:eastAsia="zh-CN" w:bidi="hi-IN"/>
        </w:rPr>
        <w:t>Затвердити Положення про встановлення та сплату податку на нерухоме майно, відмінне від земельної ділянки на території Бучанської міської територіальної громади згідно</w:t>
      </w:r>
      <w:r w:rsidR="0067231B">
        <w:rPr>
          <w:rFonts w:ascii="Times New Roman" w:eastAsia="SimSun" w:hAnsi="Times New Roman" w:cs="Times New Roman"/>
          <w:kern w:val="1"/>
          <w:sz w:val="28"/>
          <w:szCs w:val="28"/>
          <w:lang w:val="uk-UA" w:eastAsia="zh-CN" w:bidi="hi-IN"/>
        </w:rPr>
        <w:t xml:space="preserve"> з</w:t>
      </w:r>
      <w:r w:rsidR="009644FD">
        <w:rPr>
          <w:rFonts w:ascii="Times New Roman" w:eastAsia="SimSun" w:hAnsi="Times New Roman" w:cs="Times New Roman"/>
          <w:kern w:val="1"/>
          <w:sz w:val="28"/>
          <w:szCs w:val="28"/>
          <w:lang w:val="uk-UA" w:eastAsia="zh-CN" w:bidi="hi-IN"/>
        </w:rPr>
        <w:t xml:space="preserve"> Додатк</w:t>
      </w:r>
      <w:r w:rsidR="0067231B">
        <w:rPr>
          <w:rFonts w:ascii="Times New Roman" w:eastAsia="SimSun" w:hAnsi="Times New Roman" w:cs="Times New Roman"/>
          <w:kern w:val="1"/>
          <w:sz w:val="28"/>
          <w:szCs w:val="28"/>
          <w:lang w:val="uk-UA" w:eastAsia="zh-CN" w:bidi="hi-IN"/>
        </w:rPr>
        <w:t>ом</w:t>
      </w:r>
      <w:r w:rsidR="00A17ED9">
        <w:rPr>
          <w:rFonts w:ascii="Times New Roman" w:eastAsia="SimSun" w:hAnsi="Times New Roman" w:cs="Times New Roman"/>
          <w:kern w:val="1"/>
          <w:sz w:val="28"/>
          <w:szCs w:val="28"/>
          <w:lang w:val="uk-UA" w:eastAsia="zh-CN" w:bidi="hi-IN"/>
        </w:rPr>
        <w:t xml:space="preserve"> 1</w:t>
      </w:r>
      <w:r w:rsidR="009644FD">
        <w:rPr>
          <w:rFonts w:ascii="Times New Roman" w:eastAsia="SimSun" w:hAnsi="Times New Roman" w:cs="Times New Roman"/>
          <w:kern w:val="1"/>
          <w:sz w:val="28"/>
          <w:szCs w:val="28"/>
          <w:lang w:val="uk-UA" w:eastAsia="zh-CN" w:bidi="hi-IN"/>
        </w:rPr>
        <w:t>.</w:t>
      </w:r>
    </w:p>
    <w:p w14:paraId="622DF6A6" w14:textId="7F57CB32" w:rsidR="007C32D2" w:rsidRPr="007C32D2" w:rsidRDefault="009644FD" w:rsidP="00667067">
      <w:pPr>
        <w:widowControl w:val="0"/>
        <w:suppressAutoHyphens/>
        <w:spacing w:after="0" w:line="276" w:lineRule="auto"/>
        <w:ind w:firstLine="851"/>
        <w:jc w:val="both"/>
        <w:rPr>
          <w:rFonts w:ascii="Times New Roman" w:eastAsia="SimSun" w:hAnsi="Times New Roman" w:cs="Times New Roman"/>
          <w:kern w:val="1"/>
          <w:sz w:val="28"/>
          <w:szCs w:val="28"/>
          <w:lang w:val="uk-UA" w:eastAsia="zh-CN" w:bidi="hi-IN"/>
        </w:rPr>
      </w:pPr>
      <w:r>
        <w:rPr>
          <w:rFonts w:ascii="Times New Roman" w:eastAsia="SimSun" w:hAnsi="Times New Roman" w:cs="Times New Roman"/>
          <w:kern w:val="1"/>
          <w:sz w:val="28"/>
          <w:szCs w:val="28"/>
          <w:lang w:val="uk-UA" w:eastAsia="zh-CN" w:bidi="hi-IN"/>
        </w:rPr>
        <w:t xml:space="preserve">2. </w:t>
      </w:r>
      <w:r w:rsidR="007C32D2" w:rsidRPr="007C32D2">
        <w:rPr>
          <w:rFonts w:ascii="Times New Roman" w:eastAsia="SimSun" w:hAnsi="Times New Roman" w:cs="Times New Roman"/>
          <w:kern w:val="1"/>
          <w:sz w:val="28"/>
          <w:szCs w:val="28"/>
          <w:lang w:val="uk-UA" w:eastAsia="zh-CN" w:bidi="hi-IN"/>
        </w:rPr>
        <w:t>Встановити на території Бучанської міської територіальної громади:</w:t>
      </w:r>
    </w:p>
    <w:p w14:paraId="185C1659" w14:textId="5AC81604" w:rsidR="007C32D2" w:rsidRPr="007C32D2" w:rsidRDefault="007C32D2" w:rsidP="00667067">
      <w:pPr>
        <w:widowControl w:val="0"/>
        <w:suppressAutoHyphens/>
        <w:spacing w:after="0" w:line="276" w:lineRule="auto"/>
        <w:ind w:firstLine="851"/>
        <w:jc w:val="both"/>
        <w:rPr>
          <w:rFonts w:ascii="Times New Roman" w:eastAsia="SimSun" w:hAnsi="Times New Roman" w:cs="Times New Roman"/>
          <w:kern w:val="1"/>
          <w:sz w:val="28"/>
          <w:szCs w:val="28"/>
          <w:lang w:val="uk-UA" w:eastAsia="zh-CN" w:bidi="hi-IN"/>
        </w:rPr>
      </w:pPr>
      <w:r w:rsidRPr="007C32D2">
        <w:rPr>
          <w:rFonts w:ascii="Times New Roman" w:eastAsia="SimSun" w:hAnsi="Times New Roman" w:cs="Times New Roman"/>
          <w:kern w:val="1"/>
          <w:sz w:val="28"/>
          <w:szCs w:val="28"/>
          <w:lang w:val="uk-UA" w:eastAsia="zh-CN" w:bidi="hi-IN"/>
        </w:rPr>
        <w:t xml:space="preserve">- ставки податку на нерухоме майно, відмінне від земельної ділянки, згідно з  Додатком </w:t>
      </w:r>
      <w:r w:rsidR="009644FD">
        <w:rPr>
          <w:rFonts w:ascii="Times New Roman" w:eastAsia="SimSun" w:hAnsi="Times New Roman" w:cs="Times New Roman"/>
          <w:kern w:val="1"/>
          <w:sz w:val="28"/>
          <w:szCs w:val="28"/>
          <w:lang w:val="uk-UA" w:eastAsia="zh-CN" w:bidi="hi-IN"/>
        </w:rPr>
        <w:t>2</w:t>
      </w:r>
      <w:r w:rsidRPr="007C32D2">
        <w:rPr>
          <w:rFonts w:ascii="Times New Roman" w:eastAsia="SimSun" w:hAnsi="Times New Roman" w:cs="Times New Roman"/>
          <w:kern w:val="1"/>
          <w:sz w:val="28"/>
          <w:szCs w:val="28"/>
          <w:lang w:val="uk-UA" w:eastAsia="zh-CN" w:bidi="hi-IN"/>
        </w:rPr>
        <w:t>;</w:t>
      </w:r>
    </w:p>
    <w:p w14:paraId="1FD21838" w14:textId="49017F61" w:rsidR="007C32D2" w:rsidRPr="007C32D2" w:rsidRDefault="007C32D2" w:rsidP="00667067">
      <w:pPr>
        <w:widowControl w:val="0"/>
        <w:suppressAutoHyphens/>
        <w:spacing w:after="0" w:line="276" w:lineRule="auto"/>
        <w:ind w:firstLine="851"/>
        <w:jc w:val="both"/>
        <w:rPr>
          <w:rFonts w:ascii="Times New Roman" w:eastAsia="SimSun" w:hAnsi="Times New Roman" w:cs="Times New Roman"/>
          <w:kern w:val="1"/>
          <w:sz w:val="28"/>
          <w:szCs w:val="28"/>
          <w:lang w:val="uk-UA" w:eastAsia="zh-CN" w:bidi="hi-IN"/>
        </w:rPr>
      </w:pPr>
      <w:r w:rsidRPr="007C32D2">
        <w:rPr>
          <w:rFonts w:ascii="Times New Roman" w:eastAsia="SimSun" w:hAnsi="Times New Roman" w:cs="Times New Roman"/>
          <w:kern w:val="1"/>
          <w:sz w:val="28"/>
          <w:szCs w:val="28"/>
          <w:lang w:val="uk-UA" w:eastAsia="zh-CN" w:bidi="hi-IN"/>
        </w:rPr>
        <w:t xml:space="preserve">- пільги зі сплати податку на нерухоме майно, відмінне від земельної ділянки для фізичних та юридичних осіб, надані відповідно до підпункту 266.4.2 пункту 266.4 статті 266 Податкового кодексу України, за переліком згідно з Додатком </w:t>
      </w:r>
      <w:r w:rsidR="009644FD">
        <w:rPr>
          <w:rFonts w:ascii="Times New Roman" w:eastAsia="SimSun" w:hAnsi="Times New Roman" w:cs="Times New Roman"/>
          <w:kern w:val="1"/>
          <w:sz w:val="28"/>
          <w:szCs w:val="28"/>
          <w:lang w:val="uk-UA" w:eastAsia="zh-CN" w:bidi="hi-IN"/>
        </w:rPr>
        <w:t>3</w:t>
      </w:r>
      <w:r w:rsidRPr="007C32D2">
        <w:rPr>
          <w:rFonts w:ascii="Times New Roman" w:eastAsia="SimSun" w:hAnsi="Times New Roman" w:cs="Times New Roman"/>
          <w:kern w:val="1"/>
          <w:sz w:val="28"/>
          <w:szCs w:val="28"/>
          <w:lang w:val="uk-UA" w:eastAsia="zh-CN" w:bidi="hi-IN"/>
        </w:rPr>
        <w:t>.</w:t>
      </w:r>
    </w:p>
    <w:p w14:paraId="162E1776" w14:textId="77777777" w:rsidR="007C32D2" w:rsidRPr="007C32D2" w:rsidRDefault="007C32D2" w:rsidP="00667067">
      <w:pPr>
        <w:widowControl w:val="0"/>
        <w:suppressAutoHyphens/>
        <w:spacing w:after="0" w:line="276" w:lineRule="auto"/>
        <w:ind w:firstLine="851"/>
        <w:jc w:val="both"/>
        <w:rPr>
          <w:rFonts w:ascii="Times New Roman" w:eastAsia="SimSun" w:hAnsi="Times New Roman" w:cs="Times New Roman"/>
          <w:kern w:val="1"/>
          <w:sz w:val="28"/>
          <w:szCs w:val="28"/>
          <w:lang w:val="uk-UA" w:eastAsia="zh-CN" w:bidi="hi-IN"/>
        </w:rPr>
      </w:pPr>
      <w:r w:rsidRPr="007C32D2">
        <w:rPr>
          <w:rFonts w:ascii="Times New Roman" w:eastAsia="SimSun" w:hAnsi="Times New Roman" w:cs="Times New Roman"/>
          <w:kern w:val="1"/>
          <w:sz w:val="28"/>
          <w:szCs w:val="28"/>
          <w:lang w:val="uk-UA" w:eastAsia="zh-CN" w:bidi="hi-IN"/>
        </w:rPr>
        <w:t>3. Рішення набирає чинності з 01.01.2025 року.</w:t>
      </w:r>
    </w:p>
    <w:p w14:paraId="0146B70E" w14:textId="3492F030" w:rsidR="007C32D2" w:rsidRPr="007C32D2" w:rsidRDefault="007C32D2" w:rsidP="00667067">
      <w:pPr>
        <w:widowControl w:val="0"/>
        <w:suppressAutoHyphens/>
        <w:spacing w:after="0" w:line="276" w:lineRule="auto"/>
        <w:ind w:firstLine="851"/>
        <w:jc w:val="both"/>
        <w:rPr>
          <w:rFonts w:ascii="Times New Roman" w:eastAsia="SimSun" w:hAnsi="Times New Roman" w:cs="Times New Roman"/>
          <w:kern w:val="1"/>
          <w:sz w:val="28"/>
          <w:szCs w:val="28"/>
          <w:lang w:val="uk-UA" w:eastAsia="zh-CN" w:bidi="hi-IN"/>
        </w:rPr>
      </w:pPr>
      <w:r w:rsidRPr="007C32D2">
        <w:rPr>
          <w:rFonts w:ascii="Times New Roman" w:eastAsia="SimSun" w:hAnsi="Times New Roman" w:cs="Times New Roman"/>
          <w:kern w:val="1"/>
          <w:sz w:val="28"/>
          <w:szCs w:val="28"/>
          <w:lang w:val="uk-UA" w:eastAsia="zh-CN" w:bidi="hi-IN"/>
        </w:rPr>
        <w:t>4. Визнати таким, що втратил</w:t>
      </w:r>
      <w:r w:rsidR="00CF1F37">
        <w:rPr>
          <w:rFonts w:ascii="Times New Roman" w:eastAsia="SimSun" w:hAnsi="Times New Roman" w:cs="Times New Roman"/>
          <w:kern w:val="1"/>
          <w:sz w:val="28"/>
          <w:szCs w:val="28"/>
          <w:lang w:val="uk-UA" w:eastAsia="zh-CN" w:bidi="hi-IN"/>
        </w:rPr>
        <w:t>о</w:t>
      </w:r>
      <w:r w:rsidRPr="007C32D2">
        <w:rPr>
          <w:rFonts w:ascii="Times New Roman" w:eastAsia="SimSun" w:hAnsi="Times New Roman" w:cs="Times New Roman"/>
          <w:kern w:val="1"/>
          <w:sz w:val="28"/>
          <w:szCs w:val="28"/>
          <w:lang w:val="uk-UA" w:eastAsia="zh-CN" w:bidi="hi-IN"/>
        </w:rPr>
        <w:t xml:space="preserve"> чинність з 01.01.2025 р</w:t>
      </w:r>
      <w:r w:rsidR="00667067">
        <w:rPr>
          <w:rFonts w:ascii="Times New Roman" w:eastAsia="SimSun" w:hAnsi="Times New Roman" w:cs="Times New Roman"/>
          <w:kern w:val="1"/>
          <w:sz w:val="28"/>
          <w:szCs w:val="28"/>
          <w:lang w:val="uk-UA" w:eastAsia="zh-CN" w:bidi="hi-IN"/>
        </w:rPr>
        <w:t>оку</w:t>
      </w:r>
      <w:r w:rsidRPr="007C32D2">
        <w:rPr>
          <w:rFonts w:ascii="Times New Roman" w:eastAsia="SimSun" w:hAnsi="Times New Roman" w:cs="Times New Roman"/>
          <w:kern w:val="1"/>
          <w:sz w:val="28"/>
          <w:szCs w:val="28"/>
          <w:lang w:val="uk-UA" w:eastAsia="zh-CN" w:bidi="hi-IN"/>
        </w:rPr>
        <w:t xml:space="preserve">, рішення Бучанської міської ради від 24.06.2021 № 1309-13-VIII  "Про встановлення ставок та пільг із сплати податку на нерухоме майно, відмінне від земельної ділянки на території Бучанської міської територіальної громади". </w:t>
      </w:r>
    </w:p>
    <w:p w14:paraId="30DA4C9A" w14:textId="77777777" w:rsidR="00CF1F37" w:rsidRDefault="007C32D2" w:rsidP="00CF1F37">
      <w:pPr>
        <w:widowControl w:val="0"/>
        <w:suppressAutoHyphens/>
        <w:spacing w:after="0" w:line="276" w:lineRule="auto"/>
        <w:ind w:firstLine="851"/>
        <w:jc w:val="center"/>
        <w:rPr>
          <w:rFonts w:ascii="Times New Roman" w:eastAsia="SimSun" w:hAnsi="Times New Roman" w:cs="Times New Roman"/>
          <w:kern w:val="1"/>
          <w:sz w:val="28"/>
          <w:szCs w:val="28"/>
          <w:lang w:val="uk-UA" w:eastAsia="zh-CN" w:bidi="hi-IN"/>
        </w:rPr>
      </w:pPr>
      <w:r w:rsidRPr="007C32D2">
        <w:rPr>
          <w:rFonts w:ascii="Times New Roman" w:eastAsia="SimSun" w:hAnsi="Times New Roman" w:cs="Times New Roman"/>
          <w:kern w:val="1"/>
          <w:sz w:val="28"/>
          <w:szCs w:val="28"/>
          <w:lang w:val="uk-UA" w:eastAsia="zh-CN" w:bidi="hi-IN"/>
        </w:rPr>
        <w:t xml:space="preserve">5. Відділу економічного розвитку та інвестицій Бучанської міської ради забезпечити направлення копії цього рішення у десятиденний строк з дня </w:t>
      </w:r>
      <w:r w:rsidR="00CF1F37">
        <w:rPr>
          <w:rFonts w:ascii="Times New Roman" w:eastAsia="SimSun" w:hAnsi="Times New Roman" w:cs="Times New Roman"/>
          <w:kern w:val="1"/>
          <w:sz w:val="28"/>
          <w:szCs w:val="28"/>
          <w:lang w:val="uk-UA" w:eastAsia="zh-CN" w:bidi="hi-IN"/>
        </w:rPr>
        <w:br/>
      </w:r>
      <w:r w:rsidR="00CF1F37">
        <w:rPr>
          <w:rFonts w:ascii="Times New Roman" w:eastAsia="SimSun" w:hAnsi="Times New Roman" w:cs="Times New Roman"/>
          <w:kern w:val="1"/>
          <w:sz w:val="28"/>
          <w:szCs w:val="28"/>
          <w:lang w:val="uk-UA" w:eastAsia="zh-CN" w:bidi="hi-IN"/>
        </w:rPr>
        <w:lastRenderedPageBreak/>
        <w:t>2</w:t>
      </w:r>
    </w:p>
    <w:p w14:paraId="10E93582" w14:textId="4BD476B1" w:rsidR="007C32D2" w:rsidRPr="007C32D2" w:rsidRDefault="00CF1F37" w:rsidP="00CF1F37">
      <w:pPr>
        <w:widowControl w:val="0"/>
        <w:suppressAutoHyphens/>
        <w:spacing w:after="0" w:line="276" w:lineRule="auto"/>
        <w:ind w:firstLine="851"/>
        <w:jc w:val="both"/>
        <w:rPr>
          <w:rFonts w:ascii="Times New Roman" w:eastAsia="SimSun" w:hAnsi="Times New Roman" w:cs="Times New Roman"/>
          <w:kern w:val="1"/>
          <w:sz w:val="28"/>
          <w:szCs w:val="28"/>
          <w:lang w:val="uk-UA" w:eastAsia="zh-CN" w:bidi="hi-IN"/>
        </w:rPr>
      </w:pPr>
      <w:r>
        <w:rPr>
          <w:rFonts w:ascii="Times New Roman" w:eastAsia="SimSun" w:hAnsi="Times New Roman" w:cs="Times New Roman"/>
          <w:kern w:val="1"/>
          <w:sz w:val="28"/>
          <w:szCs w:val="28"/>
          <w:lang w:val="uk-UA" w:eastAsia="zh-CN" w:bidi="hi-IN"/>
        </w:rPr>
        <w:br/>
      </w:r>
      <w:r w:rsidR="007C32D2" w:rsidRPr="007C32D2">
        <w:rPr>
          <w:rFonts w:ascii="Times New Roman" w:eastAsia="SimSun" w:hAnsi="Times New Roman" w:cs="Times New Roman"/>
          <w:kern w:val="1"/>
          <w:sz w:val="28"/>
          <w:szCs w:val="28"/>
          <w:lang w:val="uk-UA" w:eastAsia="zh-CN" w:bidi="hi-IN"/>
        </w:rPr>
        <w:t>прийняття, але не пізніше 25 липня 2024 року, що передує бюджетному періоду, в якому планується застосовування встановлюваних місцевих податків та зборів, до ГУ ДПС у Київській області.</w:t>
      </w:r>
    </w:p>
    <w:p w14:paraId="5DB67027" w14:textId="529A5D46" w:rsidR="007C32D2" w:rsidRPr="007C32D2" w:rsidRDefault="007C32D2" w:rsidP="00D74A73">
      <w:pPr>
        <w:widowControl w:val="0"/>
        <w:suppressAutoHyphens/>
        <w:spacing w:after="0" w:line="276" w:lineRule="auto"/>
        <w:ind w:firstLine="284"/>
        <w:jc w:val="both"/>
        <w:rPr>
          <w:rFonts w:ascii="Times New Roman" w:eastAsia="SimSun" w:hAnsi="Times New Roman" w:cs="Times New Roman"/>
          <w:kern w:val="1"/>
          <w:sz w:val="28"/>
          <w:szCs w:val="28"/>
          <w:lang w:val="uk-UA" w:eastAsia="zh-CN" w:bidi="hi-IN"/>
        </w:rPr>
      </w:pPr>
      <w:r w:rsidRPr="007C32D2">
        <w:rPr>
          <w:rFonts w:ascii="Times New Roman" w:eastAsia="SimSun" w:hAnsi="Times New Roman" w:cs="Times New Roman"/>
          <w:kern w:val="1"/>
          <w:sz w:val="28"/>
          <w:szCs w:val="28"/>
          <w:lang w:val="uk-UA" w:eastAsia="zh-CN" w:bidi="hi-IN"/>
        </w:rPr>
        <w:t>6. Загальному відділу Бучанської міської ради оприлюднити дане рішення в місцевих засобах інформації та/або на офіційному сайті Бучанської міської ради</w:t>
      </w:r>
      <w:r w:rsidR="00CF1F37">
        <w:rPr>
          <w:rFonts w:ascii="Times New Roman" w:eastAsia="SimSun" w:hAnsi="Times New Roman" w:cs="Times New Roman"/>
          <w:kern w:val="1"/>
          <w:sz w:val="28"/>
          <w:szCs w:val="28"/>
          <w:lang w:val="uk-UA" w:eastAsia="zh-CN" w:bidi="hi-IN"/>
        </w:rPr>
        <w:t xml:space="preserve"> </w:t>
      </w:r>
      <w:r w:rsidR="00CF1F37" w:rsidRPr="007C32D2">
        <w:rPr>
          <w:rFonts w:ascii="Times New Roman" w:eastAsia="SimSun" w:hAnsi="Times New Roman" w:cs="Times New Roman"/>
          <w:kern w:val="1"/>
          <w:sz w:val="28"/>
          <w:szCs w:val="28"/>
          <w:lang w:val="uk-UA" w:eastAsia="zh-CN" w:bidi="hi-IN"/>
        </w:rPr>
        <w:t>не пізніше 25 липня 2024 року</w:t>
      </w:r>
      <w:r w:rsidRPr="007C32D2">
        <w:rPr>
          <w:rFonts w:ascii="Times New Roman" w:eastAsia="SimSun" w:hAnsi="Times New Roman" w:cs="Times New Roman"/>
          <w:kern w:val="1"/>
          <w:sz w:val="28"/>
          <w:szCs w:val="28"/>
          <w:lang w:val="uk-UA" w:eastAsia="zh-CN" w:bidi="hi-IN"/>
        </w:rPr>
        <w:t>.</w:t>
      </w:r>
    </w:p>
    <w:p w14:paraId="3AF968CA" w14:textId="77777777" w:rsidR="007C32D2" w:rsidRPr="007C32D2" w:rsidRDefault="007C32D2" w:rsidP="00D74A73">
      <w:pPr>
        <w:widowControl w:val="0"/>
        <w:suppressAutoHyphens/>
        <w:spacing w:after="0" w:line="276" w:lineRule="auto"/>
        <w:ind w:firstLine="284"/>
        <w:jc w:val="both"/>
        <w:rPr>
          <w:rFonts w:ascii="Times New Roman" w:eastAsia="SimSun" w:hAnsi="Times New Roman" w:cs="Times New Roman"/>
          <w:kern w:val="1"/>
          <w:sz w:val="28"/>
          <w:szCs w:val="28"/>
          <w:lang w:val="uk-UA" w:eastAsia="zh-CN" w:bidi="hi-IN"/>
        </w:rPr>
      </w:pPr>
      <w:r w:rsidRPr="007C32D2">
        <w:rPr>
          <w:rFonts w:ascii="Times New Roman" w:eastAsia="SimSun" w:hAnsi="Times New Roman" w:cs="Times New Roman"/>
          <w:kern w:val="1"/>
          <w:sz w:val="28"/>
          <w:szCs w:val="28"/>
          <w:lang w:val="uk-UA" w:eastAsia="zh-CN" w:bidi="hi-IN"/>
        </w:rPr>
        <w:t>7. Контроль за виконанням даного рішення покласти на постійну комісію з питань соціально-економічного розвитку, промисловості, підприємництва, інвестиційної діяльності та інформаційних технологій.</w:t>
      </w:r>
    </w:p>
    <w:p w14:paraId="0D35DCA9" w14:textId="77777777" w:rsidR="007C32D2" w:rsidRPr="007C32D2" w:rsidRDefault="007C32D2" w:rsidP="007C32D2">
      <w:pPr>
        <w:spacing w:before="120" w:after="200" w:line="276" w:lineRule="auto"/>
        <w:ind w:left="1560"/>
        <w:contextualSpacing/>
        <w:jc w:val="both"/>
        <w:rPr>
          <w:rFonts w:ascii="Times New Roman" w:eastAsia="Calibri" w:hAnsi="Times New Roman" w:cs="Times New Roman"/>
          <w:color w:val="000000"/>
          <w:sz w:val="28"/>
          <w:szCs w:val="28"/>
          <w:lang w:val="uk-UA" w:eastAsia="ru-RU"/>
        </w:rPr>
      </w:pPr>
    </w:p>
    <w:p w14:paraId="667C17DE" w14:textId="77777777" w:rsidR="00856FDA" w:rsidRPr="007C32D2" w:rsidRDefault="00856FDA" w:rsidP="007C32D2">
      <w:pPr>
        <w:spacing w:after="0" w:line="240" w:lineRule="auto"/>
        <w:jc w:val="both"/>
        <w:rPr>
          <w:rFonts w:ascii="Times New Roman" w:eastAsia="Times New Roman" w:hAnsi="Times New Roman" w:cs="Times New Roman"/>
          <w:color w:val="000000"/>
          <w:sz w:val="28"/>
          <w:szCs w:val="28"/>
          <w:highlight w:val="yellow"/>
          <w:lang w:val="uk-UA" w:eastAsia="ru-RU"/>
        </w:rPr>
      </w:pPr>
    </w:p>
    <w:p w14:paraId="649ADB0B" w14:textId="77777777" w:rsidR="007C32D2" w:rsidRPr="007C32D2" w:rsidRDefault="007C32D2" w:rsidP="007C32D2">
      <w:pPr>
        <w:widowControl w:val="0"/>
        <w:autoSpaceDE w:val="0"/>
        <w:autoSpaceDN w:val="0"/>
        <w:spacing w:after="0" w:line="240" w:lineRule="auto"/>
        <w:jc w:val="both"/>
        <w:rPr>
          <w:rFonts w:ascii="Times New Roman" w:eastAsia="Calibri" w:hAnsi="Times New Roman" w:cs="Times New Roman"/>
          <w:b/>
          <w:bCs/>
          <w:sz w:val="28"/>
          <w:szCs w:val="28"/>
          <w:lang w:val="uk-UA"/>
        </w:rPr>
      </w:pPr>
      <w:r w:rsidRPr="007C32D2">
        <w:rPr>
          <w:rFonts w:ascii="Times New Roman" w:eastAsia="Calibri" w:hAnsi="Times New Roman" w:cs="Times New Roman"/>
          <w:b/>
          <w:bCs/>
          <w:sz w:val="28"/>
          <w:szCs w:val="28"/>
          <w:lang w:val="uk-UA"/>
        </w:rPr>
        <w:t>Міський голова                                                                             Анатолій ФЕДОРУК</w:t>
      </w:r>
    </w:p>
    <w:p w14:paraId="23D21B20" w14:textId="77777777" w:rsidR="007C32D2" w:rsidRDefault="007C32D2" w:rsidP="007C32D2">
      <w:pPr>
        <w:rPr>
          <w:rFonts w:ascii="Times New Roman" w:eastAsia="Calibri" w:hAnsi="Times New Roman" w:cs="Times New Roman"/>
          <w:b/>
          <w:bCs/>
          <w:sz w:val="28"/>
          <w:szCs w:val="28"/>
          <w:lang w:val="uk-UA"/>
        </w:rPr>
      </w:pPr>
      <w:r w:rsidRPr="007C32D2">
        <w:rPr>
          <w:rFonts w:ascii="Times New Roman" w:eastAsia="Calibri" w:hAnsi="Times New Roman" w:cs="Times New Roman"/>
          <w:b/>
          <w:bCs/>
          <w:sz w:val="28"/>
          <w:szCs w:val="28"/>
          <w:lang w:val="uk-UA"/>
        </w:rPr>
        <w:br w:type="page"/>
      </w:r>
    </w:p>
    <w:tbl>
      <w:tblPr>
        <w:tblStyle w:val="13"/>
        <w:tblW w:w="10348"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742"/>
        <w:gridCol w:w="3920"/>
      </w:tblGrid>
      <w:tr w:rsidR="009C794C" w:rsidRPr="009C794C" w14:paraId="4D9E0148" w14:textId="77777777" w:rsidTr="009C794C">
        <w:trPr>
          <w:trHeight w:val="1447"/>
          <w:jc w:val="center"/>
        </w:trPr>
        <w:tc>
          <w:tcPr>
            <w:tcW w:w="3686" w:type="dxa"/>
            <w:hideMark/>
          </w:tcPr>
          <w:p w14:paraId="4E676434" w14:textId="77777777" w:rsidR="009C794C" w:rsidRPr="009C794C" w:rsidRDefault="009C794C" w:rsidP="009C794C">
            <w:pPr>
              <w:tabs>
                <w:tab w:val="left" w:pos="0"/>
              </w:tabs>
              <w:rPr>
                <w:rFonts w:ascii="Times New Roman" w:eastAsia="Times New Roman" w:hAnsi="Times New Roman"/>
                <w:b/>
                <w:i/>
                <w:sz w:val="28"/>
                <w:szCs w:val="20"/>
                <w:lang w:eastAsia="uk-UA"/>
              </w:rPr>
            </w:pPr>
            <w:r w:rsidRPr="009C794C">
              <w:rPr>
                <w:rFonts w:ascii="Times New Roman" w:eastAsia="Times New Roman" w:hAnsi="Times New Roman"/>
                <w:b/>
                <w:sz w:val="28"/>
                <w:szCs w:val="28"/>
              </w:rPr>
              <w:lastRenderedPageBreak/>
              <w:t>Заступник міського голови</w:t>
            </w:r>
          </w:p>
        </w:tc>
        <w:tc>
          <w:tcPr>
            <w:tcW w:w="2742" w:type="dxa"/>
            <w:vAlign w:val="center"/>
          </w:tcPr>
          <w:p w14:paraId="6F7C06F7" w14:textId="77777777" w:rsidR="009C794C" w:rsidRPr="009C794C" w:rsidRDefault="009C794C" w:rsidP="009C794C">
            <w:pPr>
              <w:tabs>
                <w:tab w:val="left" w:pos="0"/>
              </w:tabs>
              <w:jc w:val="center"/>
              <w:rPr>
                <w:rFonts w:ascii="Times New Roman" w:eastAsia="Times New Roman" w:hAnsi="Times New Roman"/>
                <w:sz w:val="20"/>
                <w:szCs w:val="20"/>
                <w:lang w:eastAsia="uk-UA"/>
              </w:rPr>
            </w:pPr>
            <w:r w:rsidRPr="009C794C">
              <w:rPr>
                <w:rFonts w:ascii="Times New Roman" w:eastAsia="Times New Roman" w:hAnsi="Times New Roman"/>
                <w:sz w:val="28"/>
                <w:szCs w:val="20"/>
                <w:lang w:eastAsia="uk-UA"/>
              </w:rPr>
              <w:t xml:space="preserve">__________________ </w:t>
            </w:r>
            <w:r w:rsidRPr="009C794C">
              <w:rPr>
                <w:rFonts w:ascii="Times New Roman" w:eastAsia="Times New Roman" w:hAnsi="Times New Roman"/>
                <w:sz w:val="16"/>
                <w:szCs w:val="16"/>
                <w:lang w:eastAsia="uk-UA"/>
              </w:rPr>
              <w:t>(</w:t>
            </w:r>
            <w:r w:rsidRPr="009C794C">
              <w:rPr>
                <w:rFonts w:ascii="Times New Roman" w:eastAsia="Times New Roman" w:hAnsi="Times New Roman"/>
                <w:i/>
                <w:sz w:val="16"/>
                <w:szCs w:val="16"/>
                <w:lang w:eastAsia="uk-UA"/>
              </w:rPr>
              <w:t>Особистий підпис</w:t>
            </w:r>
            <w:r w:rsidRPr="009C794C">
              <w:rPr>
                <w:rFonts w:ascii="Times New Roman" w:eastAsia="Times New Roman" w:hAnsi="Times New Roman"/>
                <w:sz w:val="16"/>
                <w:szCs w:val="16"/>
                <w:lang w:eastAsia="uk-UA"/>
              </w:rPr>
              <w:t xml:space="preserve"> )</w:t>
            </w:r>
          </w:p>
          <w:p w14:paraId="0424170A" w14:textId="1496D7CA" w:rsidR="009C794C" w:rsidRPr="009C794C" w:rsidRDefault="00856FDA" w:rsidP="009C794C">
            <w:pPr>
              <w:tabs>
                <w:tab w:val="left" w:pos="0"/>
              </w:tabs>
              <w:jc w:val="center"/>
              <w:rPr>
                <w:rFonts w:ascii="Times New Roman" w:eastAsia="Times New Roman" w:hAnsi="Times New Roman"/>
                <w:sz w:val="20"/>
                <w:szCs w:val="20"/>
                <w:u w:val="single"/>
                <w:lang w:eastAsia="uk-UA"/>
              </w:rPr>
            </w:pPr>
            <w:r>
              <w:rPr>
                <w:rFonts w:ascii="Times New Roman" w:eastAsia="Times New Roman" w:hAnsi="Times New Roman"/>
                <w:sz w:val="20"/>
                <w:szCs w:val="20"/>
                <w:u w:val="single"/>
                <w:lang w:eastAsia="uk-UA"/>
              </w:rPr>
              <w:t>09.07.2024</w:t>
            </w:r>
          </w:p>
          <w:p w14:paraId="77947DEC" w14:textId="77777777" w:rsidR="009C794C" w:rsidRPr="009C794C" w:rsidRDefault="009C794C" w:rsidP="009C794C">
            <w:pPr>
              <w:tabs>
                <w:tab w:val="left" w:pos="0"/>
              </w:tabs>
              <w:jc w:val="center"/>
              <w:rPr>
                <w:rFonts w:ascii="Times New Roman" w:eastAsia="Times New Roman" w:hAnsi="Times New Roman"/>
                <w:i/>
                <w:sz w:val="16"/>
                <w:szCs w:val="16"/>
                <w:lang w:eastAsia="uk-UA"/>
              </w:rPr>
            </w:pPr>
            <w:r w:rsidRPr="009C794C">
              <w:rPr>
                <w:rFonts w:ascii="Times New Roman" w:eastAsia="Times New Roman" w:hAnsi="Times New Roman"/>
                <w:i/>
                <w:sz w:val="16"/>
                <w:szCs w:val="16"/>
                <w:lang w:eastAsia="uk-UA"/>
              </w:rPr>
              <w:t>(дата)</w:t>
            </w:r>
          </w:p>
          <w:p w14:paraId="16AFB5C8" w14:textId="77777777" w:rsidR="009C794C" w:rsidRPr="009C794C" w:rsidRDefault="009C794C" w:rsidP="009C794C">
            <w:pPr>
              <w:tabs>
                <w:tab w:val="left" w:pos="0"/>
              </w:tabs>
              <w:jc w:val="center"/>
              <w:rPr>
                <w:rFonts w:ascii="Times New Roman" w:eastAsia="Times New Roman" w:hAnsi="Times New Roman"/>
                <w:i/>
                <w:sz w:val="16"/>
                <w:szCs w:val="16"/>
                <w:lang w:eastAsia="uk-UA"/>
              </w:rPr>
            </w:pPr>
          </w:p>
          <w:p w14:paraId="6DDD749F" w14:textId="77777777" w:rsidR="009C794C" w:rsidRPr="009C794C" w:rsidRDefault="009C794C" w:rsidP="009C794C">
            <w:pPr>
              <w:tabs>
                <w:tab w:val="left" w:pos="0"/>
              </w:tabs>
              <w:jc w:val="center"/>
              <w:rPr>
                <w:rFonts w:ascii="Times New Roman" w:eastAsia="Times New Roman" w:hAnsi="Times New Roman"/>
                <w:sz w:val="16"/>
                <w:szCs w:val="16"/>
                <w:lang w:eastAsia="uk-UA"/>
              </w:rPr>
            </w:pPr>
          </w:p>
        </w:tc>
        <w:tc>
          <w:tcPr>
            <w:tcW w:w="3920" w:type="dxa"/>
          </w:tcPr>
          <w:p w14:paraId="63CFF617" w14:textId="77777777" w:rsidR="009C794C" w:rsidRPr="009C794C" w:rsidRDefault="009C794C" w:rsidP="009C794C">
            <w:pPr>
              <w:tabs>
                <w:tab w:val="left" w:pos="0"/>
              </w:tabs>
              <w:rPr>
                <w:rFonts w:ascii="Times New Roman" w:eastAsia="Times New Roman" w:hAnsi="Times New Roman"/>
                <w:b/>
                <w:sz w:val="28"/>
                <w:szCs w:val="28"/>
              </w:rPr>
            </w:pPr>
            <w:r w:rsidRPr="009C794C">
              <w:rPr>
                <w:rFonts w:ascii="Times New Roman" w:eastAsia="Times New Roman" w:hAnsi="Times New Roman"/>
                <w:b/>
                <w:sz w:val="28"/>
                <w:szCs w:val="28"/>
              </w:rPr>
              <w:t>Дмитро ЧЕЙЧУК</w:t>
            </w:r>
          </w:p>
          <w:p w14:paraId="3C20B3C9" w14:textId="77777777" w:rsidR="009C794C" w:rsidRPr="009C794C" w:rsidRDefault="009C794C" w:rsidP="009C794C">
            <w:pPr>
              <w:tabs>
                <w:tab w:val="left" w:pos="0"/>
              </w:tabs>
              <w:rPr>
                <w:rFonts w:ascii="Times New Roman" w:eastAsia="Times New Roman" w:hAnsi="Times New Roman"/>
                <w:b/>
                <w:sz w:val="28"/>
                <w:szCs w:val="20"/>
                <w:lang w:eastAsia="uk-UA"/>
              </w:rPr>
            </w:pPr>
          </w:p>
        </w:tc>
      </w:tr>
      <w:tr w:rsidR="009C794C" w:rsidRPr="009C794C" w14:paraId="74AB5C04" w14:textId="77777777" w:rsidTr="009C794C">
        <w:trPr>
          <w:trHeight w:val="1447"/>
          <w:jc w:val="center"/>
        </w:trPr>
        <w:tc>
          <w:tcPr>
            <w:tcW w:w="3686" w:type="dxa"/>
            <w:hideMark/>
          </w:tcPr>
          <w:p w14:paraId="41A40A23" w14:textId="77777777" w:rsidR="009C794C" w:rsidRPr="009C794C" w:rsidRDefault="009C794C" w:rsidP="009C794C">
            <w:pPr>
              <w:rPr>
                <w:rFonts w:ascii="Times New Roman" w:eastAsia="Times New Roman" w:hAnsi="Times New Roman"/>
                <w:b/>
                <w:sz w:val="28"/>
                <w:szCs w:val="28"/>
              </w:rPr>
            </w:pPr>
            <w:r w:rsidRPr="009C794C">
              <w:rPr>
                <w:rFonts w:ascii="Times New Roman" w:eastAsia="Times New Roman" w:hAnsi="Times New Roman"/>
                <w:b/>
                <w:sz w:val="28"/>
                <w:szCs w:val="28"/>
              </w:rPr>
              <w:t>Начальник Фінансового управління</w:t>
            </w:r>
          </w:p>
        </w:tc>
        <w:tc>
          <w:tcPr>
            <w:tcW w:w="2742" w:type="dxa"/>
            <w:vAlign w:val="center"/>
          </w:tcPr>
          <w:p w14:paraId="4D25B888" w14:textId="77777777" w:rsidR="009C794C" w:rsidRPr="009C794C" w:rsidRDefault="009C794C" w:rsidP="009C794C">
            <w:pPr>
              <w:tabs>
                <w:tab w:val="left" w:pos="0"/>
              </w:tabs>
              <w:jc w:val="center"/>
              <w:rPr>
                <w:rFonts w:ascii="Times New Roman" w:eastAsia="Times New Roman" w:hAnsi="Times New Roman"/>
                <w:sz w:val="20"/>
                <w:szCs w:val="20"/>
                <w:lang w:eastAsia="uk-UA"/>
              </w:rPr>
            </w:pPr>
            <w:r w:rsidRPr="009C794C">
              <w:rPr>
                <w:rFonts w:ascii="Times New Roman" w:eastAsia="Times New Roman" w:hAnsi="Times New Roman"/>
                <w:sz w:val="28"/>
                <w:szCs w:val="20"/>
                <w:lang w:eastAsia="uk-UA"/>
              </w:rPr>
              <w:t xml:space="preserve">__________________ </w:t>
            </w:r>
            <w:r w:rsidRPr="009C794C">
              <w:rPr>
                <w:rFonts w:ascii="Times New Roman" w:eastAsia="Times New Roman" w:hAnsi="Times New Roman"/>
                <w:sz w:val="16"/>
                <w:szCs w:val="16"/>
                <w:lang w:eastAsia="uk-UA"/>
              </w:rPr>
              <w:t>(</w:t>
            </w:r>
            <w:r w:rsidRPr="009C794C">
              <w:rPr>
                <w:rFonts w:ascii="Times New Roman" w:eastAsia="Times New Roman" w:hAnsi="Times New Roman"/>
                <w:i/>
                <w:sz w:val="16"/>
                <w:szCs w:val="16"/>
                <w:lang w:eastAsia="uk-UA"/>
              </w:rPr>
              <w:t>Особистий підпис</w:t>
            </w:r>
            <w:r w:rsidRPr="009C794C">
              <w:rPr>
                <w:rFonts w:ascii="Times New Roman" w:eastAsia="Times New Roman" w:hAnsi="Times New Roman"/>
                <w:sz w:val="16"/>
                <w:szCs w:val="16"/>
                <w:lang w:eastAsia="uk-UA"/>
              </w:rPr>
              <w:t xml:space="preserve"> )</w:t>
            </w:r>
          </w:p>
          <w:p w14:paraId="034317B5" w14:textId="77777777" w:rsidR="00856FDA" w:rsidRPr="009C794C" w:rsidRDefault="00856FDA" w:rsidP="00856FDA">
            <w:pPr>
              <w:tabs>
                <w:tab w:val="left" w:pos="0"/>
              </w:tabs>
              <w:jc w:val="center"/>
              <w:rPr>
                <w:rFonts w:ascii="Times New Roman" w:eastAsia="Times New Roman" w:hAnsi="Times New Roman"/>
                <w:sz w:val="20"/>
                <w:szCs w:val="20"/>
                <w:u w:val="single"/>
                <w:lang w:eastAsia="uk-UA"/>
              </w:rPr>
            </w:pPr>
            <w:r>
              <w:rPr>
                <w:rFonts w:ascii="Times New Roman" w:eastAsia="Times New Roman" w:hAnsi="Times New Roman"/>
                <w:sz w:val="20"/>
                <w:szCs w:val="20"/>
                <w:u w:val="single"/>
                <w:lang w:eastAsia="uk-UA"/>
              </w:rPr>
              <w:t>09.07.2024</w:t>
            </w:r>
          </w:p>
          <w:p w14:paraId="17B3B152" w14:textId="77777777" w:rsidR="009C794C" w:rsidRPr="009C794C" w:rsidRDefault="009C794C" w:rsidP="009C794C">
            <w:pPr>
              <w:tabs>
                <w:tab w:val="left" w:pos="0"/>
              </w:tabs>
              <w:jc w:val="center"/>
              <w:rPr>
                <w:rFonts w:ascii="Times New Roman" w:eastAsia="Times New Roman" w:hAnsi="Times New Roman"/>
                <w:i/>
                <w:sz w:val="16"/>
                <w:szCs w:val="16"/>
                <w:lang w:eastAsia="uk-UA"/>
              </w:rPr>
            </w:pPr>
            <w:r w:rsidRPr="009C794C">
              <w:rPr>
                <w:rFonts w:ascii="Times New Roman" w:eastAsia="Times New Roman" w:hAnsi="Times New Roman"/>
                <w:i/>
                <w:sz w:val="16"/>
                <w:szCs w:val="16"/>
                <w:lang w:eastAsia="uk-UA"/>
              </w:rPr>
              <w:t>(дата)</w:t>
            </w:r>
          </w:p>
          <w:p w14:paraId="63A65AE6" w14:textId="77777777" w:rsidR="009C794C" w:rsidRPr="009C794C" w:rsidRDefault="009C794C" w:rsidP="009C794C">
            <w:pPr>
              <w:tabs>
                <w:tab w:val="left" w:pos="0"/>
              </w:tabs>
              <w:jc w:val="center"/>
              <w:rPr>
                <w:rFonts w:ascii="Times New Roman" w:eastAsia="Times New Roman" w:hAnsi="Times New Roman"/>
                <w:i/>
                <w:sz w:val="16"/>
                <w:szCs w:val="16"/>
                <w:lang w:eastAsia="uk-UA"/>
              </w:rPr>
            </w:pPr>
          </w:p>
          <w:p w14:paraId="7FFA07A9" w14:textId="77777777" w:rsidR="009C794C" w:rsidRPr="009C794C" w:rsidRDefault="009C794C" w:rsidP="009C794C">
            <w:pPr>
              <w:tabs>
                <w:tab w:val="left" w:pos="0"/>
              </w:tabs>
              <w:jc w:val="center"/>
              <w:rPr>
                <w:rFonts w:ascii="Times New Roman" w:eastAsia="Times New Roman" w:hAnsi="Times New Roman"/>
                <w:sz w:val="28"/>
                <w:szCs w:val="20"/>
                <w:lang w:eastAsia="uk-UA"/>
              </w:rPr>
            </w:pPr>
          </w:p>
        </w:tc>
        <w:tc>
          <w:tcPr>
            <w:tcW w:w="3920" w:type="dxa"/>
            <w:hideMark/>
          </w:tcPr>
          <w:p w14:paraId="3604E3FE" w14:textId="77777777" w:rsidR="009C794C" w:rsidRPr="009C794C" w:rsidRDefault="009C794C" w:rsidP="009C794C">
            <w:pPr>
              <w:tabs>
                <w:tab w:val="left" w:pos="0"/>
              </w:tabs>
              <w:rPr>
                <w:rFonts w:ascii="Times New Roman" w:eastAsia="Times New Roman" w:hAnsi="Times New Roman"/>
                <w:b/>
                <w:sz w:val="28"/>
                <w:szCs w:val="28"/>
              </w:rPr>
            </w:pPr>
            <w:r w:rsidRPr="009C794C">
              <w:rPr>
                <w:rFonts w:ascii="Times New Roman" w:eastAsia="Times New Roman" w:hAnsi="Times New Roman"/>
                <w:b/>
                <w:sz w:val="28"/>
                <w:szCs w:val="28"/>
              </w:rPr>
              <w:t>Тетяна СІМОН</w:t>
            </w:r>
          </w:p>
        </w:tc>
      </w:tr>
      <w:tr w:rsidR="009C794C" w:rsidRPr="009C794C" w14:paraId="6946C182" w14:textId="77777777" w:rsidTr="009C794C">
        <w:trPr>
          <w:trHeight w:val="1447"/>
          <w:jc w:val="center"/>
        </w:trPr>
        <w:tc>
          <w:tcPr>
            <w:tcW w:w="3686" w:type="dxa"/>
            <w:hideMark/>
          </w:tcPr>
          <w:p w14:paraId="6CF5F000" w14:textId="77777777" w:rsidR="009C794C" w:rsidRPr="009C794C" w:rsidRDefault="009C794C" w:rsidP="009C794C">
            <w:pPr>
              <w:rPr>
                <w:rFonts w:ascii="Times New Roman" w:eastAsia="Times New Roman" w:hAnsi="Times New Roman"/>
                <w:b/>
                <w:sz w:val="28"/>
                <w:szCs w:val="28"/>
              </w:rPr>
            </w:pPr>
            <w:r w:rsidRPr="009C794C">
              <w:rPr>
                <w:rFonts w:ascii="Times New Roman" w:eastAsia="Times New Roman" w:hAnsi="Times New Roman"/>
                <w:b/>
                <w:sz w:val="28"/>
                <w:szCs w:val="28"/>
              </w:rPr>
              <w:t>Начальник управління</w:t>
            </w:r>
          </w:p>
          <w:p w14:paraId="3205153B" w14:textId="77777777" w:rsidR="009C794C" w:rsidRPr="009C794C" w:rsidRDefault="009C794C" w:rsidP="009C794C">
            <w:pPr>
              <w:tabs>
                <w:tab w:val="left" w:pos="0"/>
              </w:tabs>
              <w:rPr>
                <w:rFonts w:ascii="Times New Roman" w:eastAsia="Times New Roman" w:hAnsi="Times New Roman"/>
                <w:b/>
                <w:i/>
                <w:sz w:val="28"/>
                <w:szCs w:val="20"/>
                <w:lang w:eastAsia="uk-UA"/>
              </w:rPr>
            </w:pPr>
            <w:r w:rsidRPr="009C794C">
              <w:rPr>
                <w:rFonts w:ascii="Times New Roman" w:eastAsia="Times New Roman" w:hAnsi="Times New Roman"/>
                <w:b/>
                <w:sz w:val="28"/>
                <w:szCs w:val="28"/>
              </w:rPr>
              <w:t>юридично-кадрової роботи</w:t>
            </w:r>
          </w:p>
        </w:tc>
        <w:tc>
          <w:tcPr>
            <w:tcW w:w="2742" w:type="dxa"/>
            <w:vAlign w:val="center"/>
          </w:tcPr>
          <w:p w14:paraId="080C3B33" w14:textId="77777777" w:rsidR="009C794C" w:rsidRPr="009C794C" w:rsidRDefault="009C794C" w:rsidP="009C794C">
            <w:pPr>
              <w:tabs>
                <w:tab w:val="left" w:pos="0"/>
              </w:tabs>
              <w:jc w:val="center"/>
              <w:rPr>
                <w:rFonts w:ascii="Times New Roman" w:eastAsia="Times New Roman" w:hAnsi="Times New Roman"/>
                <w:sz w:val="20"/>
                <w:szCs w:val="20"/>
                <w:lang w:eastAsia="uk-UA"/>
              </w:rPr>
            </w:pPr>
            <w:r w:rsidRPr="009C794C">
              <w:rPr>
                <w:rFonts w:ascii="Times New Roman" w:eastAsia="Times New Roman" w:hAnsi="Times New Roman"/>
                <w:sz w:val="28"/>
                <w:szCs w:val="20"/>
                <w:lang w:eastAsia="uk-UA"/>
              </w:rPr>
              <w:t xml:space="preserve">__________________ </w:t>
            </w:r>
            <w:r w:rsidRPr="009C794C">
              <w:rPr>
                <w:rFonts w:ascii="Times New Roman" w:eastAsia="Times New Roman" w:hAnsi="Times New Roman"/>
                <w:sz w:val="16"/>
                <w:szCs w:val="16"/>
                <w:lang w:eastAsia="uk-UA"/>
              </w:rPr>
              <w:t>(</w:t>
            </w:r>
            <w:r w:rsidRPr="009C794C">
              <w:rPr>
                <w:rFonts w:ascii="Times New Roman" w:eastAsia="Times New Roman" w:hAnsi="Times New Roman"/>
                <w:i/>
                <w:sz w:val="16"/>
                <w:szCs w:val="16"/>
                <w:lang w:eastAsia="uk-UA"/>
              </w:rPr>
              <w:t>Особистий підпис</w:t>
            </w:r>
            <w:r w:rsidRPr="009C794C">
              <w:rPr>
                <w:rFonts w:ascii="Times New Roman" w:eastAsia="Times New Roman" w:hAnsi="Times New Roman"/>
                <w:sz w:val="16"/>
                <w:szCs w:val="16"/>
                <w:lang w:eastAsia="uk-UA"/>
              </w:rPr>
              <w:t xml:space="preserve"> )</w:t>
            </w:r>
          </w:p>
          <w:p w14:paraId="3FF11E45" w14:textId="77777777" w:rsidR="00856FDA" w:rsidRPr="009C794C" w:rsidRDefault="00856FDA" w:rsidP="00856FDA">
            <w:pPr>
              <w:tabs>
                <w:tab w:val="left" w:pos="0"/>
              </w:tabs>
              <w:jc w:val="center"/>
              <w:rPr>
                <w:rFonts w:ascii="Times New Roman" w:eastAsia="Times New Roman" w:hAnsi="Times New Roman"/>
                <w:sz w:val="20"/>
                <w:szCs w:val="20"/>
                <w:u w:val="single"/>
                <w:lang w:eastAsia="uk-UA"/>
              </w:rPr>
            </w:pPr>
            <w:r>
              <w:rPr>
                <w:rFonts w:ascii="Times New Roman" w:eastAsia="Times New Roman" w:hAnsi="Times New Roman"/>
                <w:sz w:val="20"/>
                <w:szCs w:val="20"/>
                <w:u w:val="single"/>
                <w:lang w:eastAsia="uk-UA"/>
              </w:rPr>
              <w:t>09.07.2024</w:t>
            </w:r>
          </w:p>
          <w:p w14:paraId="53C16D82" w14:textId="77777777" w:rsidR="009C794C" w:rsidRPr="009C794C" w:rsidRDefault="009C794C" w:rsidP="009C794C">
            <w:pPr>
              <w:tabs>
                <w:tab w:val="left" w:pos="0"/>
              </w:tabs>
              <w:jc w:val="center"/>
              <w:rPr>
                <w:rFonts w:ascii="Times New Roman" w:eastAsia="Times New Roman" w:hAnsi="Times New Roman"/>
                <w:i/>
                <w:sz w:val="16"/>
                <w:szCs w:val="16"/>
                <w:lang w:eastAsia="uk-UA"/>
              </w:rPr>
            </w:pPr>
            <w:r w:rsidRPr="009C794C">
              <w:rPr>
                <w:rFonts w:ascii="Times New Roman" w:eastAsia="Times New Roman" w:hAnsi="Times New Roman"/>
                <w:i/>
                <w:sz w:val="16"/>
                <w:szCs w:val="16"/>
                <w:lang w:eastAsia="uk-UA"/>
              </w:rPr>
              <w:t>(дата)</w:t>
            </w:r>
          </w:p>
          <w:p w14:paraId="3E930884" w14:textId="77777777" w:rsidR="009C794C" w:rsidRPr="009C794C" w:rsidRDefault="009C794C" w:rsidP="009C794C">
            <w:pPr>
              <w:tabs>
                <w:tab w:val="left" w:pos="0"/>
              </w:tabs>
              <w:jc w:val="center"/>
              <w:rPr>
                <w:rFonts w:ascii="Times New Roman" w:eastAsia="Times New Roman" w:hAnsi="Times New Roman"/>
                <w:i/>
                <w:sz w:val="16"/>
                <w:szCs w:val="16"/>
                <w:lang w:eastAsia="uk-UA"/>
              </w:rPr>
            </w:pPr>
          </w:p>
          <w:p w14:paraId="29BA8633" w14:textId="77777777" w:rsidR="009C794C" w:rsidRPr="009C794C" w:rsidRDefault="009C794C" w:rsidP="009C794C">
            <w:pPr>
              <w:tabs>
                <w:tab w:val="left" w:pos="0"/>
              </w:tabs>
              <w:jc w:val="center"/>
              <w:rPr>
                <w:rFonts w:ascii="Times New Roman" w:eastAsia="Times New Roman" w:hAnsi="Times New Roman"/>
                <w:sz w:val="16"/>
                <w:szCs w:val="16"/>
                <w:lang w:eastAsia="uk-UA"/>
              </w:rPr>
            </w:pPr>
          </w:p>
        </w:tc>
        <w:tc>
          <w:tcPr>
            <w:tcW w:w="3920" w:type="dxa"/>
            <w:hideMark/>
          </w:tcPr>
          <w:p w14:paraId="73BB089F" w14:textId="77777777" w:rsidR="009C794C" w:rsidRPr="009C794C" w:rsidRDefault="009C794C" w:rsidP="009C794C">
            <w:pPr>
              <w:tabs>
                <w:tab w:val="left" w:pos="0"/>
              </w:tabs>
              <w:rPr>
                <w:rFonts w:ascii="Times New Roman" w:eastAsia="Times New Roman" w:hAnsi="Times New Roman"/>
                <w:b/>
                <w:sz w:val="28"/>
                <w:szCs w:val="20"/>
                <w:lang w:eastAsia="uk-UA"/>
              </w:rPr>
            </w:pPr>
            <w:r w:rsidRPr="009C794C">
              <w:rPr>
                <w:rFonts w:ascii="Times New Roman" w:eastAsia="Times New Roman" w:hAnsi="Times New Roman"/>
                <w:b/>
                <w:sz w:val="28"/>
                <w:szCs w:val="28"/>
              </w:rPr>
              <w:t>Людмила РИЖЕНКО</w:t>
            </w:r>
          </w:p>
        </w:tc>
      </w:tr>
      <w:tr w:rsidR="009C794C" w:rsidRPr="009C794C" w14:paraId="25E53D89" w14:textId="77777777" w:rsidTr="009C794C">
        <w:trPr>
          <w:trHeight w:val="1447"/>
          <w:jc w:val="center"/>
        </w:trPr>
        <w:tc>
          <w:tcPr>
            <w:tcW w:w="3686" w:type="dxa"/>
          </w:tcPr>
          <w:p w14:paraId="5A7A7AE8" w14:textId="77777777" w:rsidR="009C794C" w:rsidRPr="009C794C" w:rsidRDefault="009C794C" w:rsidP="009C794C">
            <w:pPr>
              <w:rPr>
                <w:rFonts w:ascii="Times New Roman" w:eastAsia="Times New Roman" w:hAnsi="Times New Roman"/>
                <w:b/>
                <w:sz w:val="28"/>
                <w:szCs w:val="28"/>
              </w:rPr>
            </w:pPr>
          </w:p>
          <w:p w14:paraId="27C9F897" w14:textId="77777777" w:rsidR="009C794C" w:rsidRPr="009C794C" w:rsidRDefault="009C794C" w:rsidP="009C794C">
            <w:pPr>
              <w:rPr>
                <w:rFonts w:ascii="Times New Roman" w:eastAsia="Times New Roman" w:hAnsi="Times New Roman"/>
                <w:b/>
                <w:sz w:val="28"/>
                <w:szCs w:val="28"/>
              </w:rPr>
            </w:pPr>
            <w:r w:rsidRPr="009C794C">
              <w:rPr>
                <w:rFonts w:ascii="Times New Roman" w:eastAsia="Times New Roman" w:hAnsi="Times New Roman"/>
                <w:b/>
                <w:sz w:val="28"/>
                <w:szCs w:val="28"/>
              </w:rPr>
              <w:t>Начальник відділу фінансового</w:t>
            </w:r>
          </w:p>
          <w:p w14:paraId="0A527853" w14:textId="77777777" w:rsidR="009C794C" w:rsidRPr="009C794C" w:rsidRDefault="009C794C" w:rsidP="009C794C">
            <w:pPr>
              <w:tabs>
                <w:tab w:val="left" w:pos="0"/>
              </w:tabs>
              <w:rPr>
                <w:rFonts w:ascii="Times New Roman" w:eastAsia="Times New Roman" w:hAnsi="Times New Roman"/>
                <w:b/>
                <w:i/>
                <w:sz w:val="28"/>
                <w:szCs w:val="20"/>
                <w:lang w:eastAsia="uk-UA"/>
              </w:rPr>
            </w:pPr>
            <w:r w:rsidRPr="009C794C">
              <w:rPr>
                <w:rFonts w:ascii="Times New Roman" w:eastAsia="Times New Roman" w:hAnsi="Times New Roman"/>
                <w:b/>
                <w:sz w:val="28"/>
                <w:szCs w:val="28"/>
              </w:rPr>
              <w:t>обліку та фінансового забезпечення</w:t>
            </w:r>
          </w:p>
        </w:tc>
        <w:tc>
          <w:tcPr>
            <w:tcW w:w="2742" w:type="dxa"/>
            <w:vAlign w:val="center"/>
          </w:tcPr>
          <w:p w14:paraId="055294DB" w14:textId="77777777" w:rsidR="00856FDA" w:rsidRDefault="00856FDA" w:rsidP="009C794C">
            <w:pPr>
              <w:tabs>
                <w:tab w:val="left" w:pos="0"/>
              </w:tabs>
              <w:jc w:val="center"/>
              <w:rPr>
                <w:rFonts w:ascii="Times New Roman" w:eastAsia="Times New Roman" w:hAnsi="Times New Roman"/>
                <w:sz w:val="28"/>
                <w:szCs w:val="20"/>
                <w:lang w:eastAsia="uk-UA"/>
              </w:rPr>
            </w:pPr>
          </w:p>
          <w:p w14:paraId="18DEB5DC" w14:textId="2595F7DD" w:rsidR="009C794C" w:rsidRPr="009C794C" w:rsidRDefault="009C794C" w:rsidP="009C794C">
            <w:pPr>
              <w:tabs>
                <w:tab w:val="left" w:pos="0"/>
              </w:tabs>
              <w:jc w:val="center"/>
              <w:rPr>
                <w:rFonts w:ascii="Times New Roman" w:eastAsia="Times New Roman" w:hAnsi="Times New Roman"/>
                <w:sz w:val="20"/>
                <w:szCs w:val="20"/>
                <w:lang w:eastAsia="uk-UA"/>
              </w:rPr>
            </w:pPr>
            <w:r w:rsidRPr="009C794C">
              <w:rPr>
                <w:rFonts w:ascii="Times New Roman" w:eastAsia="Times New Roman" w:hAnsi="Times New Roman"/>
                <w:sz w:val="28"/>
                <w:szCs w:val="20"/>
                <w:lang w:eastAsia="uk-UA"/>
              </w:rPr>
              <w:t xml:space="preserve">__________________ </w:t>
            </w:r>
            <w:r w:rsidRPr="009C794C">
              <w:rPr>
                <w:rFonts w:ascii="Times New Roman" w:eastAsia="Times New Roman" w:hAnsi="Times New Roman"/>
                <w:sz w:val="16"/>
                <w:szCs w:val="16"/>
                <w:lang w:eastAsia="uk-UA"/>
              </w:rPr>
              <w:t>(</w:t>
            </w:r>
            <w:r w:rsidRPr="009C794C">
              <w:rPr>
                <w:rFonts w:ascii="Times New Roman" w:eastAsia="Times New Roman" w:hAnsi="Times New Roman"/>
                <w:i/>
                <w:sz w:val="16"/>
                <w:szCs w:val="16"/>
                <w:lang w:eastAsia="uk-UA"/>
              </w:rPr>
              <w:t>Особистий підпис</w:t>
            </w:r>
            <w:r w:rsidRPr="009C794C">
              <w:rPr>
                <w:rFonts w:ascii="Times New Roman" w:eastAsia="Times New Roman" w:hAnsi="Times New Roman"/>
                <w:sz w:val="16"/>
                <w:szCs w:val="16"/>
                <w:lang w:eastAsia="uk-UA"/>
              </w:rPr>
              <w:t xml:space="preserve"> )</w:t>
            </w:r>
          </w:p>
          <w:p w14:paraId="20231AA8" w14:textId="77777777" w:rsidR="00856FDA" w:rsidRPr="009C794C" w:rsidRDefault="00856FDA" w:rsidP="00856FDA">
            <w:pPr>
              <w:tabs>
                <w:tab w:val="left" w:pos="0"/>
              </w:tabs>
              <w:jc w:val="center"/>
              <w:rPr>
                <w:rFonts w:ascii="Times New Roman" w:eastAsia="Times New Roman" w:hAnsi="Times New Roman"/>
                <w:sz w:val="20"/>
                <w:szCs w:val="20"/>
                <w:u w:val="single"/>
                <w:lang w:eastAsia="uk-UA"/>
              </w:rPr>
            </w:pPr>
            <w:r>
              <w:rPr>
                <w:rFonts w:ascii="Times New Roman" w:eastAsia="Times New Roman" w:hAnsi="Times New Roman"/>
                <w:sz w:val="20"/>
                <w:szCs w:val="20"/>
                <w:u w:val="single"/>
                <w:lang w:eastAsia="uk-UA"/>
              </w:rPr>
              <w:t>09.07.2024</w:t>
            </w:r>
          </w:p>
          <w:p w14:paraId="442CE1B4" w14:textId="77777777" w:rsidR="009C794C" w:rsidRPr="009C794C" w:rsidRDefault="009C794C" w:rsidP="009C794C">
            <w:pPr>
              <w:tabs>
                <w:tab w:val="left" w:pos="0"/>
              </w:tabs>
              <w:jc w:val="center"/>
              <w:rPr>
                <w:rFonts w:ascii="Times New Roman" w:eastAsia="Times New Roman" w:hAnsi="Times New Roman"/>
                <w:i/>
                <w:sz w:val="16"/>
                <w:szCs w:val="16"/>
                <w:lang w:eastAsia="uk-UA"/>
              </w:rPr>
            </w:pPr>
            <w:r w:rsidRPr="009C794C">
              <w:rPr>
                <w:rFonts w:ascii="Times New Roman" w:eastAsia="Times New Roman" w:hAnsi="Times New Roman"/>
                <w:i/>
                <w:sz w:val="16"/>
                <w:szCs w:val="16"/>
                <w:lang w:eastAsia="uk-UA"/>
              </w:rPr>
              <w:t>(дата)</w:t>
            </w:r>
          </w:p>
          <w:p w14:paraId="08DB8E23" w14:textId="77777777" w:rsidR="009C794C" w:rsidRPr="009C794C" w:rsidRDefault="009C794C" w:rsidP="009C794C">
            <w:pPr>
              <w:tabs>
                <w:tab w:val="left" w:pos="0"/>
              </w:tabs>
              <w:jc w:val="center"/>
              <w:rPr>
                <w:rFonts w:ascii="Times New Roman" w:eastAsia="Times New Roman" w:hAnsi="Times New Roman"/>
                <w:i/>
                <w:sz w:val="16"/>
                <w:szCs w:val="16"/>
                <w:lang w:eastAsia="uk-UA"/>
              </w:rPr>
            </w:pPr>
          </w:p>
          <w:p w14:paraId="69E87CB9" w14:textId="77777777" w:rsidR="009C794C" w:rsidRPr="009C794C" w:rsidRDefault="009C794C" w:rsidP="009C794C">
            <w:pPr>
              <w:tabs>
                <w:tab w:val="left" w:pos="0"/>
              </w:tabs>
              <w:jc w:val="center"/>
              <w:rPr>
                <w:rFonts w:ascii="Times New Roman" w:eastAsia="Times New Roman" w:hAnsi="Times New Roman"/>
                <w:sz w:val="16"/>
                <w:szCs w:val="16"/>
                <w:lang w:eastAsia="uk-UA"/>
              </w:rPr>
            </w:pPr>
          </w:p>
        </w:tc>
        <w:tc>
          <w:tcPr>
            <w:tcW w:w="3920" w:type="dxa"/>
          </w:tcPr>
          <w:p w14:paraId="1705C543" w14:textId="77777777" w:rsidR="009C794C" w:rsidRPr="009C794C" w:rsidRDefault="009C794C" w:rsidP="009C794C">
            <w:pPr>
              <w:tabs>
                <w:tab w:val="left" w:pos="0"/>
              </w:tabs>
              <w:rPr>
                <w:rFonts w:ascii="Times New Roman" w:eastAsia="Times New Roman" w:hAnsi="Times New Roman"/>
                <w:b/>
                <w:sz w:val="28"/>
                <w:szCs w:val="28"/>
              </w:rPr>
            </w:pPr>
          </w:p>
          <w:p w14:paraId="536D5F13" w14:textId="77777777" w:rsidR="009C794C" w:rsidRPr="009C794C" w:rsidRDefault="009C794C" w:rsidP="009C794C">
            <w:pPr>
              <w:tabs>
                <w:tab w:val="left" w:pos="0"/>
              </w:tabs>
              <w:rPr>
                <w:rFonts w:ascii="Times New Roman" w:eastAsia="Times New Roman" w:hAnsi="Times New Roman"/>
                <w:b/>
                <w:sz w:val="28"/>
                <w:szCs w:val="20"/>
                <w:lang w:eastAsia="uk-UA"/>
              </w:rPr>
            </w:pPr>
            <w:r w:rsidRPr="009C794C">
              <w:rPr>
                <w:rFonts w:ascii="Times New Roman" w:eastAsia="Times New Roman" w:hAnsi="Times New Roman"/>
                <w:b/>
                <w:sz w:val="28"/>
                <w:szCs w:val="28"/>
              </w:rPr>
              <w:t>Світлана ЯКУБЕНКО</w:t>
            </w:r>
          </w:p>
        </w:tc>
      </w:tr>
      <w:tr w:rsidR="009C794C" w:rsidRPr="009C794C" w14:paraId="6D8F6C44" w14:textId="77777777" w:rsidTr="009C794C">
        <w:trPr>
          <w:trHeight w:val="1447"/>
          <w:jc w:val="center"/>
        </w:trPr>
        <w:tc>
          <w:tcPr>
            <w:tcW w:w="3686" w:type="dxa"/>
          </w:tcPr>
          <w:p w14:paraId="66767E3E" w14:textId="77777777" w:rsidR="009C794C" w:rsidRPr="009C794C" w:rsidRDefault="009C794C" w:rsidP="009C794C">
            <w:pPr>
              <w:rPr>
                <w:rFonts w:ascii="Times New Roman" w:eastAsia="Times New Roman" w:hAnsi="Times New Roman"/>
                <w:b/>
                <w:sz w:val="28"/>
                <w:szCs w:val="28"/>
              </w:rPr>
            </w:pPr>
          </w:p>
          <w:p w14:paraId="6AD609AE" w14:textId="77777777" w:rsidR="009C794C" w:rsidRPr="009C794C" w:rsidRDefault="009C794C" w:rsidP="009C794C">
            <w:pPr>
              <w:rPr>
                <w:rFonts w:ascii="Times New Roman" w:eastAsia="Times New Roman" w:hAnsi="Times New Roman"/>
                <w:b/>
                <w:sz w:val="28"/>
                <w:szCs w:val="28"/>
              </w:rPr>
            </w:pPr>
            <w:r w:rsidRPr="009C794C">
              <w:rPr>
                <w:rFonts w:ascii="Times New Roman" w:eastAsia="Times New Roman" w:hAnsi="Times New Roman"/>
                <w:b/>
                <w:sz w:val="28"/>
                <w:szCs w:val="28"/>
              </w:rPr>
              <w:t>Начальник відділу</w:t>
            </w:r>
          </w:p>
          <w:p w14:paraId="303E4D66" w14:textId="77777777" w:rsidR="009C794C" w:rsidRPr="009C794C" w:rsidRDefault="009C794C" w:rsidP="009C794C">
            <w:pPr>
              <w:tabs>
                <w:tab w:val="left" w:pos="0"/>
              </w:tabs>
              <w:rPr>
                <w:rFonts w:ascii="Times New Roman" w:eastAsia="Times New Roman" w:hAnsi="Times New Roman"/>
                <w:b/>
                <w:i/>
                <w:sz w:val="28"/>
                <w:szCs w:val="20"/>
                <w:lang w:eastAsia="uk-UA"/>
              </w:rPr>
            </w:pPr>
            <w:r w:rsidRPr="009C794C">
              <w:rPr>
                <w:rFonts w:ascii="Times New Roman" w:eastAsia="Times New Roman" w:hAnsi="Times New Roman"/>
                <w:b/>
                <w:sz w:val="28"/>
                <w:szCs w:val="28"/>
              </w:rPr>
              <w:t xml:space="preserve">економічного розвитку та інвестицій </w:t>
            </w:r>
          </w:p>
        </w:tc>
        <w:tc>
          <w:tcPr>
            <w:tcW w:w="2742" w:type="dxa"/>
            <w:vAlign w:val="center"/>
          </w:tcPr>
          <w:p w14:paraId="612C1F30" w14:textId="77777777" w:rsidR="009C794C" w:rsidRPr="009C794C" w:rsidRDefault="009C794C" w:rsidP="009C794C">
            <w:pPr>
              <w:tabs>
                <w:tab w:val="left" w:pos="0"/>
              </w:tabs>
              <w:jc w:val="center"/>
              <w:rPr>
                <w:rFonts w:ascii="Times New Roman" w:eastAsia="Times New Roman" w:hAnsi="Times New Roman"/>
                <w:sz w:val="20"/>
                <w:szCs w:val="20"/>
                <w:lang w:eastAsia="uk-UA"/>
              </w:rPr>
            </w:pPr>
            <w:r w:rsidRPr="009C794C">
              <w:rPr>
                <w:rFonts w:ascii="Times New Roman" w:eastAsia="Times New Roman" w:hAnsi="Times New Roman"/>
                <w:sz w:val="28"/>
                <w:szCs w:val="20"/>
                <w:lang w:eastAsia="uk-UA"/>
              </w:rPr>
              <w:t xml:space="preserve">__________________ </w:t>
            </w:r>
            <w:r w:rsidRPr="009C794C">
              <w:rPr>
                <w:rFonts w:ascii="Times New Roman" w:eastAsia="Times New Roman" w:hAnsi="Times New Roman"/>
                <w:sz w:val="16"/>
                <w:szCs w:val="16"/>
                <w:lang w:eastAsia="uk-UA"/>
              </w:rPr>
              <w:t>(</w:t>
            </w:r>
            <w:r w:rsidRPr="009C794C">
              <w:rPr>
                <w:rFonts w:ascii="Times New Roman" w:eastAsia="Times New Roman" w:hAnsi="Times New Roman"/>
                <w:i/>
                <w:sz w:val="16"/>
                <w:szCs w:val="16"/>
                <w:lang w:eastAsia="uk-UA"/>
              </w:rPr>
              <w:t>Особистий підпис</w:t>
            </w:r>
            <w:r w:rsidRPr="009C794C">
              <w:rPr>
                <w:rFonts w:ascii="Times New Roman" w:eastAsia="Times New Roman" w:hAnsi="Times New Roman"/>
                <w:sz w:val="16"/>
                <w:szCs w:val="16"/>
                <w:lang w:eastAsia="uk-UA"/>
              </w:rPr>
              <w:t xml:space="preserve"> )</w:t>
            </w:r>
          </w:p>
          <w:p w14:paraId="7DC2647D" w14:textId="77777777" w:rsidR="00856FDA" w:rsidRPr="009C794C" w:rsidRDefault="00856FDA" w:rsidP="00856FDA">
            <w:pPr>
              <w:tabs>
                <w:tab w:val="left" w:pos="0"/>
              </w:tabs>
              <w:jc w:val="center"/>
              <w:rPr>
                <w:rFonts w:ascii="Times New Roman" w:eastAsia="Times New Roman" w:hAnsi="Times New Roman"/>
                <w:sz w:val="20"/>
                <w:szCs w:val="20"/>
                <w:u w:val="single"/>
                <w:lang w:eastAsia="uk-UA"/>
              </w:rPr>
            </w:pPr>
            <w:r>
              <w:rPr>
                <w:rFonts w:ascii="Times New Roman" w:eastAsia="Times New Roman" w:hAnsi="Times New Roman"/>
                <w:sz w:val="20"/>
                <w:szCs w:val="20"/>
                <w:u w:val="single"/>
                <w:lang w:eastAsia="uk-UA"/>
              </w:rPr>
              <w:t>09.07.2024</w:t>
            </w:r>
          </w:p>
          <w:p w14:paraId="6F03B7DC" w14:textId="77777777" w:rsidR="009C794C" w:rsidRPr="009C794C" w:rsidRDefault="009C794C" w:rsidP="009C794C">
            <w:pPr>
              <w:tabs>
                <w:tab w:val="left" w:pos="0"/>
              </w:tabs>
              <w:jc w:val="center"/>
              <w:rPr>
                <w:rFonts w:ascii="Times New Roman" w:eastAsia="Times New Roman" w:hAnsi="Times New Roman"/>
                <w:i/>
                <w:sz w:val="16"/>
                <w:szCs w:val="16"/>
                <w:lang w:eastAsia="uk-UA"/>
              </w:rPr>
            </w:pPr>
            <w:r w:rsidRPr="009C794C">
              <w:rPr>
                <w:rFonts w:ascii="Times New Roman" w:eastAsia="Times New Roman" w:hAnsi="Times New Roman"/>
                <w:i/>
                <w:sz w:val="16"/>
                <w:szCs w:val="16"/>
                <w:lang w:eastAsia="uk-UA"/>
              </w:rPr>
              <w:t>(дата)</w:t>
            </w:r>
          </w:p>
          <w:p w14:paraId="7CB17811" w14:textId="77777777" w:rsidR="009C794C" w:rsidRPr="009C794C" w:rsidRDefault="009C794C" w:rsidP="009C794C">
            <w:pPr>
              <w:tabs>
                <w:tab w:val="left" w:pos="0"/>
              </w:tabs>
              <w:jc w:val="center"/>
              <w:rPr>
                <w:rFonts w:ascii="Times New Roman" w:eastAsia="Times New Roman" w:hAnsi="Times New Roman"/>
                <w:i/>
                <w:sz w:val="16"/>
                <w:szCs w:val="16"/>
                <w:lang w:eastAsia="uk-UA"/>
              </w:rPr>
            </w:pPr>
          </w:p>
          <w:p w14:paraId="3F581BD6" w14:textId="77777777" w:rsidR="009C794C" w:rsidRPr="009C794C" w:rsidRDefault="009C794C" w:rsidP="009C794C">
            <w:pPr>
              <w:tabs>
                <w:tab w:val="left" w:pos="0"/>
              </w:tabs>
              <w:jc w:val="center"/>
              <w:rPr>
                <w:rFonts w:ascii="Times New Roman" w:eastAsia="Times New Roman" w:hAnsi="Times New Roman"/>
                <w:sz w:val="16"/>
                <w:szCs w:val="16"/>
                <w:lang w:eastAsia="uk-UA"/>
              </w:rPr>
            </w:pPr>
          </w:p>
        </w:tc>
        <w:tc>
          <w:tcPr>
            <w:tcW w:w="3920" w:type="dxa"/>
          </w:tcPr>
          <w:p w14:paraId="3230BDBB" w14:textId="77777777" w:rsidR="009C794C" w:rsidRPr="009C794C" w:rsidRDefault="009C794C" w:rsidP="009C794C">
            <w:pPr>
              <w:tabs>
                <w:tab w:val="left" w:pos="0"/>
              </w:tabs>
              <w:rPr>
                <w:rFonts w:ascii="Times New Roman" w:eastAsia="Times New Roman" w:hAnsi="Times New Roman"/>
                <w:b/>
                <w:sz w:val="28"/>
                <w:szCs w:val="28"/>
              </w:rPr>
            </w:pPr>
          </w:p>
          <w:p w14:paraId="12EB725F" w14:textId="77777777" w:rsidR="009C794C" w:rsidRPr="009C794C" w:rsidRDefault="009C794C" w:rsidP="009C794C">
            <w:pPr>
              <w:tabs>
                <w:tab w:val="left" w:pos="0"/>
              </w:tabs>
              <w:rPr>
                <w:rFonts w:ascii="Times New Roman" w:eastAsia="Times New Roman" w:hAnsi="Times New Roman"/>
                <w:b/>
                <w:sz w:val="28"/>
                <w:szCs w:val="20"/>
                <w:lang w:eastAsia="uk-UA"/>
              </w:rPr>
            </w:pPr>
            <w:r w:rsidRPr="009C794C">
              <w:rPr>
                <w:rFonts w:ascii="Times New Roman" w:eastAsia="Times New Roman" w:hAnsi="Times New Roman"/>
                <w:b/>
                <w:sz w:val="28"/>
                <w:szCs w:val="28"/>
              </w:rPr>
              <w:t>Тетяна ЛІПІНСЬКА</w:t>
            </w:r>
          </w:p>
        </w:tc>
      </w:tr>
    </w:tbl>
    <w:p w14:paraId="32397107" w14:textId="77777777" w:rsidR="009C794C" w:rsidRDefault="009C794C" w:rsidP="007C32D2">
      <w:pPr>
        <w:rPr>
          <w:rFonts w:ascii="Times New Roman" w:eastAsia="Calibri" w:hAnsi="Times New Roman" w:cs="Times New Roman"/>
          <w:b/>
          <w:bCs/>
          <w:sz w:val="28"/>
          <w:szCs w:val="28"/>
          <w:lang w:val="uk-UA"/>
        </w:rPr>
      </w:pPr>
    </w:p>
    <w:p w14:paraId="60B1EAFD" w14:textId="77777777" w:rsidR="009C794C" w:rsidRDefault="009C794C" w:rsidP="007C32D2">
      <w:pPr>
        <w:rPr>
          <w:rFonts w:ascii="Times New Roman" w:eastAsia="Calibri" w:hAnsi="Times New Roman" w:cs="Times New Roman"/>
          <w:b/>
          <w:bCs/>
          <w:sz w:val="28"/>
          <w:szCs w:val="28"/>
          <w:lang w:val="uk-UA"/>
        </w:rPr>
      </w:pPr>
    </w:p>
    <w:p w14:paraId="2490D6C3" w14:textId="77777777" w:rsidR="009C794C" w:rsidRDefault="009C794C" w:rsidP="007C32D2">
      <w:pPr>
        <w:rPr>
          <w:rFonts w:ascii="Times New Roman" w:eastAsia="Calibri" w:hAnsi="Times New Roman" w:cs="Times New Roman"/>
          <w:b/>
          <w:bCs/>
          <w:sz w:val="28"/>
          <w:szCs w:val="28"/>
          <w:lang w:val="uk-UA"/>
        </w:rPr>
      </w:pPr>
    </w:p>
    <w:p w14:paraId="638BAB10" w14:textId="77777777" w:rsidR="009C794C" w:rsidRDefault="009C794C" w:rsidP="007C32D2">
      <w:pPr>
        <w:rPr>
          <w:rFonts w:ascii="Times New Roman" w:eastAsia="Calibri" w:hAnsi="Times New Roman" w:cs="Times New Roman"/>
          <w:b/>
          <w:bCs/>
          <w:sz w:val="28"/>
          <w:szCs w:val="28"/>
          <w:lang w:val="uk-UA"/>
        </w:rPr>
      </w:pPr>
    </w:p>
    <w:p w14:paraId="002E75CF" w14:textId="77777777" w:rsidR="009C794C" w:rsidRDefault="009C794C" w:rsidP="007C32D2">
      <w:pPr>
        <w:rPr>
          <w:rFonts w:ascii="Times New Roman" w:eastAsia="Calibri" w:hAnsi="Times New Roman" w:cs="Times New Roman"/>
          <w:b/>
          <w:bCs/>
          <w:sz w:val="28"/>
          <w:szCs w:val="28"/>
          <w:lang w:val="uk-UA"/>
        </w:rPr>
      </w:pPr>
    </w:p>
    <w:p w14:paraId="116A3662" w14:textId="77777777" w:rsidR="009C794C" w:rsidRDefault="009C794C" w:rsidP="007C32D2">
      <w:pPr>
        <w:rPr>
          <w:rFonts w:ascii="Times New Roman" w:eastAsia="Calibri" w:hAnsi="Times New Roman" w:cs="Times New Roman"/>
          <w:b/>
          <w:bCs/>
          <w:sz w:val="28"/>
          <w:szCs w:val="28"/>
          <w:lang w:val="uk-UA"/>
        </w:rPr>
      </w:pPr>
    </w:p>
    <w:p w14:paraId="32B4F936" w14:textId="77777777" w:rsidR="009C794C" w:rsidRDefault="009C794C" w:rsidP="007C32D2">
      <w:pPr>
        <w:rPr>
          <w:rFonts w:ascii="Times New Roman" w:eastAsia="Calibri" w:hAnsi="Times New Roman" w:cs="Times New Roman"/>
          <w:b/>
          <w:bCs/>
          <w:sz w:val="28"/>
          <w:szCs w:val="28"/>
          <w:lang w:val="uk-UA"/>
        </w:rPr>
      </w:pPr>
    </w:p>
    <w:p w14:paraId="63C969E2" w14:textId="77777777" w:rsidR="009C794C" w:rsidRDefault="009C794C" w:rsidP="007C32D2">
      <w:pPr>
        <w:rPr>
          <w:rFonts w:ascii="Times New Roman" w:eastAsia="Calibri" w:hAnsi="Times New Roman" w:cs="Times New Roman"/>
          <w:b/>
          <w:bCs/>
          <w:sz w:val="28"/>
          <w:szCs w:val="28"/>
          <w:lang w:val="uk-UA"/>
        </w:rPr>
      </w:pPr>
    </w:p>
    <w:p w14:paraId="40EFEA47" w14:textId="77777777" w:rsidR="009C794C" w:rsidRDefault="009C794C" w:rsidP="007C32D2">
      <w:pPr>
        <w:rPr>
          <w:rFonts w:ascii="Times New Roman" w:eastAsia="Calibri" w:hAnsi="Times New Roman" w:cs="Times New Roman"/>
          <w:b/>
          <w:bCs/>
          <w:sz w:val="28"/>
          <w:szCs w:val="28"/>
          <w:lang w:val="uk-UA"/>
        </w:rPr>
      </w:pPr>
    </w:p>
    <w:p w14:paraId="4EFB8434" w14:textId="77777777" w:rsidR="009C794C" w:rsidRDefault="009C794C" w:rsidP="007C32D2">
      <w:pPr>
        <w:rPr>
          <w:rFonts w:ascii="Times New Roman" w:eastAsia="Calibri" w:hAnsi="Times New Roman" w:cs="Times New Roman"/>
          <w:b/>
          <w:bCs/>
          <w:sz w:val="28"/>
          <w:szCs w:val="28"/>
          <w:lang w:val="uk-UA"/>
        </w:rPr>
      </w:pPr>
    </w:p>
    <w:p w14:paraId="220B93A3" w14:textId="77777777" w:rsidR="009C794C" w:rsidRDefault="009C794C" w:rsidP="007C32D2">
      <w:pPr>
        <w:rPr>
          <w:rFonts w:ascii="Times New Roman" w:eastAsia="Calibri" w:hAnsi="Times New Roman" w:cs="Times New Roman"/>
          <w:b/>
          <w:bCs/>
          <w:sz w:val="28"/>
          <w:szCs w:val="28"/>
          <w:lang w:val="uk-UA"/>
        </w:rPr>
      </w:pPr>
    </w:p>
    <w:p w14:paraId="312B9867" w14:textId="77777777" w:rsidR="009C794C" w:rsidRDefault="009C794C" w:rsidP="007C32D2">
      <w:pPr>
        <w:rPr>
          <w:rFonts w:ascii="Times New Roman" w:eastAsia="Calibri" w:hAnsi="Times New Roman" w:cs="Times New Roman"/>
          <w:b/>
          <w:bCs/>
          <w:sz w:val="28"/>
          <w:szCs w:val="28"/>
          <w:lang w:val="uk-UA"/>
        </w:rPr>
      </w:pPr>
    </w:p>
    <w:p w14:paraId="70826621" w14:textId="77777777" w:rsidR="009C794C" w:rsidRDefault="009C794C" w:rsidP="007C32D2">
      <w:pPr>
        <w:rPr>
          <w:rFonts w:ascii="Times New Roman" w:eastAsia="Calibri" w:hAnsi="Times New Roman" w:cs="Times New Roman"/>
          <w:b/>
          <w:bCs/>
          <w:sz w:val="28"/>
          <w:szCs w:val="28"/>
          <w:lang w:val="uk-UA"/>
        </w:rPr>
      </w:pPr>
    </w:p>
    <w:p w14:paraId="55950177" w14:textId="77777777" w:rsidR="009C794C" w:rsidRPr="007C32D2" w:rsidRDefault="009C794C" w:rsidP="007C32D2">
      <w:pPr>
        <w:rPr>
          <w:rFonts w:ascii="Times New Roman" w:eastAsia="Calibri" w:hAnsi="Times New Roman" w:cs="Times New Roman"/>
          <w:b/>
          <w:bCs/>
          <w:sz w:val="28"/>
          <w:szCs w:val="28"/>
          <w:lang w:val="uk-UA"/>
        </w:rPr>
      </w:pPr>
    </w:p>
    <w:p w14:paraId="50660746" w14:textId="539270C9" w:rsidR="007C32D2" w:rsidRPr="007C32D2" w:rsidRDefault="007C32D2" w:rsidP="007C32D2">
      <w:pPr>
        <w:spacing w:after="0" w:line="240" w:lineRule="auto"/>
        <w:ind w:left="4536"/>
        <w:jc w:val="right"/>
        <w:rPr>
          <w:rFonts w:ascii="Times New Roman" w:eastAsia="Times New Roman" w:hAnsi="Times New Roman" w:cs="Times New Roman"/>
          <w:bCs/>
          <w:sz w:val="24"/>
          <w:szCs w:val="24"/>
          <w:lang w:val="uk-UA" w:eastAsia="ru-RU"/>
        </w:rPr>
      </w:pPr>
      <w:r w:rsidRPr="007C32D2">
        <w:rPr>
          <w:rFonts w:ascii="Times New Roman" w:eastAsia="Times New Roman" w:hAnsi="Times New Roman" w:cs="Times New Roman"/>
          <w:bCs/>
          <w:sz w:val="24"/>
          <w:szCs w:val="24"/>
          <w:lang w:val="uk-UA" w:eastAsia="ru-RU"/>
        </w:rPr>
        <w:lastRenderedPageBreak/>
        <w:t>Додаток 1</w:t>
      </w:r>
      <w:r w:rsidRPr="007C32D2">
        <w:rPr>
          <w:rFonts w:ascii="Times New Roman" w:eastAsia="Times New Roman" w:hAnsi="Times New Roman" w:cs="Times New Roman"/>
          <w:bCs/>
          <w:sz w:val="24"/>
          <w:szCs w:val="24"/>
          <w:lang w:val="uk-UA" w:eastAsia="ru-RU"/>
        </w:rPr>
        <w:br/>
        <w:t>до рішення Бучанської міської ради</w:t>
      </w:r>
    </w:p>
    <w:p w14:paraId="7531E87C" w14:textId="52FEC39F" w:rsidR="007C32D2" w:rsidRPr="007C32D2" w:rsidRDefault="007C32D2" w:rsidP="007C32D2">
      <w:pPr>
        <w:spacing w:after="0" w:line="240" w:lineRule="auto"/>
        <w:ind w:left="3686" w:firstLine="427"/>
        <w:jc w:val="right"/>
        <w:rPr>
          <w:rFonts w:ascii="Times New Roman" w:eastAsia="Times New Roman" w:hAnsi="Times New Roman" w:cs="Times New Roman"/>
          <w:bCs/>
          <w:i/>
          <w:sz w:val="24"/>
          <w:szCs w:val="24"/>
          <w:lang w:val="uk-UA" w:eastAsia="ru-RU"/>
        </w:rPr>
      </w:pPr>
      <w:r w:rsidRPr="007C32D2">
        <w:rPr>
          <w:rFonts w:ascii="Times New Roman" w:eastAsia="Times New Roman" w:hAnsi="Times New Roman" w:cs="Times New Roman"/>
          <w:bCs/>
          <w:sz w:val="24"/>
          <w:szCs w:val="24"/>
          <w:lang w:val="uk-UA" w:eastAsia="ru-RU"/>
        </w:rPr>
        <w:t xml:space="preserve">        </w:t>
      </w:r>
      <w:bookmarkStart w:id="2" w:name="_Hlk170145279"/>
      <w:r w:rsidRPr="007C32D2">
        <w:rPr>
          <w:rFonts w:ascii="Times New Roman" w:eastAsia="Times New Roman" w:hAnsi="Times New Roman" w:cs="Times New Roman"/>
          <w:bCs/>
          <w:sz w:val="24"/>
          <w:szCs w:val="24"/>
          <w:lang w:val="uk-UA" w:eastAsia="ru-RU"/>
        </w:rPr>
        <w:t xml:space="preserve">від  </w:t>
      </w:r>
      <w:r w:rsidR="009F2359" w:rsidRPr="009F2359">
        <w:rPr>
          <w:rFonts w:ascii="Times New Roman" w:eastAsia="Times New Roman" w:hAnsi="Times New Roman" w:cs="Times New Roman"/>
          <w:bCs/>
          <w:sz w:val="24"/>
          <w:szCs w:val="24"/>
          <w:lang w:eastAsia="ru-RU"/>
        </w:rPr>
        <w:t>09.07.</w:t>
      </w:r>
      <w:r w:rsidR="009F2359">
        <w:rPr>
          <w:rFonts w:ascii="Times New Roman" w:eastAsia="Times New Roman" w:hAnsi="Times New Roman" w:cs="Times New Roman"/>
          <w:bCs/>
          <w:sz w:val="24"/>
          <w:szCs w:val="24"/>
          <w:lang w:val="uk-UA" w:eastAsia="ru-RU"/>
        </w:rPr>
        <w:t xml:space="preserve">2024 р. </w:t>
      </w:r>
      <w:r w:rsidRPr="007C32D2">
        <w:rPr>
          <w:rFonts w:ascii="Times New Roman" w:eastAsia="Times New Roman" w:hAnsi="Times New Roman" w:cs="Times New Roman"/>
          <w:bCs/>
          <w:sz w:val="24"/>
          <w:szCs w:val="24"/>
          <w:lang w:val="uk-UA" w:eastAsia="ru-RU"/>
        </w:rPr>
        <w:t xml:space="preserve">№ </w:t>
      </w:r>
      <w:r w:rsidR="009F2359">
        <w:rPr>
          <w:rFonts w:ascii="Times New Roman" w:eastAsia="Times New Roman" w:hAnsi="Times New Roman" w:cs="Times New Roman"/>
          <w:bCs/>
          <w:sz w:val="24"/>
          <w:szCs w:val="24"/>
          <w:lang w:val="uk-UA" w:eastAsia="ru-RU"/>
        </w:rPr>
        <w:t>4592-60</w:t>
      </w:r>
      <w:r w:rsidRPr="007C32D2">
        <w:rPr>
          <w:rFonts w:ascii="Times New Roman" w:eastAsia="Times New Roman" w:hAnsi="Times New Roman" w:cs="Times New Roman"/>
          <w:bCs/>
          <w:sz w:val="24"/>
          <w:szCs w:val="24"/>
          <w:lang w:val="uk-UA" w:eastAsia="ru-RU"/>
        </w:rPr>
        <w:t xml:space="preserve">-VIIІ </w:t>
      </w:r>
      <w:bookmarkEnd w:id="2"/>
    </w:p>
    <w:p w14:paraId="16B0D802" w14:textId="77777777" w:rsidR="007C32D2" w:rsidRPr="007C32D2" w:rsidRDefault="007C32D2" w:rsidP="007C32D2">
      <w:pPr>
        <w:widowControl w:val="0"/>
        <w:tabs>
          <w:tab w:val="left" w:pos="5730"/>
        </w:tabs>
        <w:suppressAutoHyphens/>
        <w:spacing w:after="0" w:line="240" w:lineRule="auto"/>
        <w:jc w:val="center"/>
        <w:rPr>
          <w:rFonts w:ascii="Times New Roman" w:eastAsia="Times New Roman" w:hAnsi="Times New Roman" w:cs="Times New Roman"/>
          <w:b/>
          <w:kern w:val="1"/>
          <w:sz w:val="28"/>
          <w:szCs w:val="28"/>
          <w:lang w:val="uk-UA" w:eastAsia="ru-RU" w:bidi="hi-IN"/>
        </w:rPr>
      </w:pPr>
    </w:p>
    <w:p w14:paraId="195B7B0D" w14:textId="77777777" w:rsidR="007C32D2" w:rsidRPr="007C32D2" w:rsidRDefault="007C32D2" w:rsidP="007C32D2">
      <w:pPr>
        <w:widowControl w:val="0"/>
        <w:tabs>
          <w:tab w:val="left" w:pos="5730"/>
        </w:tabs>
        <w:suppressAutoHyphens/>
        <w:spacing w:after="0" w:line="240" w:lineRule="auto"/>
        <w:jc w:val="center"/>
        <w:rPr>
          <w:rFonts w:ascii="Times New Roman" w:eastAsia="Times New Roman" w:hAnsi="Times New Roman" w:cs="Times New Roman"/>
          <w:b/>
          <w:kern w:val="1"/>
          <w:sz w:val="28"/>
          <w:szCs w:val="28"/>
          <w:lang w:val="uk-UA" w:eastAsia="ru-RU" w:bidi="hi-IN"/>
        </w:rPr>
      </w:pPr>
      <w:r w:rsidRPr="007C32D2">
        <w:rPr>
          <w:rFonts w:ascii="Times New Roman" w:eastAsia="Times New Roman" w:hAnsi="Times New Roman" w:cs="Times New Roman"/>
          <w:b/>
          <w:kern w:val="1"/>
          <w:sz w:val="28"/>
          <w:szCs w:val="28"/>
          <w:lang w:val="uk-UA" w:eastAsia="ru-RU" w:bidi="hi-IN"/>
        </w:rPr>
        <w:t xml:space="preserve">Положення про встановлення та сплату податку на нерухоме майно, </w:t>
      </w:r>
    </w:p>
    <w:p w14:paraId="658C6FA5" w14:textId="77777777" w:rsidR="007C32D2" w:rsidRPr="007C32D2" w:rsidRDefault="007C32D2" w:rsidP="007C32D2">
      <w:pPr>
        <w:widowControl w:val="0"/>
        <w:tabs>
          <w:tab w:val="left" w:pos="5730"/>
        </w:tabs>
        <w:suppressAutoHyphens/>
        <w:spacing w:after="0" w:line="240" w:lineRule="auto"/>
        <w:jc w:val="center"/>
        <w:rPr>
          <w:rFonts w:ascii="Times New Roman" w:eastAsia="Times New Roman" w:hAnsi="Times New Roman" w:cs="Times New Roman"/>
          <w:b/>
          <w:kern w:val="1"/>
          <w:sz w:val="28"/>
          <w:szCs w:val="28"/>
          <w:lang w:val="uk-UA" w:eastAsia="ru-RU" w:bidi="hi-IN"/>
        </w:rPr>
      </w:pPr>
      <w:r w:rsidRPr="007C32D2">
        <w:rPr>
          <w:rFonts w:ascii="Times New Roman" w:eastAsia="Times New Roman" w:hAnsi="Times New Roman" w:cs="Times New Roman"/>
          <w:b/>
          <w:kern w:val="1"/>
          <w:sz w:val="28"/>
          <w:szCs w:val="28"/>
          <w:lang w:val="uk-UA" w:eastAsia="ru-RU" w:bidi="hi-IN"/>
        </w:rPr>
        <w:t xml:space="preserve">відмінне від земельної ділянки на території </w:t>
      </w:r>
    </w:p>
    <w:p w14:paraId="57A4098C" w14:textId="77777777" w:rsidR="007C32D2" w:rsidRPr="007C32D2" w:rsidRDefault="007C32D2" w:rsidP="007C32D2">
      <w:pPr>
        <w:widowControl w:val="0"/>
        <w:tabs>
          <w:tab w:val="left" w:pos="5730"/>
        </w:tabs>
        <w:suppressAutoHyphens/>
        <w:spacing w:after="0" w:line="240" w:lineRule="auto"/>
        <w:jc w:val="center"/>
        <w:rPr>
          <w:rFonts w:ascii="Times New Roman" w:eastAsia="SimSun" w:hAnsi="Times New Roman" w:cs="Times New Roman"/>
          <w:b/>
          <w:color w:val="000000"/>
          <w:kern w:val="1"/>
          <w:sz w:val="28"/>
          <w:szCs w:val="28"/>
          <w:lang w:val="uk-UA" w:eastAsia="zh-CN" w:bidi="hi-IN"/>
        </w:rPr>
      </w:pPr>
      <w:r w:rsidRPr="007C32D2">
        <w:rPr>
          <w:rFonts w:ascii="Times New Roman" w:eastAsia="SimSun" w:hAnsi="Times New Roman" w:cs="Times New Roman"/>
          <w:b/>
          <w:color w:val="000000"/>
          <w:kern w:val="1"/>
          <w:sz w:val="28"/>
          <w:szCs w:val="28"/>
          <w:lang w:val="uk-UA" w:eastAsia="zh-CN" w:bidi="hi-IN"/>
        </w:rPr>
        <w:t>Бучанської міської територіальної громади</w:t>
      </w:r>
    </w:p>
    <w:p w14:paraId="4B0F1C52" w14:textId="77777777" w:rsidR="007C32D2" w:rsidRPr="007C32D2" w:rsidRDefault="007C32D2" w:rsidP="007C32D2">
      <w:pPr>
        <w:widowControl w:val="0"/>
        <w:tabs>
          <w:tab w:val="left" w:pos="5730"/>
        </w:tabs>
        <w:suppressAutoHyphens/>
        <w:spacing w:after="0" w:line="240" w:lineRule="auto"/>
        <w:ind w:firstLine="709"/>
        <w:jc w:val="center"/>
        <w:rPr>
          <w:rFonts w:ascii="Times New Roman" w:eastAsia="SimSun" w:hAnsi="Times New Roman" w:cs="Times New Roman"/>
          <w:b/>
          <w:color w:val="000000"/>
          <w:kern w:val="1"/>
          <w:sz w:val="28"/>
          <w:szCs w:val="28"/>
          <w:lang w:val="uk-UA" w:eastAsia="zh-CN" w:bidi="hi-IN"/>
        </w:rPr>
      </w:pPr>
    </w:p>
    <w:p w14:paraId="1DBE552D" w14:textId="77777777" w:rsidR="007C32D2" w:rsidRPr="007C32D2" w:rsidRDefault="007C32D2" w:rsidP="007C32D2">
      <w:pPr>
        <w:widowControl w:val="0"/>
        <w:suppressAutoHyphens/>
        <w:spacing w:after="0" w:line="240" w:lineRule="auto"/>
        <w:ind w:firstLine="709"/>
        <w:jc w:val="center"/>
        <w:rPr>
          <w:rFonts w:ascii="Times New Roman" w:eastAsia="Times New Roman" w:hAnsi="Times New Roman" w:cs="Times New Roman"/>
          <w:b/>
          <w:kern w:val="1"/>
          <w:sz w:val="28"/>
          <w:szCs w:val="28"/>
          <w:lang w:val="uk-UA" w:eastAsia="ru-RU" w:bidi="hi-IN"/>
        </w:rPr>
      </w:pPr>
      <w:r w:rsidRPr="007C32D2">
        <w:rPr>
          <w:rFonts w:ascii="Times New Roman" w:eastAsia="Times New Roman" w:hAnsi="Times New Roman" w:cs="Times New Roman"/>
          <w:b/>
          <w:kern w:val="1"/>
          <w:sz w:val="28"/>
          <w:szCs w:val="28"/>
          <w:lang w:val="uk-UA" w:eastAsia="ru-RU" w:bidi="hi-IN"/>
        </w:rPr>
        <w:t>1. Загальні положення</w:t>
      </w:r>
    </w:p>
    <w:p w14:paraId="29D65B97" w14:textId="77777777" w:rsidR="007C32D2" w:rsidRPr="007C32D2" w:rsidRDefault="007C32D2" w:rsidP="007C32D2">
      <w:pPr>
        <w:shd w:val="clear" w:color="auto" w:fill="FFFFFF"/>
        <w:spacing w:after="0" w:line="240" w:lineRule="auto"/>
        <w:ind w:firstLine="709"/>
        <w:jc w:val="both"/>
        <w:textAlignment w:val="baseline"/>
        <w:rPr>
          <w:rFonts w:ascii="Times New Roman" w:eastAsia="Times New Roman" w:hAnsi="Times New Roman" w:cs="Times New Roman"/>
          <w:kern w:val="1"/>
          <w:sz w:val="28"/>
          <w:szCs w:val="28"/>
          <w:lang w:val="uk-UA" w:eastAsia="ru-RU" w:bidi="hi-IN"/>
        </w:rPr>
      </w:pPr>
      <w:r w:rsidRPr="007C32D2">
        <w:rPr>
          <w:rFonts w:ascii="Times New Roman" w:eastAsia="Times New Roman" w:hAnsi="Times New Roman" w:cs="Times New Roman"/>
          <w:b/>
          <w:kern w:val="1"/>
          <w:sz w:val="28"/>
          <w:szCs w:val="28"/>
          <w:lang w:val="uk-UA" w:eastAsia="ru-RU" w:bidi="hi-IN"/>
        </w:rPr>
        <w:t>1.1.</w:t>
      </w:r>
      <w:r w:rsidRPr="007C32D2">
        <w:rPr>
          <w:rFonts w:ascii="Times New Roman" w:eastAsia="Times New Roman" w:hAnsi="Times New Roman" w:cs="Times New Roman"/>
          <w:color w:val="333333"/>
          <w:sz w:val="28"/>
          <w:szCs w:val="28"/>
          <w:bdr w:val="none" w:sz="0" w:space="0" w:color="auto" w:frame="1"/>
          <w:lang w:val="uk-UA" w:eastAsia="uk-UA"/>
        </w:rPr>
        <w:t xml:space="preserve"> </w:t>
      </w:r>
      <w:r w:rsidRPr="007C32D2">
        <w:rPr>
          <w:rFonts w:ascii="Times New Roman" w:eastAsia="Times New Roman" w:hAnsi="Times New Roman" w:cs="Times New Roman"/>
          <w:kern w:val="1"/>
          <w:sz w:val="28"/>
          <w:szCs w:val="28"/>
          <w:lang w:val="uk-UA" w:eastAsia="ru-RU" w:bidi="hi-IN"/>
        </w:rPr>
        <w:t>Положення про встановлення та сплату податку на нерухоме майно, відмінне від земельної ділянки (далі - Положення) розроблено на підставі статті 266 Податкового кодексу України від 02.12.2010 № 2755-VI зі змінами та доповненнями.</w:t>
      </w:r>
    </w:p>
    <w:p w14:paraId="1F848B32" w14:textId="77777777" w:rsidR="007C32D2" w:rsidRPr="007C32D2" w:rsidRDefault="007C32D2" w:rsidP="007C32D2">
      <w:pPr>
        <w:shd w:val="clear" w:color="auto" w:fill="FFFFFF"/>
        <w:spacing w:after="0" w:line="240" w:lineRule="auto"/>
        <w:ind w:firstLine="709"/>
        <w:jc w:val="both"/>
        <w:textAlignment w:val="baseline"/>
        <w:rPr>
          <w:rFonts w:ascii="Times New Roman" w:eastAsia="Times New Roman" w:hAnsi="Times New Roman" w:cs="Times New Roman"/>
          <w:kern w:val="1"/>
          <w:sz w:val="28"/>
          <w:szCs w:val="28"/>
          <w:lang w:val="uk-UA" w:eastAsia="ru-RU" w:bidi="hi-IN"/>
        </w:rPr>
      </w:pPr>
    </w:p>
    <w:p w14:paraId="3ADCC0C0" w14:textId="77777777" w:rsidR="007C32D2" w:rsidRPr="007C32D2" w:rsidRDefault="007C32D2" w:rsidP="007C32D2">
      <w:pPr>
        <w:shd w:val="clear" w:color="auto" w:fill="FFFFFF"/>
        <w:spacing w:after="0" w:line="240" w:lineRule="auto"/>
        <w:ind w:firstLine="709"/>
        <w:jc w:val="center"/>
        <w:textAlignment w:val="baseline"/>
        <w:rPr>
          <w:rFonts w:ascii="Times New Roman" w:eastAsia="Times New Roman" w:hAnsi="Times New Roman" w:cs="Times New Roman"/>
          <w:b/>
          <w:kern w:val="1"/>
          <w:sz w:val="28"/>
          <w:szCs w:val="28"/>
          <w:lang w:val="uk-UA" w:eastAsia="ru-RU" w:bidi="hi-IN"/>
        </w:rPr>
      </w:pPr>
      <w:r w:rsidRPr="007C32D2">
        <w:rPr>
          <w:rFonts w:ascii="Times New Roman" w:eastAsia="Times New Roman" w:hAnsi="Times New Roman" w:cs="Times New Roman"/>
          <w:b/>
          <w:kern w:val="1"/>
          <w:sz w:val="28"/>
          <w:szCs w:val="28"/>
          <w:lang w:val="uk-UA" w:eastAsia="ru-RU" w:bidi="hi-IN"/>
        </w:rPr>
        <w:t>2. Платники податку</w:t>
      </w:r>
    </w:p>
    <w:p w14:paraId="41DB5972" w14:textId="77777777" w:rsidR="007C32D2" w:rsidRPr="007C32D2" w:rsidRDefault="007C32D2" w:rsidP="007C32D2">
      <w:pPr>
        <w:shd w:val="clear" w:color="auto" w:fill="FFFFFF"/>
        <w:spacing w:after="150" w:line="240" w:lineRule="auto"/>
        <w:ind w:firstLine="709"/>
        <w:jc w:val="both"/>
        <w:rPr>
          <w:rFonts w:ascii="Times New Roman" w:eastAsia="Times New Roman" w:hAnsi="Times New Roman" w:cs="Times New Roman"/>
          <w:kern w:val="1"/>
          <w:sz w:val="28"/>
          <w:szCs w:val="28"/>
          <w:lang w:val="uk-UA" w:eastAsia="ru-RU" w:bidi="hi-IN"/>
        </w:rPr>
      </w:pPr>
      <w:r w:rsidRPr="007C32D2">
        <w:rPr>
          <w:rFonts w:ascii="Times New Roman" w:eastAsia="Times New Roman" w:hAnsi="Times New Roman" w:cs="Times New Roman"/>
          <w:b/>
          <w:kern w:val="1"/>
          <w:sz w:val="28"/>
          <w:szCs w:val="28"/>
          <w:lang w:val="uk-UA" w:eastAsia="ru-RU" w:bidi="hi-IN"/>
        </w:rPr>
        <w:t>2.1.</w:t>
      </w:r>
      <w:r w:rsidRPr="007C32D2">
        <w:rPr>
          <w:rFonts w:ascii="Times New Roman" w:eastAsia="Times New Roman" w:hAnsi="Times New Roman" w:cs="Times New Roman"/>
          <w:kern w:val="1"/>
          <w:sz w:val="28"/>
          <w:szCs w:val="28"/>
          <w:lang w:val="uk-UA" w:eastAsia="ru-RU" w:bidi="hi-IN"/>
        </w:rPr>
        <w:t xml:space="preserve"> Платниками податку є фізичні та юридичні особи, в тому числі нерезиденти, які є власниками об’єктів житлової та/або нежитлової нерухомості.</w:t>
      </w:r>
    </w:p>
    <w:p w14:paraId="17034023" w14:textId="77777777" w:rsidR="007C32D2" w:rsidRPr="007C32D2" w:rsidRDefault="007C32D2" w:rsidP="007C32D2">
      <w:pPr>
        <w:shd w:val="clear" w:color="auto" w:fill="FFFFFF"/>
        <w:spacing w:after="150" w:line="240" w:lineRule="auto"/>
        <w:ind w:firstLine="709"/>
        <w:jc w:val="both"/>
        <w:rPr>
          <w:rFonts w:ascii="Times New Roman" w:eastAsia="Times New Roman" w:hAnsi="Times New Roman" w:cs="Times New Roman"/>
          <w:kern w:val="1"/>
          <w:sz w:val="28"/>
          <w:szCs w:val="28"/>
          <w:lang w:val="uk-UA" w:eastAsia="ru-RU" w:bidi="hi-IN"/>
        </w:rPr>
      </w:pPr>
      <w:bookmarkStart w:id="3" w:name="n11784"/>
      <w:bookmarkEnd w:id="3"/>
      <w:r w:rsidRPr="007C32D2">
        <w:rPr>
          <w:rFonts w:ascii="Times New Roman" w:eastAsia="Times New Roman" w:hAnsi="Times New Roman" w:cs="Times New Roman"/>
          <w:b/>
          <w:kern w:val="1"/>
          <w:sz w:val="28"/>
          <w:szCs w:val="28"/>
          <w:lang w:val="uk-UA" w:eastAsia="ru-RU" w:bidi="hi-IN"/>
        </w:rPr>
        <w:t>2.2.</w:t>
      </w:r>
      <w:r w:rsidRPr="007C32D2">
        <w:rPr>
          <w:rFonts w:ascii="Times New Roman" w:eastAsia="Times New Roman" w:hAnsi="Times New Roman" w:cs="Times New Roman"/>
          <w:kern w:val="1"/>
          <w:sz w:val="28"/>
          <w:szCs w:val="28"/>
          <w:lang w:val="uk-UA" w:eastAsia="ru-RU" w:bidi="hi-IN"/>
        </w:rPr>
        <w:t xml:space="preserve"> Визначення платників податку в разі перебування об’єктів житлової та/або нежитлової нерухомості у спільній частковій або спільній сумісній власності кількох осіб:</w:t>
      </w:r>
    </w:p>
    <w:p w14:paraId="72C02A65" w14:textId="77777777" w:rsidR="007C32D2" w:rsidRPr="007C32D2" w:rsidRDefault="007C32D2" w:rsidP="007C32D2">
      <w:pPr>
        <w:shd w:val="clear" w:color="auto" w:fill="FFFFFF"/>
        <w:spacing w:after="150" w:line="240" w:lineRule="auto"/>
        <w:ind w:firstLine="709"/>
        <w:jc w:val="both"/>
        <w:rPr>
          <w:rFonts w:ascii="Times New Roman" w:eastAsia="Times New Roman" w:hAnsi="Times New Roman" w:cs="Times New Roman"/>
          <w:kern w:val="1"/>
          <w:sz w:val="28"/>
          <w:szCs w:val="28"/>
          <w:lang w:val="uk-UA" w:eastAsia="ru-RU" w:bidi="hi-IN"/>
        </w:rPr>
      </w:pPr>
      <w:bookmarkStart w:id="4" w:name="n11785"/>
      <w:bookmarkEnd w:id="4"/>
      <w:r w:rsidRPr="007C32D2">
        <w:rPr>
          <w:rFonts w:ascii="Times New Roman" w:eastAsia="Times New Roman" w:hAnsi="Times New Roman" w:cs="Times New Roman"/>
          <w:kern w:val="1"/>
          <w:sz w:val="28"/>
          <w:szCs w:val="28"/>
          <w:lang w:val="uk-UA" w:eastAsia="ru-RU" w:bidi="hi-IN"/>
        </w:rPr>
        <w:t>- якщо об’єкт житлової та/або нежитлової нерухомості перебуває у спільній частковій власності кількох осіб, платником податку є кожна з цих осіб за належну їй частку;</w:t>
      </w:r>
    </w:p>
    <w:p w14:paraId="512760EC" w14:textId="77777777" w:rsidR="007C32D2" w:rsidRPr="007C32D2" w:rsidRDefault="007C32D2" w:rsidP="007C32D2">
      <w:pPr>
        <w:shd w:val="clear" w:color="auto" w:fill="FFFFFF"/>
        <w:spacing w:after="150" w:line="240" w:lineRule="auto"/>
        <w:ind w:firstLine="709"/>
        <w:jc w:val="both"/>
        <w:rPr>
          <w:rFonts w:ascii="Times New Roman" w:eastAsia="Times New Roman" w:hAnsi="Times New Roman" w:cs="Times New Roman"/>
          <w:kern w:val="1"/>
          <w:sz w:val="28"/>
          <w:szCs w:val="28"/>
          <w:lang w:val="uk-UA" w:eastAsia="ru-RU" w:bidi="hi-IN"/>
        </w:rPr>
      </w:pPr>
      <w:bookmarkStart w:id="5" w:name="n11786"/>
      <w:bookmarkEnd w:id="5"/>
      <w:r w:rsidRPr="007C32D2">
        <w:rPr>
          <w:rFonts w:ascii="Times New Roman" w:eastAsia="Times New Roman" w:hAnsi="Times New Roman" w:cs="Times New Roman"/>
          <w:kern w:val="1"/>
          <w:sz w:val="28"/>
          <w:szCs w:val="28"/>
          <w:lang w:val="uk-UA" w:eastAsia="ru-RU" w:bidi="hi-IN"/>
        </w:rPr>
        <w:t>- якщо об’єкт житлової та/або нежитлової нерухомості перебуває у спільній сумісній власності кількох осіб, але не поділений в натурі, платником податку є одна з таких осіб-власників, визначена за їх згодою, якщо інше не встановлено судом;</w:t>
      </w:r>
    </w:p>
    <w:p w14:paraId="6EBE1DDD" w14:textId="77777777" w:rsidR="007C32D2" w:rsidRPr="007C32D2" w:rsidRDefault="007C32D2" w:rsidP="007C32D2">
      <w:pPr>
        <w:shd w:val="clear" w:color="auto" w:fill="FFFFFF"/>
        <w:spacing w:after="150" w:line="240" w:lineRule="auto"/>
        <w:ind w:firstLine="709"/>
        <w:jc w:val="both"/>
        <w:rPr>
          <w:rFonts w:ascii="Times New Roman" w:eastAsia="Times New Roman" w:hAnsi="Times New Roman" w:cs="Times New Roman"/>
          <w:kern w:val="1"/>
          <w:sz w:val="28"/>
          <w:szCs w:val="28"/>
          <w:lang w:val="uk-UA" w:eastAsia="ru-RU" w:bidi="hi-IN"/>
        </w:rPr>
      </w:pPr>
      <w:bookmarkStart w:id="6" w:name="n11787"/>
      <w:bookmarkEnd w:id="6"/>
      <w:r w:rsidRPr="007C32D2">
        <w:rPr>
          <w:rFonts w:ascii="Times New Roman" w:eastAsia="Times New Roman" w:hAnsi="Times New Roman" w:cs="Times New Roman"/>
          <w:kern w:val="1"/>
          <w:sz w:val="28"/>
          <w:szCs w:val="28"/>
          <w:lang w:val="uk-UA" w:eastAsia="ru-RU" w:bidi="hi-IN"/>
        </w:rPr>
        <w:t>- якщо об’єкт житлової та/або нежитлової нерухомості перебуває у спільній сумісній власності кількох осіб і поділений між ними в натурі, платником податку є кожна з цих осіб за належну їй частку.</w:t>
      </w:r>
    </w:p>
    <w:p w14:paraId="0E8CA937" w14:textId="77777777" w:rsidR="007C32D2" w:rsidRPr="007C32D2" w:rsidRDefault="007C32D2" w:rsidP="007C32D2">
      <w:pPr>
        <w:shd w:val="clear" w:color="auto" w:fill="FFFFFF"/>
        <w:spacing w:after="150" w:line="240" w:lineRule="auto"/>
        <w:ind w:firstLine="709"/>
        <w:jc w:val="both"/>
        <w:rPr>
          <w:rFonts w:ascii="Times New Roman" w:eastAsia="Times New Roman" w:hAnsi="Times New Roman" w:cs="Times New Roman"/>
          <w:kern w:val="1"/>
          <w:sz w:val="28"/>
          <w:szCs w:val="28"/>
          <w:lang w:val="uk-UA" w:eastAsia="ru-RU" w:bidi="hi-IN"/>
        </w:rPr>
      </w:pPr>
    </w:p>
    <w:p w14:paraId="45445542" w14:textId="77777777" w:rsidR="007C32D2" w:rsidRPr="007C32D2" w:rsidRDefault="007C32D2" w:rsidP="007C32D2">
      <w:pPr>
        <w:shd w:val="clear" w:color="auto" w:fill="FFFFFF"/>
        <w:spacing w:after="150" w:line="240" w:lineRule="auto"/>
        <w:ind w:firstLine="709"/>
        <w:jc w:val="center"/>
        <w:rPr>
          <w:rFonts w:ascii="Times New Roman" w:eastAsia="Times New Roman" w:hAnsi="Times New Roman" w:cs="Times New Roman"/>
          <w:b/>
          <w:kern w:val="1"/>
          <w:sz w:val="28"/>
          <w:szCs w:val="28"/>
          <w:lang w:val="uk-UA" w:eastAsia="ru-RU" w:bidi="hi-IN"/>
        </w:rPr>
      </w:pPr>
      <w:r w:rsidRPr="007C32D2">
        <w:rPr>
          <w:rFonts w:ascii="Times New Roman" w:eastAsia="Times New Roman" w:hAnsi="Times New Roman" w:cs="Times New Roman"/>
          <w:b/>
          <w:kern w:val="1"/>
          <w:sz w:val="28"/>
          <w:szCs w:val="28"/>
          <w:lang w:val="uk-UA" w:eastAsia="ru-RU" w:bidi="hi-IN"/>
        </w:rPr>
        <w:t>3. Об’єкт оподаткування</w:t>
      </w:r>
    </w:p>
    <w:p w14:paraId="69879A3E" w14:textId="77777777" w:rsidR="007C32D2" w:rsidRPr="007C32D2" w:rsidRDefault="007C32D2" w:rsidP="007C32D2">
      <w:pPr>
        <w:shd w:val="clear" w:color="auto" w:fill="FFFFFF"/>
        <w:spacing w:after="150" w:line="240" w:lineRule="auto"/>
        <w:ind w:firstLine="709"/>
        <w:jc w:val="both"/>
        <w:rPr>
          <w:rFonts w:ascii="Times New Roman" w:eastAsia="Times New Roman" w:hAnsi="Times New Roman" w:cs="Times New Roman"/>
          <w:kern w:val="1"/>
          <w:sz w:val="28"/>
          <w:szCs w:val="28"/>
          <w:lang w:val="uk-UA" w:eastAsia="ru-RU" w:bidi="hi-IN"/>
        </w:rPr>
      </w:pPr>
      <w:r w:rsidRPr="007C32D2">
        <w:rPr>
          <w:rFonts w:ascii="Times New Roman" w:eastAsia="Times New Roman" w:hAnsi="Times New Roman" w:cs="Times New Roman"/>
          <w:b/>
          <w:kern w:val="1"/>
          <w:sz w:val="28"/>
          <w:szCs w:val="28"/>
          <w:lang w:val="uk-UA" w:eastAsia="ru-RU" w:bidi="hi-IN"/>
        </w:rPr>
        <w:t>3.1.</w:t>
      </w:r>
      <w:r w:rsidRPr="007C32D2">
        <w:rPr>
          <w:rFonts w:ascii="Times New Roman" w:eastAsia="Times New Roman" w:hAnsi="Times New Roman" w:cs="Times New Roman"/>
          <w:kern w:val="1"/>
          <w:sz w:val="28"/>
          <w:szCs w:val="28"/>
          <w:lang w:val="uk-UA" w:eastAsia="ru-RU" w:bidi="hi-IN"/>
        </w:rPr>
        <w:t xml:space="preserve"> Об’єктом оподаткування є об’єкт житлової та нежитлової нерухомості, в тому числі його частка.</w:t>
      </w:r>
    </w:p>
    <w:p w14:paraId="1235317D" w14:textId="77777777" w:rsidR="007C32D2" w:rsidRPr="007C32D2" w:rsidRDefault="007C32D2" w:rsidP="007C32D2">
      <w:pPr>
        <w:shd w:val="clear" w:color="auto" w:fill="FFFFFF"/>
        <w:spacing w:after="150" w:line="240" w:lineRule="auto"/>
        <w:ind w:firstLine="709"/>
        <w:jc w:val="both"/>
        <w:rPr>
          <w:rFonts w:ascii="Times New Roman" w:eastAsia="Times New Roman" w:hAnsi="Times New Roman" w:cs="Times New Roman"/>
          <w:kern w:val="1"/>
          <w:sz w:val="28"/>
          <w:szCs w:val="28"/>
          <w:lang w:val="uk-UA" w:eastAsia="ru-RU" w:bidi="hi-IN"/>
        </w:rPr>
      </w:pPr>
      <w:bookmarkStart w:id="7" w:name="n11790"/>
      <w:bookmarkEnd w:id="7"/>
      <w:r w:rsidRPr="007C32D2">
        <w:rPr>
          <w:rFonts w:ascii="Times New Roman" w:eastAsia="Times New Roman" w:hAnsi="Times New Roman" w:cs="Times New Roman"/>
          <w:b/>
          <w:kern w:val="1"/>
          <w:sz w:val="28"/>
          <w:szCs w:val="28"/>
          <w:lang w:val="uk-UA" w:eastAsia="ru-RU" w:bidi="hi-IN"/>
        </w:rPr>
        <w:t>3.2.</w:t>
      </w:r>
      <w:r w:rsidRPr="007C32D2">
        <w:rPr>
          <w:rFonts w:ascii="Times New Roman" w:eastAsia="Times New Roman" w:hAnsi="Times New Roman" w:cs="Times New Roman"/>
          <w:kern w:val="1"/>
          <w:sz w:val="28"/>
          <w:szCs w:val="28"/>
          <w:lang w:val="uk-UA" w:eastAsia="ru-RU" w:bidi="hi-IN"/>
        </w:rPr>
        <w:t xml:space="preserve"> Не є об’єктом оподаткування:</w:t>
      </w:r>
    </w:p>
    <w:p w14:paraId="1DB850A5" w14:textId="77777777" w:rsidR="007C32D2" w:rsidRPr="007C32D2" w:rsidRDefault="007C32D2" w:rsidP="007C32D2">
      <w:pPr>
        <w:shd w:val="clear" w:color="auto" w:fill="FFFFFF"/>
        <w:spacing w:after="150" w:line="240" w:lineRule="auto"/>
        <w:ind w:firstLine="709"/>
        <w:jc w:val="both"/>
        <w:rPr>
          <w:rFonts w:ascii="Times New Roman" w:eastAsia="Times New Roman" w:hAnsi="Times New Roman" w:cs="Times New Roman"/>
          <w:kern w:val="1"/>
          <w:sz w:val="28"/>
          <w:szCs w:val="28"/>
          <w:lang w:val="uk-UA" w:eastAsia="ru-RU" w:bidi="hi-IN"/>
        </w:rPr>
      </w:pPr>
      <w:bookmarkStart w:id="8" w:name="n11791"/>
      <w:bookmarkEnd w:id="8"/>
      <w:r w:rsidRPr="007C32D2">
        <w:rPr>
          <w:rFonts w:ascii="Times New Roman" w:eastAsia="Times New Roman" w:hAnsi="Times New Roman" w:cs="Times New Roman"/>
          <w:kern w:val="1"/>
          <w:sz w:val="28"/>
          <w:szCs w:val="28"/>
          <w:lang w:val="uk-UA" w:eastAsia="ru-RU" w:bidi="hi-IN"/>
        </w:rPr>
        <w:t>-  об’єкти житлової та нежитлової нерухомості, які перебувають у власності органів державної влади, органів місцевого самоврядування, а також організацій, створених ними в установленому порядку, що повністю утримуються за рахунок відповідного державного бюджету чи місцевого бюджету і є неприбутковими (їх спільній власності);</w:t>
      </w:r>
    </w:p>
    <w:p w14:paraId="42FA8150" w14:textId="77777777" w:rsidR="007C32D2" w:rsidRPr="007C32D2" w:rsidRDefault="007C32D2" w:rsidP="007C32D2">
      <w:pPr>
        <w:shd w:val="clear" w:color="auto" w:fill="FFFFFF"/>
        <w:spacing w:after="150" w:line="240" w:lineRule="auto"/>
        <w:ind w:firstLine="709"/>
        <w:jc w:val="both"/>
        <w:rPr>
          <w:rFonts w:ascii="Times New Roman" w:eastAsia="Times New Roman" w:hAnsi="Times New Roman" w:cs="Times New Roman"/>
          <w:kern w:val="1"/>
          <w:sz w:val="28"/>
          <w:szCs w:val="28"/>
          <w:lang w:val="uk-UA" w:eastAsia="ru-RU" w:bidi="hi-IN"/>
        </w:rPr>
      </w:pPr>
      <w:bookmarkStart w:id="9" w:name="n11792"/>
      <w:bookmarkEnd w:id="9"/>
      <w:r w:rsidRPr="007C32D2">
        <w:rPr>
          <w:rFonts w:ascii="Times New Roman" w:eastAsia="Times New Roman" w:hAnsi="Times New Roman" w:cs="Times New Roman"/>
          <w:kern w:val="1"/>
          <w:sz w:val="28"/>
          <w:szCs w:val="28"/>
          <w:lang w:val="uk-UA" w:eastAsia="ru-RU" w:bidi="hi-IN"/>
        </w:rPr>
        <w:lastRenderedPageBreak/>
        <w:t>- об’єкти житлової та нежитлової нерухомості, які розташовані в зонах відчуження та безумовного (обов’язкового) відселення, визначені законом, в тому числі їх частки;</w:t>
      </w:r>
    </w:p>
    <w:p w14:paraId="1F3FBCD2" w14:textId="77777777" w:rsidR="007C32D2" w:rsidRPr="007C32D2" w:rsidRDefault="007C32D2" w:rsidP="007C32D2">
      <w:pPr>
        <w:shd w:val="clear" w:color="auto" w:fill="FFFFFF"/>
        <w:spacing w:after="150" w:line="240" w:lineRule="auto"/>
        <w:ind w:firstLine="709"/>
        <w:jc w:val="both"/>
        <w:rPr>
          <w:rFonts w:ascii="Times New Roman" w:eastAsia="Times New Roman" w:hAnsi="Times New Roman" w:cs="Times New Roman"/>
          <w:kern w:val="1"/>
          <w:sz w:val="28"/>
          <w:szCs w:val="28"/>
          <w:lang w:val="uk-UA" w:eastAsia="ru-RU" w:bidi="hi-IN"/>
        </w:rPr>
      </w:pPr>
      <w:bookmarkStart w:id="10" w:name="n11793"/>
      <w:bookmarkEnd w:id="10"/>
      <w:r w:rsidRPr="007C32D2">
        <w:rPr>
          <w:rFonts w:ascii="Times New Roman" w:eastAsia="Times New Roman" w:hAnsi="Times New Roman" w:cs="Times New Roman"/>
          <w:kern w:val="1"/>
          <w:sz w:val="28"/>
          <w:szCs w:val="28"/>
          <w:lang w:val="uk-UA" w:eastAsia="ru-RU" w:bidi="hi-IN"/>
        </w:rPr>
        <w:t>- будівлі дитячих будинків сімейного типу;</w:t>
      </w:r>
    </w:p>
    <w:p w14:paraId="6B3B8733" w14:textId="77777777" w:rsidR="007C32D2" w:rsidRPr="007C32D2" w:rsidRDefault="007C32D2" w:rsidP="007C32D2">
      <w:pPr>
        <w:shd w:val="clear" w:color="auto" w:fill="FFFFFF"/>
        <w:spacing w:after="150" w:line="240" w:lineRule="auto"/>
        <w:ind w:firstLine="709"/>
        <w:jc w:val="both"/>
        <w:rPr>
          <w:rFonts w:ascii="Times New Roman" w:eastAsia="Times New Roman" w:hAnsi="Times New Roman" w:cs="Times New Roman"/>
          <w:kern w:val="1"/>
          <w:sz w:val="28"/>
          <w:szCs w:val="28"/>
          <w:lang w:val="uk-UA" w:eastAsia="ru-RU" w:bidi="hi-IN"/>
        </w:rPr>
      </w:pPr>
      <w:bookmarkStart w:id="11" w:name="n11794"/>
      <w:bookmarkEnd w:id="11"/>
      <w:r w:rsidRPr="007C32D2">
        <w:rPr>
          <w:rFonts w:ascii="Times New Roman" w:eastAsia="Times New Roman" w:hAnsi="Times New Roman" w:cs="Times New Roman"/>
          <w:kern w:val="1"/>
          <w:sz w:val="28"/>
          <w:szCs w:val="28"/>
          <w:lang w:val="uk-UA" w:eastAsia="ru-RU" w:bidi="hi-IN"/>
        </w:rPr>
        <w:t>- гуртожитки;</w:t>
      </w:r>
    </w:p>
    <w:p w14:paraId="65BE913B" w14:textId="77777777" w:rsidR="007C32D2" w:rsidRPr="007C32D2" w:rsidRDefault="007C32D2" w:rsidP="007C32D2">
      <w:pPr>
        <w:shd w:val="clear" w:color="auto" w:fill="FFFFFF"/>
        <w:spacing w:after="150" w:line="240" w:lineRule="auto"/>
        <w:ind w:firstLine="709"/>
        <w:jc w:val="both"/>
        <w:rPr>
          <w:rFonts w:ascii="Times New Roman" w:eastAsia="Times New Roman" w:hAnsi="Times New Roman" w:cs="Times New Roman"/>
          <w:kern w:val="1"/>
          <w:sz w:val="28"/>
          <w:szCs w:val="28"/>
          <w:lang w:val="uk-UA" w:eastAsia="ru-RU" w:bidi="hi-IN"/>
        </w:rPr>
      </w:pPr>
      <w:bookmarkStart w:id="12" w:name="n11795"/>
      <w:bookmarkEnd w:id="12"/>
      <w:r w:rsidRPr="007C32D2">
        <w:rPr>
          <w:rFonts w:ascii="Times New Roman" w:eastAsia="Times New Roman" w:hAnsi="Times New Roman" w:cs="Times New Roman"/>
          <w:kern w:val="1"/>
          <w:sz w:val="28"/>
          <w:szCs w:val="28"/>
          <w:lang w:val="uk-UA" w:eastAsia="ru-RU" w:bidi="hi-IN"/>
        </w:rPr>
        <w:t>- житлова нерухомість непридатна для проживання, у тому числі у зв’язку з аварійним станом, визнана такою згідно з рішенням сільської, селищної, міської ради;</w:t>
      </w:r>
    </w:p>
    <w:p w14:paraId="5AD67F3D" w14:textId="77777777" w:rsidR="007C32D2" w:rsidRPr="007C32D2" w:rsidRDefault="007C32D2" w:rsidP="007C32D2">
      <w:pPr>
        <w:shd w:val="clear" w:color="auto" w:fill="FFFFFF"/>
        <w:spacing w:after="150" w:line="240" w:lineRule="auto"/>
        <w:ind w:firstLine="709"/>
        <w:jc w:val="both"/>
        <w:rPr>
          <w:rFonts w:ascii="Times New Roman" w:eastAsia="Times New Roman" w:hAnsi="Times New Roman" w:cs="Times New Roman"/>
          <w:kern w:val="1"/>
          <w:sz w:val="28"/>
          <w:szCs w:val="28"/>
          <w:lang w:val="uk-UA" w:eastAsia="ru-RU" w:bidi="hi-IN"/>
        </w:rPr>
      </w:pPr>
      <w:bookmarkStart w:id="13" w:name="n12915"/>
      <w:bookmarkStart w:id="14" w:name="n11796"/>
      <w:bookmarkEnd w:id="13"/>
      <w:bookmarkEnd w:id="14"/>
      <w:r w:rsidRPr="007C32D2">
        <w:rPr>
          <w:rFonts w:ascii="Times New Roman" w:eastAsia="Times New Roman" w:hAnsi="Times New Roman" w:cs="Times New Roman"/>
          <w:kern w:val="1"/>
          <w:sz w:val="28"/>
          <w:szCs w:val="28"/>
          <w:lang w:val="uk-UA" w:eastAsia="ru-RU" w:bidi="hi-IN"/>
        </w:rPr>
        <w:t>- об’єкти житлової нерухомості, в тому числі їх частки, що належать дітям-сиротам, дітям, позбавленим батьківського піклування, та особам з їх числа, визнаним такими відповідно до закону, дітям з інвалідністю, які виховуються одинокими матерями (батьками), але не більше одного такого об’єкта на дитину;</w:t>
      </w:r>
    </w:p>
    <w:p w14:paraId="71DC3C32" w14:textId="77777777" w:rsidR="007C32D2" w:rsidRPr="007C32D2" w:rsidRDefault="007C32D2" w:rsidP="007C32D2">
      <w:pPr>
        <w:shd w:val="clear" w:color="auto" w:fill="FFFFFF"/>
        <w:spacing w:after="150" w:line="240" w:lineRule="auto"/>
        <w:ind w:firstLine="709"/>
        <w:jc w:val="both"/>
        <w:rPr>
          <w:rFonts w:ascii="Times New Roman" w:eastAsia="Times New Roman" w:hAnsi="Times New Roman" w:cs="Times New Roman"/>
          <w:kern w:val="1"/>
          <w:sz w:val="28"/>
          <w:szCs w:val="28"/>
          <w:lang w:val="uk-UA" w:eastAsia="ru-RU" w:bidi="hi-IN"/>
        </w:rPr>
      </w:pPr>
      <w:bookmarkStart w:id="15" w:name="n11797"/>
      <w:bookmarkEnd w:id="15"/>
      <w:r w:rsidRPr="007C32D2">
        <w:rPr>
          <w:rFonts w:ascii="Times New Roman" w:eastAsia="Times New Roman" w:hAnsi="Times New Roman" w:cs="Times New Roman"/>
          <w:kern w:val="1"/>
          <w:sz w:val="28"/>
          <w:szCs w:val="28"/>
          <w:lang w:val="uk-UA" w:eastAsia="ru-RU" w:bidi="hi-IN"/>
        </w:rPr>
        <w:t>- об’єкти нежитлової нерухомості, які використовуються суб’єктами господарювання малого та середнього бізнесу, що провадять свою діяльність у тимчасових спорудах для здійснення підприємницької діяльності та/або в малих архітектурних формах та на ринках;</w:t>
      </w:r>
    </w:p>
    <w:p w14:paraId="28FE3FBA" w14:textId="77777777" w:rsidR="007C32D2" w:rsidRPr="007C32D2" w:rsidRDefault="007C32D2" w:rsidP="007C32D2">
      <w:pPr>
        <w:shd w:val="clear" w:color="auto" w:fill="FFFFFF"/>
        <w:spacing w:after="150" w:line="240" w:lineRule="auto"/>
        <w:ind w:firstLine="709"/>
        <w:jc w:val="both"/>
        <w:rPr>
          <w:rFonts w:ascii="Times New Roman" w:eastAsia="Times New Roman" w:hAnsi="Times New Roman" w:cs="Times New Roman"/>
          <w:kern w:val="1"/>
          <w:sz w:val="28"/>
          <w:szCs w:val="28"/>
          <w:lang w:val="uk-UA" w:eastAsia="ru-RU" w:bidi="hi-IN"/>
        </w:rPr>
      </w:pPr>
      <w:bookmarkStart w:id="16" w:name="n17083"/>
      <w:bookmarkStart w:id="17" w:name="n11798"/>
      <w:bookmarkEnd w:id="16"/>
      <w:bookmarkEnd w:id="17"/>
      <w:r w:rsidRPr="007C32D2">
        <w:rPr>
          <w:rFonts w:ascii="Times New Roman" w:eastAsia="Times New Roman" w:hAnsi="Times New Roman" w:cs="Times New Roman"/>
          <w:kern w:val="1"/>
          <w:sz w:val="28"/>
          <w:szCs w:val="28"/>
          <w:lang w:val="uk-UA" w:eastAsia="ru-RU" w:bidi="hi-IN"/>
        </w:rPr>
        <w:t>- будівлі промисловості, віднесені до класу "Промислові та складські будівлі" (код 125) Класифікатора будівель і споруд НК 018:2023, що використовуються за призначенням у господарській діяльності суб’єктів господарювання, основна діяльність яких класифікується у секціях B-F КВЕД ДК 009:2010, та не здаються їх власниками в оренду, лізинг, позичку;</w:t>
      </w:r>
    </w:p>
    <w:p w14:paraId="3CDF9C43" w14:textId="77777777" w:rsidR="007C32D2" w:rsidRPr="007C32D2" w:rsidRDefault="007C32D2" w:rsidP="007C32D2">
      <w:pPr>
        <w:shd w:val="clear" w:color="auto" w:fill="FFFFFF"/>
        <w:spacing w:after="150" w:line="240" w:lineRule="auto"/>
        <w:ind w:firstLine="709"/>
        <w:jc w:val="both"/>
        <w:rPr>
          <w:rFonts w:ascii="Times New Roman" w:eastAsia="Times New Roman" w:hAnsi="Times New Roman" w:cs="Times New Roman"/>
          <w:kern w:val="1"/>
          <w:sz w:val="28"/>
          <w:szCs w:val="28"/>
          <w:lang w:val="uk-UA" w:eastAsia="ru-RU" w:bidi="hi-IN"/>
        </w:rPr>
      </w:pPr>
      <w:bookmarkStart w:id="18" w:name="n17084"/>
      <w:bookmarkStart w:id="19" w:name="n11799"/>
      <w:bookmarkEnd w:id="18"/>
      <w:bookmarkEnd w:id="19"/>
      <w:r w:rsidRPr="007C32D2">
        <w:rPr>
          <w:rFonts w:ascii="Times New Roman" w:eastAsia="Times New Roman" w:hAnsi="Times New Roman" w:cs="Times New Roman"/>
          <w:kern w:val="1"/>
          <w:sz w:val="28"/>
          <w:szCs w:val="28"/>
          <w:lang w:val="uk-UA" w:eastAsia="ru-RU" w:bidi="hi-IN"/>
        </w:rPr>
        <w:t>- будівлі, споруди сільськогосподарських товаровиробників (юридичних та фізичних осіб), віднесені до класу "Нежитлові сільськогосподарські будівлі" (код 1271) Класифікатора будівель і споруд НК 018:2023, що використовуються за призначенням у господарській діяльності суб’єктів господарювання та не здаються їх власниками в оренду, лізинг, позичку;</w:t>
      </w:r>
    </w:p>
    <w:p w14:paraId="697A7A13" w14:textId="77777777" w:rsidR="007C32D2" w:rsidRPr="007C32D2" w:rsidRDefault="007C32D2" w:rsidP="007C32D2">
      <w:pPr>
        <w:shd w:val="clear" w:color="auto" w:fill="FFFFFF"/>
        <w:spacing w:after="150" w:line="240" w:lineRule="auto"/>
        <w:ind w:firstLine="709"/>
        <w:jc w:val="both"/>
        <w:rPr>
          <w:rFonts w:ascii="Times New Roman" w:eastAsia="Times New Roman" w:hAnsi="Times New Roman" w:cs="Times New Roman"/>
          <w:kern w:val="1"/>
          <w:sz w:val="28"/>
          <w:szCs w:val="28"/>
          <w:lang w:val="uk-UA" w:eastAsia="ru-RU" w:bidi="hi-IN"/>
        </w:rPr>
      </w:pPr>
      <w:bookmarkStart w:id="20" w:name="n15375"/>
      <w:bookmarkStart w:id="21" w:name="n11800"/>
      <w:bookmarkEnd w:id="20"/>
      <w:bookmarkEnd w:id="21"/>
      <w:r w:rsidRPr="007C32D2">
        <w:rPr>
          <w:rFonts w:ascii="Times New Roman" w:eastAsia="Times New Roman" w:hAnsi="Times New Roman" w:cs="Times New Roman"/>
          <w:kern w:val="1"/>
          <w:sz w:val="28"/>
          <w:szCs w:val="28"/>
          <w:lang w:val="uk-UA" w:eastAsia="ru-RU" w:bidi="hi-IN"/>
        </w:rPr>
        <w:t>- об’єкти житлової та нежитлової нерухомості, які перебувають у власності громадських об’єднань осіб з інвалідністю та їх підприємств;</w:t>
      </w:r>
    </w:p>
    <w:p w14:paraId="1AAA0C89" w14:textId="77777777" w:rsidR="007C32D2" w:rsidRPr="007C32D2" w:rsidRDefault="007C32D2" w:rsidP="007C32D2">
      <w:pPr>
        <w:shd w:val="clear" w:color="auto" w:fill="FFFFFF"/>
        <w:spacing w:after="150" w:line="240" w:lineRule="auto"/>
        <w:ind w:firstLine="709"/>
        <w:jc w:val="both"/>
        <w:rPr>
          <w:rFonts w:ascii="Times New Roman" w:eastAsia="Times New Roman" w:hAnsi="Times New Roman" w:cs="Times New Roman"/>
          <w:kern w:val="1"/>
          <w:sz w:val="28"/>
          <w:szCs w:val="28"/>
          <w:lang w:val="uk-UA" w:eastAsia="ru-RU" w:bidi="hi-IN"/>
        </w:rPr>
      </w:pPr>
      <w:bookmarkStart w:id="22" w:name="n12368"/>
      <w:bookmarkEnd w:id="22"/>
      <w:r w:rsidRPr="007C32D2">
        <w:rPr>
          <w:rFonts w:ascii="Times New Roman" w:eastAsia="Times New Roman" w:hAnsi="Times New Roman" w:cs="Times New Roman"/>
          <w:kern w:val="1"/>
          <w:sz w:val="28"/>
          <w:szCs w:val="28"/>
          <w:lang w:val="uk-UA" w:eastAsia="ru-RU" w:bidi="hi-IN"/>
        </w:rPr>
        <w:t>- об’єкти нерухомості, що перебувають у власності релігійних організацій, статути (положення) яких зареєстровано у встановленому законом порядку, та використовуються виключно для забезпечення їхньої статутної діяльності, включаючи ті, в яких здійснюють діяльність засновані такими релігійними організаціями добродійні заклади (притулки, інтернати, лікарні тощо), крім об’єктів нерухомості, в яких здійснюється виробнича та/або господарська діяльність;</w:t>
      </w:r>
    </w:p>
    <w:p w14:paraId="08AFB140" w14:textId="77777777" w:rsidR="007C32D2" w:rsidRPr="007C32D2" w:rsidRDefault="007C32D2" w:rsidP="007C32D2">
      <w:pPr>
        <w:shd w:val="clear" w:color="auto" w:fill="FFFFFF"/>
        <w:spacing w:after="150" w:line="240" w:lineRule="auto"/>
        <w:ind w:firstLine="709"/>
        <w:jc w:val="both"/>
        <w:rPr>
          <w:rFonts w:ascii="Times New Roman" w:eastAsia="Times New Roman" w:hAnsi="Times New Roman" w:cs="Times New Roman"/>
          <w:kern w:val="1"/>
          <w:sz w:val="28"/>
          <w:szCs w:val="28"/>
          <w:lang w:val="uk-UA" w:eastAsia="ru-RU" w:bidi="hi-IN"/>
        </w:rPr>
      </w:pPr>
      <w:bookmarkStart w:id="23" w:name="n12367"/>
      <w:bookmarkStart w:id="24" w:name="n12484"/>
      <w:bookmarkEnd w:id="23"/>
      <w:bookmarkEnd w:id="24"/>
      <w:r w:rsidRPr="007C32D2">
        <w:rPr>
          <w:rFonts w:ascii="Times New Roman" w:eastAsia="Times New Roman" w:hAnsi="Times New Roman" w:cs="Times New Roman"/>
          <w:kern w:val="1"/>
          <w:sz w:val="28"/>
          <w:szCs w:val="28"/>
          <w:lang w:val="uk-UA" w:eastAsia="ru-RU" w:bidi="hi-IN"/>
        </w:rPr>
        <w:t>- будівлі дошкільних та загальноосвітніх навчальних закладів незалежно від форми власності та джерел фінансування, що використовуються для надання освітніх послуг;</w:t>
      </w:r>
      <w:bookmarkStart w:id="25" w:name="n12483"/>
      <w:bookmarkEnd w:id="25"/>
    </w:p>
    <w:p w14:paraId="572F90AE" w14:textId="77777777" w:rsidR="007C32D2" w:rsidRPr="007C32D2" w:rsidRDefault="007C32D2" w:rsidP="007C32D2">
      <w:pPr>
        <w:shd w:val="clear" w:color="auto" w:fill="FFFFFF"/>
        <w:spacing w:after="150" w:line="240" w:lineRule="auto"/>
        <w:ind w:firstLine="709"/>
        <w:jc w:val="both"/>
        <w:rPr>
          <w:rFonts w:ascii="Times New Roman" w:eastAsia="Times New Roman" w:hAnsi="Times New Roman" w:cs="Times New Roman"/>
          <w:kern w:val="1"/>
          <w:sz w:val="28"/>
          <w:szCs w:val="28"/>
          <w:lang w:val="uk-UA" w:eastAsia="ru-RU" w:bidi="hi-IN"/>
        </w:rPr>
      </w:pPr>
      <w:bookmarkStart w:id="26" w:name="n14360"/>
      <w:bookmarkEnd w:id="26"/>
      <w:r w:rsidRPr="007C32D2">
        <w:rPr>
          <w:rFonts w:ascii="Times New Roman" w:eastAsia="Times New Roman" w:hAnsi="Times New Roman" w:cs="Times New Roman"/>
          <w:kern w:val="1"/>
          <w:sz w:val="28"/>
          <w:szCs w:val="28"/>
          <w:lang w:val="uk-UA" w:eastAsia="ru-RU" w:bidi="hi-IN"/>
        </w:rPr>
        <w:t xml:space="preserve">- об’єкти нежитлової нерухомості державних та комунальних дитячих санаторно-курортних закладів та закладів оздоровлення та відпочинку дітей, а </w:t>
      </w:r>
      <w:r w:rsidRPr="007C32D2">
        <w:rPr>
          <w:rFonts w:ascii="Times New Roman" w:eastAsia="Times New Roman" w:hAnsi="Times New Roman" w:cs="Times New Roman"/>
          <w:kern w:val="1"/>
          <w:sz w:val="28"/>
          <w:szCs w:val="28"/>
          <w:lang w:val="uk-UA" w:eastAsia="ru-RU" w:bidi="hi-IN"/>
        </w:rPr>
        <w:lastRenderedPageBreak/>
        <w:t>також дитячих санаторно-курортних закладів та закладів оздоровлення і відпочинку дітей,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14:paraId="56CE5866" w14:textId="77777777" w:rsidR="007C32D2" w:rsidRPr="007C32D2" w:rsidRDefault="007C32D2" w:rsidP="007C32D2">
      <w:pPr>
        <w:shd w:val="clear" w:color="auto" w:fill="FFFFFF"/>
        <w:spacing w:after="150" w:line="240" w:lineRule="auto"/>
        <w:ind w:firstLine="709"/>
        <w:jc w:val="both"/>
        <w:rPr>
          <w:rFonts w:ascii="Times New Roman" w:eastAsia="Times New Roman" w:hAnsi="Times New Roman" w:cs="Times New Roman"/>
          <w:kern w:val="1"/>
          <w:sz w:val="28"/>
          <w:szCs w:val="28"/>
          <w:lang w:val="uk-UA" w:eastAsia="ru-RU" w:bidi="hi-IN"/>
        </w:rPr>
      </w:pPr>
      <w:bookmarkStart w:id="27" w:name="n14366"/>
      <w:bookmarkStart w:id="28" w:name="n14361"/>
      <w:bookmarkEnd w:id="27"/>
      <w:bookmarkEnd w:id="28"/>
      <w:r w:rsidRPr="007C32D2">
        <w:rPr>
          <w:rFonts w:ascii="Times New Roman" w:eastAsia="Times New Roman" w:hAnsi="Times New Roman" w:cs="Times New Roman"/>
          <w:kern w:val="1"/>
          <w:sz w:val="28"/>
          <w:szCs w:val="28"/>
          <w:lang w:val="uk-UA" w:eastAsia="ru-RU" w:bidi="hi-IN"/>
        </w:rPr>
        <w:t>- об’єкти нежитлової нерухомості державних та комунальних центрів олімпійської підготовки, шкіл вищої спортивної майстерності, центрів фізичного здоров’я населення, центрів з розвитку фізичної культури і спорту осіб з інвалідністю, дитячо-юнацьких спортивних шкіл, а також центрів олімпійської підготовки, шкіл вищої спортивної майстерності, дитячо-юнацьких спортивних шкіл і спортивних споруд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14:paraId="45221E31" w14:textId="77777777" w:rsidR="007C32D2" w:rsidRPr="007C32D2" w:rsidRDefault="007C32D2" w:rsidP="007C32D2">
      <w:pPr>
        <w:shd w:val="clear" w:color="auto" w:fill="FFFFFF"/>
        <w:spacing w:after="150" w:line="240" w:lineRule="auto"/>
        <w:ind w:firstLine="709"/>
        <w:jc w:val="both"/>
        <w:rPr>
          <w:rFonts w:ascii="Times New Roman" w:eastAsia="Times New Roman" w:hAnsi="Times New Roman" w:cs="Times New Roman"/>
          <w:kern w:val="1"/>
          <w:sz w:val="28"/>
          <w:szCs w:val="28"/>
          <w:lang w:val="uk-UA" w:eastAsia="ru-RU" w:bidi="hi-IN"/>
        </w:rPr>
      </w:pPr>
      <w:bookmarkStart w:id="29" w:name="n14365"/>
      <w:bookmarkStart w:id="30" w:name="n14362"/>
      <w:bookmarkEnd w:id="29"/>
      <w:bookmarkEnd w:id="30"/>
      <w:r w:rsidRPr="007C32D2">
        <w:rPr>
          <w:rFonts w:ascii="Times New Roman" w:eastAsia="Times New Roman" w:hAnsi="Times New Roman" w:cs="Times New Roman"/>
          <w:kern w:val="1"/>
          <w:sz w:val="28"/>
          <w:szCs w:val="28"/>
          <w:lang w:val="uk-UA" w:eastAsia="ru-RU" w:bidi="hi-IN"/>
        </w:rPr>
        <w:t>- об’єкти нежитлової нерухомості баз олімпійської та паралімпійської підготовки. </w:t>
      </w:r>
      <w:hyperlink r:id="rId7" w:anchor="n12" w:tgtFrame="_blank" w:history="1">
        <w:r w:rsidRPr="007C32D2">
          <w:rPr>
            <w:rFonts w:ascii="Times New Roman" w:eastAsia="Times New Roman" w:hAnsi="Times New Roman" w:cs="Times New Roman"/>
            <w:kern w:val="1"/>
            <w:sz w:val="28"/>
            <w:szCs w:val="28"/>
            <w:lang w:val="uk-UA" w:eastAsia="ru-RU" w:bidi="hi-IN"/>
          </w:rPr>
          <w:t>Перелік</w:t>
        </w:r>
      </w:hyperlink>
      <w:r w:rsidRPr="007C32D2">
        <w:rPr>
          <w:rFonts w:ascii="Times New Roman" w:eastAsia="Times New Roman" w:hAnsi="Times New Roman" w:cs="Times New Roman"/>
          <w:kern w:val="1"/>
          <w:sz w:val="28"/>
          <w:szCs w:val="28"/>
          <w:lang w:val="uk-UA" w:eastAsia="ru-RU" w:bidi="hi-IN"/>
        </w:rPr>
        <w:t> таких баз затверджується Кабінетом Міністрів України;</w:t>
      </w:r>
    </w:p>
    <w:p w14:paraId="48ED0F2C" w14:textId="77777777" w:rsidR="007C32D2" w:rsidRPr="007C32D2" w:rsidRDefault="007C32D2" w:rsidP="007C32D2">
      <w:pPr>
        <w:shd w:val="clear" w:color="auto" w:fill="FFFFFF"/>
        <w:spacing w:after="150" w:line="240" w:lineRule="auto"/>
        <w:ind w:firstLine="709"/>
        <w:jc w:val="both"/>
        <w:rPr>
          <w:rFonts w:ascii="Times New Roman" w:eastAsia="Times New Roman" w:hAnsi="Times New Roman" w:cs="Times New Roman"/>
          <w:kern w:val="1"/>
          <w:sz w:val="28"/>
          <w:szCs w:val="28"/>
          <w:lang w:val="uk-UA" w:eastAsia="ru-RU" w:bidi="hi-IN"/>
        </w:rPr>
      </w:pPr>
      <w:bookmarkStart w:id="31" w:name="n14364"/>
      <w:bookmarkStart w:id="32" w:name="n14363"/>
      <w:bookmarkEnd w:id="31"/>
      <w:bookmarkEnd w:id="32"/>
      <w:r w:rsidRPr="007C32D2">
        <w:rPr>
          <w:rFonts w:ascii="Times New Roman" w:eastAsia="Times New Roman" w:hAnsi="Times New Roman" w:cs="Times New Roman"/>
          <w:kern w:val="1"/>
          <w:sz w:val="28"/>
          <w:szCs w:val="28"/>
          <w:lang w:val="uk-UA" w:eastAsia="ru-RU" w:bidi="hi-IN"/>
        </w:rPr>
        <w:t>- об’єкти житлової нерухомості, які належать багатодітним або прийомним сім’ям, у яких виховується п’ять та більше дітей.</w:t>
      </w:r>
    </w:p>
    <w:p w14:paraId="496BEEDD" w14:textId="77777777" w:rsidR="007C32D2" w:rsidRPr="007C32D2" w:rsidRDefault="007C32D2" w:rsidP="007C32D2">
      <w:pPr>
        <w:shd w:val="clear" w:color="auto" w:fill="FFFFFF"/>
        <w:spacing w:after="150" w:line="240" w:lineRule="auto"/>
        <w:ind w:firstLine="450"/>
        <w:jc w:val="center"/>
        <w:rPr>
          <w:rFonts w:ascii="Times New Roman" w:eastAsia="Times New Roman" w:hAnsi="Times New Roman" w:cs="Times New Roman"/>
          <w:b/>
          <w:kern w:val="1"/>
          <w:sz w:val="28"/>
          <w:szCs w:val="28"/>
          <w:lang w:val="uk-UA" w:eastAsia="ru-RU" w:bidi="hi-IN"/>
        </w:rPr>
      </w:pPr>
    </w:p>
    <w:p w14:paraId="4CB772FE" w14:textId="77777777" w:rsidR="007C32D2" w:rsidRPr="007C32D2" w:rsidRDefault="007C32D2" w:rsidP="007C32D2">
      <w:pPr>
        <w:shd w:val="clear" w:color="auto" w:fill="FFFFFF"/>
        <w:spacing w:after="150" w:line="240" w:lineRule="auto"/>
        <w:ind w:firstLine="450"/>
        <w:jc w:val="center"/>
        <w:rPr>
          <w:rFonts w:ascii="Times New Roman" w:eastAsia="Times New Roman" w:hAnsi="Times New Roman" w:cs="Times New Roman"/>
          <w:b/>
          <w:kern w:val="1"/>
          <w:sz w:val="28"/>
          <w:szCs w:val="28"/>
          <w:lang w:val="uk-UA" w:eastAsia="ru-RU" w:bidi="hi-IN"/>
        </w:rPr>
      </w:pPr>
      <w:r w:rsidRPr="007C32D2">
        <w:rPr>
          <w:rFonts w:ascii="Times New Roman" w:eastAsia="Times New Roman" w:hAnsi="Times New Roman" w:cs="Times New Roman"/>
          <w:b/>
          <w:kern w:val="1"/>
          <w:sz w:val="28"/>
          <w:szCs w:val="28"/>
          <w:lang w:val="uk-UA" w:eastAsia="ru-RU" w:bidi="hi-IN"/>
        </w:rPr>
        <w:t>4. База оподаткування</w:t>
      </w:r>
    </w:p>
    <w:p w14:paraId="34C36AE4" w14:textId="77777777" w:rsidR="007C32D2" w:rsidRPr="007C32D2" w:rsidRDefault="007C32D2" w:rsidP="007C32D2">
      <w:pPr>
        <w:shd w:val="clear" w:color="auto" w:fill="FFFFFF"/>
        <w:spacing w:after="0" w:line="240" w:lineRule="auto"/>
        <w:ind w:firstLine="450"/>
        <w:jc w:val="both"/>
        <w:rPr>
          <w:rFonts w:ascii="Times New Roman" w:eastAsia="Times New Roman" w:hAnsi="Times New Roman" w:cs="Times New Roman"/>
          <w:kern w:val="1"/>
          <w:sz w:val="28"/>
          <w:szCs w:val="28"/>
          <w:lang w:val="uk-UA" w:eastAsia="ru-RU" w:bidi="hi-IN"/>
        </w:rPr>
      </w:pPr>
      <w:r w:rsidRPr="007C32D2">
        <w:rPr>
          <w:rFonts w:ascii="Times New Roman" w:eastAsia="Times New Roman" w:hAnsi="Times New Roman" w:cs="Times New Roman"/>
          <w:b/>
          <w:kern w:val="1"/>
          <w:sz w:val="28"/>
          <w:szCs w:val="28"/>
          <w:lang w:val="uk-UA" w:eastAsia="ru-RU" w:bidi="hi-IN"/>
        </w:rPr>
        <w:t>4.1.</w:t>
      </w:r>
      <w:r w:rsidRPr="007C32D2">
        <w:rPr>
          <w:rFonts w:ascii="Times New Roman" w:eastAsia="Times New Roman" w:hAnsi="Times New Roman" w:cs="Times New Roman"/>
          <w:kern w:val="1"/>
          <w:sz w:val="28"/>
          <w:szCs w:val="28"/>
          <w:lang w:val="uk-UA" w:eastAsia="ru-RU" w:bidi="hi-IN"/>
        </w:rPr>
        <w:t xml:space="preserve"> Базою оподаткування є загальна площа об’єкта житлової та нежитлової нерухомості, в тому числі його часток.</w:t>
      </w:r>
    </w:p>
    <w:p w14:paraId="47E886E4" w14:textId="77777777" w:rsidR="007C32D2" w:rsidRPr="007C32D2" w:rsidRDefault="007C32D2" w:rsidP="007C32D2">
      <w:pPr>
        <w:shd w:val="clear" w:color="auto" w:fill="FFFFFF"/>
        <w:spacing w:after="0" w:line="240" w:lineRule="auto"/>
        <w:ind w:firstLine="450"/>
        <w:jc w:val="both"/>
        <w:rPr>
          <w:rFonts w:ascii="Times New Roman" w:eastAsia="Times New Roman" w:hAnsi="Times New Roman" w:cs="Times New Roman"/>
          <w:kern w:val="1"/>
          <w:sz w:val="28"/>
          <w:szCs w:val="28"/>
          <w:lang w:val="uk-UA" w:eastAsia="ru-RU" w:bidi="hi-IN"/>
        </w:rPr>
      </w:pPr>
      <w:r w:rsidRPr="007C32D2">
        <w:rPr>
          <w:rFonts w:ascii="Times New Roman" w:eastAsia="Times New Roman" w:hAnsi="Times New Roman" w:cs="Times New Roman"/>
          <w:b/>
          <w:kern w:val="1"/>
          <w:sz w:val="28"/>
          <w:szCs w:val="28"/>
          <w:lang w:val="uk-UA" w:eastAsia="ru-RU" w:bidi="hi-IN"/>
        </w:rPr>
        <w:t>4.2.</w:t>
      </w:r>
      <w:r w:rsidRPr="007C32D2">
        <w:rPr>
          <w:rFonts w:ascii="Times New Roman" w:eastAsia="Times New Roman" w:hAnsi="Times New Roman" w:cs="Times New Roman"/>
          <w:kern w:val="1"/>
          <w:sz w:val="28"/>
          <w:szCs w:val="28"/>
          <w:lang w:val="uk-UA" w:eastAsia="ru-RU" w:bidi="hi-IN"/>
        </w:rPr>
        <w:t xml:space="preserve"> База оподаткування об’єктів житлової та нежитлової нерухомості, в тому числі їх часток, які перебувають у власності фізичних осіб, обчислюється контролюючим органом на підставі даних Державного реєстру речових прав на нерухоме майно, що безоплатно надаються органами державної реєстрації прав на нерухоме майно та/або на підставі оригіналів відповідних документів платника податків, зокрема документів на право власності.</w:t>
      </w:r>
    </w:p>
    <w:p w14:paraId="3E8BBF68" w14:textId="4054AECB" w:rsidR="007C32D2" w:rsidRDefault="007C32D2" w:rsidP="007C32D2">
      <w:pPr>
        <w:shd w:val="clear" w:color="auto" w:fill="FFFFFF"/>
        <w:spacing w:after="0" w:line="240" w:lineRule="auto"/>
        <w:ind w:firstLine="450"/>
        <w:jc w:val="both"/>
        <w:rPr>
          <w:rFonts w:ascii="Times New Roman" w:eastAsia="Times New Roman" w:hAnsi="Times New Roman" w:cs="Times New Roman"/>
          <w:kern w:val="1"/>
          <w:sz w:val="28"/>
          <w:szCs w:val="28"/>
          <w:lang w:val="uk-UA" w:eastAsia="ru-RU" w:bidi="hi-IN"/>
        </w:rPr>
      </w:pPr>
      <w:r w:rsidRPr="007C32D2">
        <w:rPr>
          <w:rFonts w:ascii="Times New Roman" w:eastAsia="Times New Roman" w:hAnsi="Times New Roman" w:cs="Times New Roman"/>
          <w:b/>
          <w:kern w:val="1"/>
          <w:sz w:val="28"/>
          <w:szCs w:val="28"/>
          <w:lang w:val="uk-UA" w:eastAsia="ru-RU" w:bidi="hi-IN"/>
        </w:rPr>
        <w:t>4.3.</w:t>
      </w:r>
      <w:r w:rsidRPr="007C32D2">
        <w:rPr>
          <w:rFonts w:ascii="Times New Roman" w:eastAsia="Times New Roman" w:hAnsi="Times New Roman" w:cs="Times New Roman"/>
          <w:kern w:val="1"/>
          <w:sz w:val="28"/>
          <w:szCs w:val="28"/>
          <w:lang w:val="uk-UA" w:eastAsia="ru-RU" w:bidi="hi-IN"/>
        </w:rPr>
        <w:t xml:space="preserve"> База оподаткування об’єктів житлової та нежитлової нерухомості, в тому числі їх часток, що перебувають у власності юридичних осіб, обчислюється такими особами самостійно виходячи із загальної площі кожного окремого об’єкта оподаткування на підставі документів, що підтверджують право власності на такий об’єкт.</w:t>
      </w:r>
    </w:p>
    <w:p w14:paraId="0BC276B8" w14:textId="3E513A93" w:rsidR="009F2359" w:rsidRDefault="009F2359" w:rsidP="007C32D2">
      <w:pPr>
        <w:shd w:val="clear" w:color="auto" w:fill="FFFFFF"/>
        <w:spacing w:after="0" w:line="240" w:lineRule="auto"/>
        <w:ind w:firstLine="450"/>
        <w:jc w:val="both"/>
        <w:rPr>
          <w:rFonts w:ascii="Times New Roman" w:eastAsia="Times New Roman" w:hAnsi="Times New Roman" w:cs="Times New Roman"/>
          <w:kern w:val="1"/>
          <w:sz w:val="28"/>
          <w:szCs w:val="28"/>
          <w:lang w:val="uk-UA" w:eastAsia="ru-RU" w:bidi="hi-IN"/>
        </w:rPr>
      </w:pPr>
    </w:p>
    <w:p w14:paraId="4D40E90D" w14:textId="4E3974C8" w:rsidR="009F2359" w:rsidRDefault="009F2359" w:rsidP="007C32D2">
      <w:pPr>
        <w:shd w:val="clear" w:color="auto" w:fill="FFFFFF"/>
        <w:spacing w:after="0" w:line="240" w:lineRule="auto"/>
        <w:ind w:firstLine="450"/>
        <w:jc w:val="both"/>
        <w:rPr>
          <w:rFonts w:ascii="Times New Roman" w:eastAsia="Times New Roman" w:hAnsi="Times New Roman" w:cs="Times New Roman"/>
          <w:kern w:val="1"/>
          <w:sz w:val="28"/>
          <w:szCs w:val="28"/>
          <w:lang w:val="uk-UA" w:eastAsia="ru-RU" w:bidi="hi-IN"/>
        </w:rPr>
      </w:pPr>
    </w:p>
    <w:p w14:paraId="0D420D6D" w14:textId="77777777" w:rsidR="009F2359" w:rsidRPr="007C32D2" w:rsidRDefault="009F2359" w:rsidP="007C32D2">
      <w:pPr>
        <w:shd w:val="clear" w:color="auto" w:fill="FFFFFF"/>
        <w:spacing w:after="0" w:line="240" w:lineRule="auto"/>
        <w:ind w:firstLine="450"/>
        <w:jc w:val="both"/>
        <w:rPr>
          <w:rFonts w:ascii="Times New Roman" w:eastAsia="Times New Roman" w:hAnsi="Times New Roman" w:cs="Times New Roman"/>
          <w:kern w:val="1"/>
          <w:sz w:val="28"/>
          <w:szCs w:val="28"/>
          <w:lang w:val="uk-UA" w:eastAsia="ru-RU" w:bidi="hi-IN"/>
        </w:rPr>
      </w:pPr>
    </w:p>
    <w:p w14:paraId="123AC5D0" w14:textId="77777777" w:rsidR="007C32D2" w:rsidRPr="007C32D2" w:rsidRDefault="007C32D2" w:rsidP="007C32D2">
      <w:pPr>
        <w:shd w:val="clear" w:color="auto" w:fill="FFFFFF"/>
        <w:spacing w:after="0" w:line="240" w:lineRule="auto"/>
        <w:ind w:firstLine="450"/>
        <w:jc w:val="center"/>
        <w:rPr>
          <w:rFonts w:ascii="Times New Roman" w:eastAsia="Times New Roman" w:hAnsi="Times New Roman" w:cs="Times New Roman"/>
          <w:b/>
          <w:kern w:val="1"/>
          <w:sz w:val="28"/>
          <w:szCs w:val="28"/>
          <w:lang w:val="uk-UA" w:eastAsia="ru-RU" w:bidi="hi-IN"/>
        </w:rPr>
      </w:pPr>
      <w:r w:rsidRPr="007C32D2">
        <w:rPr>
          <w:rFonts w:ascii="Times New Roman" w:eastAsia="Times New Roman" w:hAnsi="Times New Roman" w:cs="Times New Roman"/>
          <w:b/>
          <w:kern w:val="1"/>
          <w:sz w:val="28"/>
          <w:szCs w:val="28"/>
          <w:lang w:val="uk-UA" w:eastAsia="ru-RU" w:bidi="hi-IN"/>
        </w:rPr>
        <w:lastRenderedPageBreak/>
        <w:t xml:space="preserve">5. Пільги із сплати податку </w:t>
      </w:r>
    </w:p>
    <w:p w14:paraId="73C3658C"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r w:rsidRPr="007C32D2">
        <w:rPr>
          <w:rFonts w:ascii="Times New Roman" w:eastAsia="Times New Roman" w:hAnsi="Times New Roman" w:cs="Times New Roman"/>
          <w:b/>
          <w:kern w:val="1"/>
          <w:sz w:val="28"/>
          <w:szCs w:val="28"/>
          <w:lang w:val="uk-UA" w:eastAsia="ru-RU" w:bidi="hi-IN"/>
        </w:rPr>
        <w:t>5.1.</w:t>
      </w:r>
      <w:r w:rsidRPr="007C32D2">
        <w:rPr>
          <w:rFonts w:ascii="Times New Roman" w:eastAsia="Times New Roman" w:hAnsi="Times New Roman" w:cs="Times New Roman"/>
          <w:kern w:val="1"/>
          <w:sz w:val="28"/>
          <w:szCs w:val="28"/>
          <w:lang w:val="uk-UA" w:eastAsia="ru-RU" w:bidi="hi-IN"/>
        </w:rPr>
        <w:t xml:space="preserve"> База оподаткування об’єкта/об’єктів житлової нерухомості, в тому числі їх часток, що перебувають у власності фізичної особи - платника податку, зменшується:</w:t>
      </w:r>
    </w:p>
    <w:p w14:paraId="2A1B9369"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bookmarkStart w:id="33" w:name="n11807"/>
      <w:bookmarkEnd w:id="33"/>
      <w:r w:rsidRPr="007C32D2">
        <w:rPr>
          <w:rFonts w:ascii="Times New Roman" w:eastAsia="Times New Roman" w:hAnsi="Times New Roman" w:cs="Times New Roman"/>
          <w:kern w:val="1"/>
          <w:sz w:val="28"/>
          <w:szCs w:val="28"/>
          <w:lang w:val="uk-UA" w:eastAsia="ru-RU" w:bidi="hi-IN"/>
        </w:rPr>
        <w:t>а) для квартири/квартир незалежно від їх кількості - на 60 кв. метрів;</w:t>
      </w:r>
    </w:p>
    <w:p w14:paraId="7EF2FE2E"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bookmarkStart w:id="34" w:name="n11808"/>
      <w:bookmarkEnd w:id="34"/>
      <w:r w:rsidRPr="007C32D2">
        <w:rPr>
          <w:rFonts w:ascii="Times New Roman" w:eastAsia="Times New Roman" w:hAnsi="Times New Roman" w:cs="Times New Roman"/>
          <w:kern w:val="1"/>
          <w:sz w:val="28"/>
          <w:szCs w:val="28"/>
          <w:lang w:val="uk-UA" w:eastAsia="ru-RU" w:bidi="hi-IN"/>
        </w:rPr>
        <w:t>б) для житлового будинку/будинків незалежно від їх кількості - на 120 кв. метрів;</w:t>
      </w:r>
    </w:p>
    <w:p w14:paraId="4B0E1F26"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bookmarkStart w:id="35" w:name="n11809"/>
      <w:bookmarkEnd w:id="35"/>
      <w:r w:rsidRPr="007C32D2">
        <w:rPr>
          <w:rFonts w:ascii="Times New Roman" w:eastAsia="Times New Roman" w:hAnsi="Times New Roman" w:cs="Times New Roman"/>
          <w:kern w:val="1"/>
          <w:sz w:val="28"/>
          <w:szCs w:val="28"/>
          <w:lang w:val="uk-UA" w:eastAsia="ru-RU" w:bidi="hi-IN"/>
        </w:rPr>
        <w:t>в) 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 на 180 кв. метрів.</w:t>
      </w:r>
    </w:p>
    <w:p w14:paraId="77CDD921"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bookmarkStart w:id="36" w:name="n11810"/>
      <w:bookmarkEnd w:id="36"/>
      <w:r w:rsidRPr="007C32D2">
        <w:rPr>
          <w:rFonts w:ascii="Times New Roman" w:eastAsia="Times New Roman" w:hAnsi="Times New Roman" w:cs="Times New Roman"/>
          <w:kern w:val="1"/>
          <w:sz w:val="28"/>
          <w:szCs w:val="28"/>
          <w:lang w:val="uk-UA" w:eastAsia="ru-RU" w:bidi="hi-IN"/>
        </w:rPr>
        <w:t>Таке зменшення надається один раз за кожний базовий податковий (звітний) період (рік).</w:t>
      </w:r>
    </w:p>
    <w:p w14:paraId="2F0FCF82"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bookmarkStart w:id="37" w:name="n11811"/>
      <w:bookmarkStart w:id="38" w:name="n11812"/>
      <w:bookmarkEnd w:id="37"/>
      <w:bookmarkEnd w:id="38"/>
      <w:r w:rsidRPr="007C32D2">
        <w:rPr>
          <w:rFonts w:ascii="Times New Roman" w:eastAsia="Times New Roman" w:hAnsi="Times New Roman" w:cs="Times New Roman"/>
          <w:b/>
          <w:kern w:val="1"/>
          <w:sz w:val="28"/>
          <w:szCs w:val="28"/>
          <w:lang w:val="uk-UA" w:eastAsia="ru-RU" w:bidi="hi-IN"/>
        </w:rPr>
        <w:t>5.2.</w:t>
      </w:r>
      <w:r w:rsidRPr="007C32D2">
        <w:rPr>
          <w:rFonts w:ascii="Times New Roman" w:eastAsia="Times New Roman" w:hAnsi="Times New Roman" w:cs="Times New Roman"/>
          <w:kern w:val="1"/>
          <w:sz w:val="28"/>
          <w:szCs w:val="28"/>
          <w:lang w:val="uk-UA" w:eastAsia="ru-RU" w:bidi="hi-IN"/>
        </w:rPr>
        <w:t xml:space="preserve"> Бучанська міська рада встановлює пільги з податку, що сплачується на відповідній території, з об’єктів житлової та/або нежитлової нерухомості, що перебувають у власності фізичних або юридичних осіб, громадських об’єднань, благодійних організацій, релігійних організацій України, статути (положення) яких зареєстровані у встановленому законом порядку, та використовуються для забезпечення діяльності, передбаченої такими статутами (положеннями).</w:t>
      </w:r>
    </w:p>
    <w:p w14:paraId="0C988645"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bookmarkStart w:id="39" w:name="n11813"/>
      <w:bookmarkEnd w:id="39"/>
      <w:r w:rsidRPr="007C32D2">
        <w:rPr>
          <w:rFonts w:ascii="Times New Roman" w:eastAsia="Times New Roman" w:hAnsi="Times New Roman" w:cs="Times New Roman"/>
          <w:kern w:val="1"/>
          <w:sz w:val="28"/>
          <w:szCs w:val="28"/>
          <w:lang w:val="uk-UA" w:eastAsia="ru-RU" w:bidi="hi-IN"/>
        </w:rPr>
        <w:t>5.3. Пільги з податку, що сплачується на відповідній території з об’єктів житлової та нежитлової нерухомості, для фізичних осіб визначаються виходячи з їх майнового стану та рівня доходів.</w:t>
      </w:r>
    </w:p>
    <w:p w14:paraId="5263C8F3"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bookmarkStart w:id="40" w:name="n11816"/>
      <w:bookmarkEnd w:id="40"/>
      <w:r w:rsidRPr="007C32D2">
        <w:rPr>
          <w:rFonts w:ascii="Times New Roman" w:eastAsia="Times New Roman" w:hAnsi="Times New Roman" w:cs="Times New Roman"/>
          <w:kern w:val="1"/>
          <w:sz w:val="28"/>
          <w:szCs w:val="28"/>
          <w:lang w:val="uk-UA" w:eastAsia="ru-RU" w:bidi="hi-IN"/>
        </w:rPr>
        <w:t>5.4. Пільги з податку, що сплачується на відповідній території з об’єктів нежитлової нерухомості, встановлюються залежно від майна, яке є об’єктом оподаткування.</w:t>
      </w:r>
    </w:p>
    <w:p w14:paraId="592101D8"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bookmarkStart w:id="41" w:name="n11817"/>
      <w:bookmarkStart w:id="42" w:name="n20468"/>
      <w:bookmarkEnd w:id="41"/>
      <w:bookmarkEnd w:id="42"/>
      <w:r w:rsidRPr="007C32D2">
        <w:rPr>
          <w:rFonts w:ascii="Times New Roman" w:eastAsia="Times New Roman" w:hAnsi="Times New Roman" w:cs="Times New Roman"/>
          <w:kern w:val="1"/>
          <w:sz w:val="28"/>
          <w:szCs w:val="28"/>
          <w:lang w:val="uk-UA" w:eastAsia="ru-RU" w:bidi="hi-IN"/>
        </w:rPr>
        <w:t>5.5. Бучанська міська рада має право встановлювати пільги з податку, що сплачується на відповідній території, з об’єктів нежитлової нерухомості, що розташовані на території індустріального парку та перебувають у власності учасників індустріального парку, включеного до Реєстру індустріальних парків. На такі рішення не поширюється дія </w:t>
      </w:r>
      <w:hyperlink r:id="rId8" w:anchor="n154" w:history="1">
        <w:r w:rsidRPr="007C32D2">
          <w:rPr>
            <w:rFonts w:ascii="Times New Roman" w:eastAsia="Times New Roman" w:hAnsi="Times New Roman" w:cs="Times New Roman"/>
            <w:kern w:val="1"/>
            <w:sz w:val="28"/>
            <w:szCs w:val="28"/>
            <w:lang w:val="uk-UA" w:eastAsia="ru-RU" w:bidi="hi-IN"/>
          </w:rPr>
          <w:t>підпункту 4.1.9</w:t>
        </w:r>
      </w:hyperlink>
      <w:r w:rsidRPr="007C32D2">
        <w:rPr>
          <w:rFonts w:ascii="Times New Roman" w:eastAsia="Times New Roman" w:hAnsi="Times New Roman" w:cs="Times New Roman"/>
          <w:kern w:val="1"/>
          <w:sz w:val="28"/>
          <w:szCs w:val="28"/>
          <w:lang w:val="uk-UA" w:eastAsia="ru-RU" w:bidi="hi-IN"/>
        </w:rPr>
        <w:t> пункту 4.1 та </w:t>
      </w:r>
      <w:hyperlink r:id="rId9" w:anchor="n160" w:history="1">
        <w:r w:rsidRPr="007C32D2">
          <w:rPr>
            <w:rFonts w:ascii="Times New Roman" w:eastAsia="Times New Roman" w:hAnsi="Times New Roman" w:cs="Times New Roman"/>
            <w:kern w:val="1"/>
            <w:sz w:val="28"/>
            <w:szCs w:val="28"/>
            <w:lang w:val="uk-UA" w:eastAsia="ru-RU" w:bidi="hi-IN"/>
          </w:rPr>
          <w:t>пункту 4.5</w:t>
        </w:r>
      </w:hyperlink>
      <w:r w:rsidRPr="007C32D2">
        <w:rPr>
          <w:rFonts w:ascii="Times New Roman" w:eastAsia="Times New Roman" w:hAnsi="Times New Roman" w:cs="Times New Roman"/>
          <w:kern w:val="1"/>
          <w:sz w:val="28"/>
          <w:szCs w:val="28"/>
          <w:lang w:val="uk-UA" w:eastAsia="ru-RU" w:bidi="hi-IN"/>
        </w:rPr>
        <w:t> статті 4, </w:t>
      </w:r>
      <w:hyperlink r:id="rId10" w:anchor="n240" w:history="1">
        <w:r w:rsidRPr="007C32D2">
          <w:rPr>
            <w:rFonts w:ascii="Times New Roman" w:eastAsia="Times New Roman" w:hAnsi="Times New Roman" w:cs="Times New Roman"/>
            <w:kern w:val="1"/>
            <w:sz w:val="28"/>
            <w:szCs w:val="28"/>
            <w:lang w:val="uk-UA" w:eastAsia="ru-RU" w:bidi="hi-IN"/>
          </w:rPr>
          <w:t>підпунктів 12.3.3</w:t>
        </w:r>
      </w:hyperlink>
      <w:r w:rsidRPr="007C32D2">
        <w:rPr>
          <w:rFonts w:ascii="Times New Roman" w:eastAsia="Times New Roman" w:hAnsi="Times New Roman" w:cs="Times New Roman"/>
          <w:kern w:val="1"/>
          <w:sz w:val="28"/>
          <w:szCs w:val="28"/>
          <w:lang w:val="uk-UA" w:eastAsia="ru-RU" w:bidi="hi-IN"/>
        </w:rPr>
        <w:t> і </w:t>
      </w:r>
      <w:hyperlink r:id="rId11" w:anchor="n241" w:history="1">
        <w:r w:rsidRPr="007C32D2">
          <w:rPr>
            <w:rFonts w:ascii="Times New Roman" w:eastAsia="Times New Roman" w:hAnsi="Times New Roman" w:cs="Times New Roman"/>
            <w:kern w:val="1"/>
            <w:sz w:val="28"/>
            <w:szCs w:val="28"/>
            <w:lang w:val="uk-UA" w:eastAsia="ru-RU" w:bidi="hi-IN"/>
          </w:rPr>
          <w:t>12.3.4</w:t>
        </w:r>
      </w:hyperlink>
      <w:r w:rsidRPr="007C32D2">
        <w:rPr>
          <w:rFonts w:ascii="Times New Roman" w:eastAsia="Times New Roman" w:hAnsi="Times New Roman" w:cs="Times New Roman"/>
          <w:kern w:val="1"/>
          <w:sz w:val="28"/>
          <w:szCs w:val="28"/>
          <w:lang w:val="uk-UA" w:eastAsia="ru-RU" w:bidi="hi-IN"/>
        </w:rPr>
        <w:t> пункту 12.3, </w:t>
      </w:r>
      <w:hyperlink r:id="rId12" w:anchor="n248" w:history="1">
        <w:r w:rsidRPr="007C32D2">
          <w:rPr>
            <w:rFonts w:ascii="Times New Roman" w:eastAsia="Times New Roman" w:hAnsi="Times New Roman" w:cs="Times New Roman"/>
            <w:kern w:val="1"/>
            <w:sz w:val="28"/>
            <w:szCs w:val="28"/>
            <w:lang w:val="uk-UA" w:eastAsia="ru-RU" w:bidi="hi-IN"/>
          </w:rPr>
          <w:t>підпункту 12.4.</w:t>
        </w:r>
      </w:hyperlink>
      <w:r w:rsidRPr="007C32D2">
        <w:rPr>
          <w:rFonts w:ascii="Times New Roman" w:eastAsia="Times New Roman" w:hAnsi="Times New Roman" w:cs="Times New Roman"/>
          <w:kern w:val="1"/>
          <w:sz w:val="28"/>
          <w:szCs w:val="28"/>
          <w:lang w:val="uk-UA" w:eastAsia="ru-RU" w:bidi="hi-IN"/>
        </w:rPr>
        <w:t>3 пункту 12.4 (у частині строку прийняття та набрання чинності рішеннями) та</w:t>
      </w:r>
      <w:hyperlink r:id="rId13" w:anchor="n249" w:history="1">
        <w:r w:rsidRPr="007C32D2">
          <w:rPr>
            <w:rFonts w:ascii="Times New Roman" w:eastAsia="Times New Roman" w:hAnsi="Times New Roman" w:cs="Times New Roman"/>
            <w:kern w:val="1"/>
            <w:sz w:val="28"/>
            <w:szCs w:val="28"/>
            <w:lang w:val="uk-UA" w:eastAsia="ru-RU" w:bidi="hi-IN"/>
          </w:rPr>
          <w:t> пункту 12.5</w:t>
        </w:r>
      </w:hyperlink>
      <w:r w:rsidRPr="007C32D2">
        <w:rPr>
          <w:rFonts w:ascii="Times New Roman" w:eastAsia="Times New Roman" w:hAnsi="Times New Roman" w:cs="Times New Roman"/>
          <w:kern w:val="1"/>
          <w:sz w:val="28"/>
          <w:szCs w:val="28"/>
          <w:lang w:val="uk-UA" w:eastAsia="ru-RU" w:bidi="hi-IN"/>
        </w:rPr>
        <w:t> (у частині строку набрання чинності рішеннями) статті 12 Податкового кодексу України та </w:t>
      </w:r>
      <w:hyperlink r:id="rId14" w:tgtFrame="_blank" w:history="1">
        <w:r w:rsidRPr="007C32D2">
          <w:rPr>
            <w:rFonts w:ascii="Times New Roman" w:eastAsia="Times New Roman" w:hAnsi="Times New Roman" w:cs="Times New Roman"/>
            <w:kern w:val="1"/>
            <w:sz w:val="28"/>
            <w:szCs w:val="28"/>
            <w:lang w:val="uk-UA" w:eastAsia="ru-RU" w:bidi="hi-IN"/>
          </w:rPr>
          <w:t>Закону України</w:t>
        </w:r>
      </w:hyperlink>
      <w:r w:rsidRPr="007C32D2">
        <w:rPr>
          <w:rFonts w:ascii="Times New Roman" w:eastAsia="Times New Roman" w:hAnsi="Times New Roman" w:cs="Times New Roman"/>
          <w:kern w:val="1"/>
          <w:sz w:val="28"/>
          <w:szCs w:val="28"/>
          <w:lang w:val="uk-UA" w:eastAsia="ru-RU" w:bidi="hi-IN"/>
        </w:rPr>
        <w:t> "Про засади державної регуляторної політики у сфері господарської діяльності".</w:t>
      </w:r>
    </w:p>
    <w:p w14:paraId="6250A710"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r w:rsidRPr="007C32D2">
        <w:rPr>
          <w:rFonts w:ascii="Times New Roman" w:eastAsia="Times New Roman" w:hAnsi="Times New Roman" w:cs="Times New Roman"/>
          <w:b/>
          <w:kern w:val="1"/>
          <w:sz w:val="28"/>
          <w:szCs w:val="28"/>
          <w:lang w:val="uk-UA" w:eastAsia="ru-RU" w:bidi="hi-IN"/>
        </w:rPr>
        <w:t>5.6.</w:t>
      </w:r>
      <w:r w:rsidRPr="007C32D2">
        <w:rPr>
          <w:rFonts w:ascii="Times New Roman" w:eastAsia="Times New Roman" w:hAnsi="Times New Roman" w:cs="Times New Roman"/>
          <w:kern w:val="1"/>
          <w:sz w:val="28"/>
          <w:szCs w:val="28"/>
          <w:lang w:val="uk-UA" w:eastAsia="ru-RU" w:bidi="hi-IN"/>
        </w:rPr>
        <w:t xml:space="preserve"> Пільги з податку, передбачені </w:t>
      </w:r>
      <w:hyperlink r:id="rId15" w:anchor="n11806" w:history="1">
        <w:r w:rsidRPr="007C32D2">
          <w:rPr>
            <w:rFonts w:ascii="Times New Roman" w:eastAsia="Times New Roman" w:hAnsi="Times New Roman" w:cs="Times New Roman"/>
            <w:kern w:val="1"/>
            <w:sz w:val="28"/>
            <w:szCs w:val="28"/>
            <w:lang w:val="uk-UA" w:eastAsia="ru-RU" w:bidi="hi-IN"/>
          </w:rPr>
          <w:t>підпунктами 5.1.</w:t>
        </w:r>
      </w:hyperlink>
      <w:r w:rsidRPr="007C32D2">
        <w:rPr>
          <w:rFonts w:ascii="Times New Roman" w:eastAsia="Times New Roman" w:hAnsi="Times New Roman" w:cs="Times New Roman"/>
          <w:kern w:val="1"/>
          <w:sz w:val="28"/>
          <w:szCs w:val="28"/>
          <w:lang w:val="uk-UA" w:eastAsia="ru-RU" w:bidi="hi-IN"/>
        </w:rPr>
        <w:t> та </w:t>
      </w:r>
      <w:hyperlink r:id="rId16" w:anchor="n11812" w:history="1">
        <w:r w:rsidRPr="007C32D2">
          <w:rPr>
            <w:rFonts w:ascii="Times New Roman" w:eastAsia="Times New Roman" w:hAnsi="Times New Roman" w:cs="Times New Roman"/>
            <w:kern w:val="1"/>
            <w:sz w:val="28"/>
            <w:szCs w:val="28"/>
            <w:lang w:val="uk-UA" w:eastAsia="ru-RU" w:bidi="hi-IN"/>
          </w:rPr>
          <w:t>5.2.</w:t>
        </w:r>
      </w:hyperlink>
      <w:r w:rsidRPr="007C32D2">
        <w:rPr>
          <w:rFonts w:ascii="Times New Roman" w:eastAsia="Times New Roman" w:hAnsi="Times New Roman" w:cs="Times New Roman"/>
          <w:kern w:val="1"/>
          <w:sz w:val="28"/>
          <w:szCs w:val="28"/>
          <w:lang w:val="uk-UA" w:eastAsia="ru-RU" w:bidi="hi-IN"/>
        </w:rPr>
        <w:t> цього пункту, для фізичних осіб не застосовуються до:</w:t>
      </w:r>
    </w:p>
    <w:p w14:paraId="4B260AB8"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bookmarkStart w:id="43" w:name="n14371"/>
      <w:bookmarkEnd w:id="43"/>
      <w:r w:rsidRPr="007C32D2">
        <w:rPr>
          <w:rFonts w:ascii="Times New Roman" w:eastAsia="Times New Roman" w:hAnsi="Times New Roman" w:cs="Times New Roman"/>
          <w:kern w:val="1"/>
          <w:sz w:val="28"/>
          <w:szCs w:val="28"/>
          <w:lang w:val="uk-UA" w:eastAsia="ru-RU" w:bidi="hi-IN"/>
        </w:rPr>
        <w:t>- об’єкта/об’єктів оподаткування, якщо площа такого/таких об’єкта/об’єктів перевищує п’ятикратний розмір неоподатковуваної площі, встановленої підпунктом 5.1. цього пункту;</w:t>
      </w:r>
    </w:p>
    <w:p w14:paraId="0D7622FE"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r w:rsidRPr="007C32D2">
        <w:rPr>
          <w:rFonts w:ascii="Times New Roman" w:eastAsia="Times New Roman" w:hAnsi="Times New Roman" w:cs="Times New Roman"/>
          <w:kern w:val="1"/>
          <w:sz w:val="28"/>
          <w:szCs w:val="28"/>
          <w:lang w:val="uk-UA" w:eastAsia="ru-RU" w:bidi="hi-IN"/>
        </w:rPr>
        <w:lastRenderedPageBreak/>
        <w:t>- об’єкта/об’єктів оподаткування, що використовуються їх власниками з метою одержання доходів (здаються в оренду, лізинг, позичку, використовуються у підприємницькій діяльності).</w:t>
      </w:r>
    </w:p>
    <w:p w14:paraId="08291E34"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p>
    <w:p w14:paraId="2C785FA6" w14:textId="77777777" w:rsidR="007C32D2" w:rsidRPr="007C32D2" w:rsidRDefault="007C32D2" w:rsidP="007C32D2">
      <w:pPr>
        <w:shd w:val="clear" w:color="auto" w:fill="FFFFFF"/>
        <w:spacing w:after="150" w:line="240" w:lineRule="auto"/>
        <w:ind w:firstLine="450"/>
        <w:jc w:val="center"/>
        <w:rPr>
          <w:rFonts w:ascii="Times New Roman" w:eastAsia="Times New Roman" w:hAnsi="Times New Roman" w:cs="Times New Roman"/>
          <w:b/>
          <w:kern w:val="1"/>
          <w:sz w:val="28"/>
          <w:szCs w:val="28"/>
          <w:lang w:val="uk-UA" w:eastAsia="ru-RU" w:bidi="hi-IN"/>
        </w:rPr>
      </w:pPr>
      <w:r w:rsidRPr="007C32D2">
        <w:rPr>
          <w:rFonts w:ascii="Times New Roman" w:eastAsia="Times New Roman" w:hAnsi="Times New Roman" w:cs="Times New Roman"/>
          <w:b/>
          <w:kern w:val="1"/>
          <w:sz w:val="28"/>
          <w:szCs w:val="28"/>
          <w:lang w:val="uk-UA" w:eastAsia="ru-RU" w:bidi="hi-IN"/>
        </w:rPr>
        <w:t>6. Ставка податку</w:t>
      </w:r>
    </w:p>
    <w:p w14:paraId="20FA23F8"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r w:rsidRPr="007C32D2">
        <w:rPr>
          <w:rFonts w:ascii="Times New Roman" w:eastAsia="Times New Roman" w:hAnsi="Times New Roman" w:cs="Times New Roman"/>
          <w:b/>
          <w:kern w:val="1"/>
          <w:sz w:val="28"/>
          <w:szCs w:val="28"/>
          <w:lang w:val="uk-UA" w:eastAsia="ru-RU" w:bidi="hi-IN"/>
        </w:rPr>
        <w:t>6.1.</w:t>
      </w:r>
      <w:r w:rsidRPr="007C32D2">
        <w:rPr>
          <w:rFonts w:ascii="Times New Roman" w:eastAsia="Times New Roman" w:hAnsi="Times New Roman" w:cs="Times New Roman"/>
          <w:kern w:val="1"/>
          <w:sz w:val="28"/>
          <w:szCs w:val="28"/>
          <w:lang w:val="uk-UA" w:eastAsia="ru-RU" w:bidi="hi-IN"/>
        </w:rPr>
        <w:t xml:space="preserve"> Ставки податку для об’єктів житлової та/або нежитлової нерухомості, що перебувають у власності фізичних та юридичних осіб, встановлюються за рішенням Бучанської міської ради залежно від місця розташування (зональності) та типів таких об’єктів нерухомості у розмірі, що не перевищує 1,5 відсотка розміру мінімальної заробітної плати, встановленої законом на 1 січня звітного (податкового) року, за 1 квадратний метр бази оподаткування.</w:t>
      </w:r>
    </w:p>
    <w:p w14:paraId="3742B191"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p>
    <w:p w14:paraId="14A2E4AA" w14:textId="77777777" w:rsidR="007C32D2" w:rsidRPr="007C32D2" w:rsidRDefault="007C32D2" w:rsidP="007C32D2">
      <w:pPr>
        <w:shd w:val="clear" w:color="auto" w:fill="FFFFFF"/>
        <w:spacing w:after="150" w:line="240" w:lineRule="auto"/>
        <w:ind w:firstLine="450"/>
        <w:jc w:val="center"/>
        <w:rPr>
          <w:rFonts w:ascii="Times New Roman" w:eastAsia="Times New Roman" w:hAnsi="Times New Roman" w:cs="Times New Roman"/>
          <w:b/>
          <w:kern w:val="1"/>
          <w:sz w:val="28"/>
          <w:szCs w:val="28"/>
          <w:lang w:val="uk-UA" w:eastAsia="ru-RU" w:bidi="hi-IN"/>
        </w:rPr>
      </w:pPr>
      <w:r w:rsidRPr="007C32D2">
        <w:rPr>
          <w:rFonts w:ascii="Times New Roman" w:eastAsia="Times New Roman" w:hAnsi="Times New Roman" w:cs="Times New Roman"/>
          <w:b/>
          <w:kern w:val="1"/>
          <w:sz w:val="28"/>
          <w:szCs w:val="28"/>
          <w:lang w:val="uk-UA" w:eastAsia="ru-RU" w:bidi="hi-IN"/>
        </w:rPr>
        <w:t>7. Податковий період</w:t>
      </w:r>
    </w:p>
    <w:p w14:paraId="482B1131"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r w:rsidRPr="007C32D2">
        <w:rPr>
          <w:rFonts w:ascii="Times New Roman" w:eastAsia="Times New Roman" w:hAnsi="Times New Roman" w:cs="Times New Roman"/>
          <w:b/>
          <w:kern w:val="1"/>
          <w:sz w:val="28"/>
          <w:szCs w:val="28"/>
          <w:lang w:val="uk-UA" w:eastAsia="ru-RU" w:bidi="hi-IN"/>
        </w:rPr>
        <w:t>7.1.</w:t>
      </w:r>
      <w:r w:rsidRPr="007C32D2">
        <w:rPr>
          <w:rFonts w:ascii="Times New Roman" w:eastAsia="Times New Roman" w:hAnsi="Times New Roman" w:cs="Times New Roman"/>
          <w:kern w:val="1"/>
          <w:sz w:val="28"/>
          <w:szCs w:val="28"/>
          <w:lang w:val="uk-UA" w:eastAsia="ru-RU" w:bidi="hi-IN"/>
        </w:rPr>
        <w:t xml:space="preserve"> Базовий податковий (звітний) період дорівнює календарному року.</w:t>
      </w:r>
    </w:p>
    <w:p w14:paraId="373F70EC"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p>
    <w:p w14:paraId="17DBEBB2" w14:textId="77777777" w:rsidR="007C32D2" w:rsidRPr="007C32D2" w:rsidRDefault="007C32D2" w:rsidP="007C32D2">
      <w:pPr>
        <w:shd w:val="clear" w:color="auto" w:fill="FFFFFF"/>
        <w:spacing w:after="150" w:line="240" w:lineRule="auto"/>
        <w:ind w:firstLine="450"/>
        <w:jc w:val="center"/>
        <w:rPr>
          <w:rFonts w:ascii="Times New Roman" w:eastAsia="Times New Roman" w:hAnsi="Times New Roman" w:cs="Times New Roman"/>
          <w:b/>
          <w:kern w:val="1"/>
          <w:sz w:val="28"/>
          <w:szCs w:val="28"/>
          <w:lang w:val="uk-UA" w:eastAsia="ru-RU" w:bidi="hi-IN"/>
        </w:rPr>
      </w:pPr>
      <w:r w:rsidRPr="007C32D2">
        <w:rPr>
          <w:rFonts w:ascii="Times New Roman" w:eastAsia="Times New Roman" w:hAnsi="Times New Roman" w:cs="Times New Roman"/>
          <w:b/>
          <w:kern w:val="1"/>
          <w:sz w:val="28"/>
          <w:szCs w:val="28"/>
          <w:lang w:val="uk-UA" w:eastAsia="ru-RU" w:bidi="hi-IN"/>
        </w:rPr>
        <w:t>8. Порядок обчислення суми податку</w:t>
      </w:r>
    </w:p>
    <w:p w14:paraId="6AEDDCF5"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r w:rsidRPr="007C32D2">
        <w:rPr>
          <w:rFonts w:ascii="Times New Roman" w:eastAsia="Times New Roman" w:hAnsi="Times New Roman" w:cs="Times New Roman"/>
          <w:b/>
          <w:color w:val="333333"/>
          <w:sz w:val="28"/>
          <w:szCs w:val="28"/>
          <w:lang w:val="uk-UA" w:eastAsia="ru-RU"/>
        </w:rPr>
        <w:t>8.1.</w:t>
      </w:r>
      <w:r w:rsidRPr="007C32D2">
        <w:rPr>
          <w:rFonts w:ascii="Times New Roman" w:eastAsia="Times New Roman" w:hAnsi="Times New Roman" w:cs="Times New Roman"/>
          <w:color w:val="333333"/>
          <w:sz w:val="28"/>
          <w:szCs w:val="28"/>
          <w:lang w:val="uk-UA" w:eastAsia="ru-RU"/>
        </w:rPr>
        <w:t xml:space="preserve"> </w:t>
      </w:r>
      <w:r w:rsidRPr="007C32D2">
        <w:rPr>
          <w:rFonts w:ascii="Times New Roman" w:eastAsia="Times New Roman" w:hAnsi="Times New Roman" w:cs="Times New Roman"/>
          <w:kern w:val="1"/>
          <w:sz w:val="28"/>
          <w:szCs w:val="28"/>
          <w:lang w:val="uk-UA" w:eastAsia="ru-RU" w:bidi="hi-IN"/>
        </w:rPr>
        <w:t>Обчислення суми податку з об’єкта/об’єктів 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у такому порядку:</w:t>
      </w:r>
    </w:p>
    <w:p w14:paraId="4242A647"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bookmarkStart w:id="44" w:name="n11824"/>
      <w:bookmarkEnd w:id="44"/>
      <w:r w:rsidRPr="007C32D2">
        <w:rPr>
          <w:rFonts w:ascii="Times New Roman" w:eastAsia="Times New Roman" w:hAnsi="Times New Roman" w:cs="Times New Roman"/>
          <w:kern w:val="1"/>
          <w:sz w:val="28"/>
          <w:szCs w:val="28"/>
          <w:lang w:val="uk-UA" w:eastAsia="ru-RU" w:bidi="hi-IN"/>
        </w:rPr>
        <w:t>а) за наявності у власності платника податку одного об’єкта житлової нерухомості, в тому числі його частки, податок обчислюється, виходячи з бази оподаткування, зменшеної відповідно до </w:t>
      </w:r>
      <w:hyperlink r:id="rId17" w:anchor="n11807" w:history="1">
        <w:r w:rsidRPr="007C32D2">
          <w:rPr>
            <w:rFonts w:ascii="Times New Roman" w:eastAsia="Times New Roman" w:hAnsi="Times New Roman" w:cs="Times New Roman"/>
            <w:kern w:val="1"/>
            <w:sz w:val="28"/>
            <w:szCs w:val="28"/>
            <w:lang w:val="uk-UA" w:eastAsia="ru-RU" w:bidi="hi-IN"/>
          </w:rPr>
          <w:t>підпунктів "а"</w:t>
        </w:r>
      </w:hyperlink>
      <w:r w:rsidRPr="007C32D2">
        <w:rPr>
          <w:rFonts w:ascii="Times New Roman" w:eastAsia="Times New Roman" w:hAnsi="Times New Roman" w:cs="Times New Roman"/>
          <w:kern w:val="1"/>
          <w:sz w:val="28"/>
          <w:szCs w:val="28"/>
          <w:lang w:val="uk-UA" w:eastAsia="ru-RU" w:bidi="hi-IN"/>
        </w:rPr>
        <w:t> або </w:t>
      </w:r>
      <w:hyperlink r:id="rId18" w:anchor="n11808" w:history="1">
        <w:r w:rsidRPr="007C32D2">
          <w:rPr>
            <w:rFonts w:ascii="Times New Roman" w:eastAsia="Times New Roman" w:hAnsi="Times New Roman" w:cs="Times New Roman"/>
            <w:kern w:val="1"/>
            <w:sz w:val="28"/>
            <w:szCs w:val="28"/>
            <w:lang w:val="uk-UA" w:eastAsia="ru-RU" w:bidi="hi-IN"/>
          </w:rPr>
          <w:t>"б"</w:t>
        </w:r>
      </w:hyperlink>
      <w:r w:rsidRPr="007C32D2">
        <w:rPr>
          <w:rFonts w:ascii="Times New Roman" w:eastAsia="Times New Roman" w:hAnsi="Times New Roman" w:cs="Times New Roman"/>
          <w:kern w:val="1"/>
          <w:sz w:val="28"/>
          <w:szCs w:val="28"/>
          <w:lang w:val="uk-UA" w:eastAsia="ru-RU" w:bidi="hi-IN"/>
        </w:rPr>
        <w:t> підпункту 5.1 пункту 5 цього Положення, та відповідної ставки податку;</w:t>
      </w:r>
    </w:p>
    <w:p w14:paraId="11F1D4A0"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bookmarkStart w:id="45" w:name="n12918"/>
      <w:bookmarkStart w:id="46" w:name="n11825"/>
      <w:bookmarkEnd w:id="45"/>
      <w:bookmarkEnd w:id="46"/>
      <w:r w:rsidRPr="007C32D2">
        <w:rPr>
          <w:rFonts w:ascii="Times New Roman" w:eastAsia="Times New Roman" w:hAnsi="Times New Roman" w:cs="Times New Roman"/>
          <w:kern w:val="1"/>
          <w:sz w:val="28"/>
          <w:szCs w:val="28"/>
          <w:lang w:val="uk-UA" w:eastAsia="ru-RU" w:bidi="hi-IN"/>
        </w:rPr>
        <w:t>б) за наявності у власності платника податку більше одного об’єкта житлової нерухомості одного типу, в тому числі їх часток, податок обчислюється виходячи із сумарної загальної площі таких об’єктів, зменшеної відповідно до </w:t>
      </w:r>
      <w:hyperlink r:id="rId19" w:anchor="n11807" w:history="1">
        <w:r w:rsidRPr="007C32D2">
          <w:rPr>
            <w:rFonts w:ascii="Times New Roman" w:eastAsia="Times New Roman" w:hAnsi="Times New Roman" w:cs="Times New Roman"/>
            <w:kern w:val="1"/>
            <w:sz w:val="28"/>
            <w:szCs w:val="28"/>
            <w:lang w:val="uk-UA" w:eastAsia="ru-RU" w:bidi="hi-IN"/>
          </w:rPr>
          <w:t>підпунктів "а"</w:t>
        </w:r>
      </w:hyperlink>
      <w:r w:rsidRPr="007C32D2">
        <w:rPr>
          <w:rFonts w:ascii="Times New Roman" w:eastAsia="Times New Roman" w:hAnsi="Times New Roman" w:cs="Times New Roman"/>
          <w:kern w:val="1"/>
          <w:sz w:val="28"/>
          <w:szCs w:val="28"/>
          <w:lang w:val="uk-UA" w:eastAsia="ru-RU" w:bidi="hi-IN"/>
        </w:rPr>
        <w:t> або </w:t>
      </w:r>
      <w:hyperlink r:id="rId20" w:anchor="n11808" w:history="1">
        <w:r w:rsidRPr="007C32D2">
          <w:rPr>
            <w:rFonts w:ascii="Times New Roman" w:eastAsia="Times New Roman" w:hAnsi="Times New Roman" w:cs="Times New Roman"/>
            <w:kern w:val="1"/>
            <w:sz w:val="28"/>
            <w:szCs w:val="28"/>
            <w:lang w:val="uk-UA" w:eastAsia="ru-RU" w:bidi="hi-IN"/>
          </w:rPr>
          <w:t>"б"</w:t>
        </w:r>
      </w:hyperlink>
      <w:r w:rsidRPr="007C32D2">
        <w:rPr>
          <w:rFonts w:ascii="Times New Roman" w:eastAsia="Times New Roman" w:hAnsi="Times New Roman" w:cs="Times New Roman"/>
          <w:kern w:val="1"/>
          <w:sz w:val="28"/>
          <w:szCs w:val="28"/>
          <w:lang w:val="uk-UA" w:eastAsia="ru-RU" w:bidi="hi-IN"/>
        </w:rPr>
        <w:t> підпункту 5.1 пункту 5 цього Положення, та відповідної ставки податку;</w:t>
      </w:r>
      <w:bookmarkStart w:id="47" w:name="n12919"/>
      <w:bookmarkEnd w:id="47"/>
    </w:p>
    <w:p w14:paraId="0576C802"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bookmarkStart w:id="48" w:name="n11826"/>
      <w:bookmarkEnd w:id="48"/>
      <w:r w:rsidRPr="007C32D2">
        <w:rPr>
          <w:rFonts w:ascii="Times New Roman" w:eastAsia="Times New Roman" w:hAnsi="Times New Roman" w:cs="Times New Roman"/>
          <w:kern w:val="1"/>
          <w:sz w:val="28"/>
          <w:szCs w:val="28"/>
          <w:lang w:val="uk-UA" w:eastAsia="ru-RU" w:bidi="hi-IN"/>
        </w:rPr>
        <w:t>в) за наявності у власності платника податку об’єктів житлової нерухомості різних видів, у тому числі їх часток, податок обчислюється виходячи із сумарної загальної площі таких об’єктів, зменшеної відповідно до </w:t>
      </w:r>
      <w:hyperlink r:id="rId21" w:anchor="n11809" w:history="1">
        <w:r w:rsidRPr="007C32D2">
          <w:rPr>
            <w:rFonts w:ascii="Times New Roman" w:eastAsia="Times New Roman" w:hAnsi="Times New Roman" w:cs="Times New Roman"/>
            <w:kern w:val="1"/>
            <w:sz w:val="28"/>
            <w:szCs w:val="28"/>
            <w:lang w:val="uk-UA" w:eastAsia="ru-RU" w:bidi="hi-IN"/>
          </w:rPr>
          <w:t>підпункту "в"</w:t>
        </w:r>
      </w:hyperlink>
      <w:r w:rsidRPr="007C32D2">
        <w:rPr>
          <w:rFonts w:ascii="Times New Roman" w:eastAsia="Times New Roman" w:hAnsi="Times New Roman" w:cs="Times New Roman"/>
          <w:kern w:val="1"/>
          <w:sz w:val="28"/>
          <w:szCs w:val="28"/>
          <w:lang w:val="uk-UA" w:eastAsia="ru-RU" w:bidi="hi-IN"/>
        </w:rPr>
        <w:t> підпункту 5.1 пункту 5 цього Положення, та відповідної ставки податку;</w:t>
      </w:r>
    </w:p>
    <w:p w14:paraId="38E3ABF3"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bookmarkStart w:id="49" w:name="n12920"/>
      <w:bookmarkStart w:id="50" w:name="n11827"/>
      <w:bookmarkEnd w:id="49"/>
      <w:bookmarkEnd w:id="50"/>
      <w:r w:rsidRPr="007C32D2">
        <w:rPr>
          <w:rFonts w:ascii="Times New Roman" w:eastAsia="Times New Roman" w:hAnsi="Times New Roman" w:cs="Times New Roman"/>
          <w:kern w:val="1"/>
          <w:sz w:val="28"/>
          <w:szCs w:val="28"/>
          <w:lang w:val="uk-UA" w:eastAsia="ru-RU" w:bidi="hi-IN"/>
        </w:rPr>
        <w:t>г) сума податку, обчислена з урахуванням підпунктів "б" і "в" цього підпункту, розподіляється контролюючим органом пропорційно до питомої ваги загальної площі кожного з об’єктів житлової нерухомості.</w:t>
      </w:r>
    </w:p>
    <w:p w14:paraId="11485E19"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bookmarkStart w:id="51" w:name="n12921"/>
      <w:bookmarkStart w:id="52" w:name="n11828"/>
      <w:bookmarkEnd w:id="51"/>
      <w:bookmarkEnd w:id="52"/>
      <w:r w:rsidRPr="007C32D2">
        <w:rPr>
          <w:rFonts w:ascii="Times New Roman" w:eastAsia="Times New Roman" w:hAnsi="Times New Roman" w:cs="Times New Roman"/>
          <w:b/>
          <w:bCs/>
          <w:kern w:val="1"/>
          <w:sz w:val="28"/>
          <w:szCs w:val="28"/>
          <w:lang w:val="uk-UA" w:eastAsia="ru-RU" w:bidi="hi-IN"/>
        </w:rPr>
        <w:t>8.2</w:t>
      </w:r>
      <w:r w:rsidRPr="007C32D2">
        <w:rPr>
          <w:rFonts w:ascii="Times New Roman" w:eastAsia="Times New Roman" w:hAnsi="Times New Roman" w:cs="Times New Roman"/>
          <w:kern w:val="1"/>
          <w:sz w:val="28"/>
          <w:szCs w:val="28"/>
          <w:lang w:val="uk-UA" w:eastAsia="ru-RU" w:bidi="hi-IN"/>
        </w:rPr>
        <w:t xml:space="preserve">. Обчислення суми податку з об’єкта/об’єктів нежитлової нерухомості, які перебувають у власності фізичних осіб, здійснюється контролюючим органом за </w:t>
      </w:r>
      <w:r w:rsidRPr="007C32D2">
        <w:rPr>
          <w:rFonts w:ascii="Times New Roman" w:eastAsia="Times New Roman" w:hAnsi="Times New Roman" w:cs="Times New Roman"/>
          <w:kern w:val="1"/>
          <w:sz w:val="28"/>
          <w:szCs w:val="28"/>
          <w:lang w:val="uk-UA" w:eastAsia="ru-RU" w:bidi="hi-IN"/>
        </w:rPr>
        <w:lastRenderedPageBreak/>
        <w:t>місцем податкової адреси (місцем реєстрації) власника такої нерухомості виходячи із загальної площі кожного з об’єктів нежитлової нерухомості та відповідної ставки податку.</w:t>
      </w:r>
    </w:p>
    <w:p w14:paraId="204EB03D"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bookmarkStart w:id="53" w:name="n17086"/>
      <w:bookmarkEnd w:id="53"/>
      <w:r w:rsidRPr="007C32D2">
        <w:rPr>
          <w:rFonts w:ascii="Times New Roman" w:eastAsia="Times New Roman" w:hAnsi="Times New Roman" w:cs="Times New Roman"/>
          <w:b/>
          <w:bCs/>
          <w:kern w:val="1"/>
          <w:sz w:val="28"/>
          <w:szCs w:val="28"/>
          <w:lang w:val="uk-UA" w:eastAsia="ru-RU" w:bidi="hi-IN"/>
        </w:rPr>
        <w:t>8.3.</w:t>
      </w:r>
      <w:r w:rsidRPr="007C32D2">
        <w:rPr>
          <w:rFonts w:ascii="Times New Roman" w:eastAsia="Times New Roman" w:hAnsi="Times New Roman" w:cs="Times New Roman"/>
          <w:kern w:val="1"/>
          <w:sz w:val="28"/>
          <w:szCs w:val="28"/>
          <w:lang w:val="uk-UA" w:eastAsia="ru-RU" w:bidi="hi-IN"/>
        </w:rPr>
        <w:t xml:space="preserve"> За наявності у власності платника податку об’єкта (об’єктів) житлової нерухомості, у тому числі його частки, що перебуває у власності фізичної чи юридичної особи - платника податку, загальна площа якого перевищує 300 квадратних метрів (для квартири) та/або 500 квадратних метрів (для будинку), сума податку, розрахована відповідно до підпунктів "а"-"г" підпункту 8.1. цього пункту, збільшується на 25000 гривень на рік за кожен такий об’єкт житлової нерухомості (його частку).</w:t>
      </w:r>
    </w:p>
    <w:p w14:paraId="05CBCEC2"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bookmarkStart w:id="54" w:name="n17085"/>
      <w:bookmarkStart w:id="55" w:name="n11829"/>
      <w:bookmarkEnd w:id="54"/>
      <w:bookmarkEnd w:id="55"/>
      <w:r w:rsidRPr="007C32D2">
        <w:rPr>
          <w:rFonts w:ascii="Times New Roman" w:eastAsia="Times New Roman" w:hAnsi="Times New Roman" w:cs="Times New Roman"/>
          <w:b/>
          <w:bCs/>
          <w:kern w:val="1"/>
          <w:sz w:val="28"/>
          <w:szCs w:val="28"/>
          <w:lang w:val="uk-UA" w:eastAsia="ru-RU" w:bidi="hi-IN"/>
        </w:rPr>
        <w:t>8.4.</w:t>
      </w:r>
      <w:r w:rsidRPr="007C32D2">
        <w:rPr>
          <w:rFonts w:ascii="Times New Roman" w:eastAsia="Times New Roman" w:hAnsi="Times New Roman" w:cs="Times New Roman"/>
          <w:kern w:val="1"/>
          <w:sz w:val="28"/>
          <w:szCs w:val="28"/>
          <w:lang w:val="uk-UA" w:eastAsia="ru-RU" w:bidi="hi-IN"/>
        </w:rPr>
        <w:t xml:space="preserve"> Податкове/податкові повідомлення-рішення про сплату суми/сум податку, обчисленого згідно з підпунктом 8.1. пункту 8 цього Положення, разом з детальним розрахунком суми/сум податку, та відповідні платіжні реквізити, зокрема, органів місцевого самоврядування за місцезнаходженням кожного з об’єктів житлової та/або нежитлової нерухомості, надсилаються платнику податку контролюючим органом у порядку, визначеному статтею 42 Податкового кодексу України, до 1 липня року, що настає за базовим податковим (звітним) періодом (роком).</w:t>
      </w:r>
    </w:p>
    <w:p w14:paraId="76C79D99"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bookmarkStart w:id="56" w:name="n17087"/>
      <w:bookmarkStart w:id="57" w:name="n19537"/>
      <w:bookmarkEnd w:id="56"/>
      <w:bookmarkEnd w:id="57"/>
      <w:r w:rsidRPr="007C32D2">
        <w:rPr>
          <w:rFonts w:ascii="Times New Roman" w:eastAsia="Times New Roman" w:hAnsi="Times New Roman" w:cs="Times New Roman"/>
          <w:b/>
          <w:bCs/>
          <w:kern w:val="1"/>
          <w:sz w:val="28"/>
          <w:szCs w:val="28"/>
          <w:lang w:val="uk-UA" w:eastAsia="ru-RU" w:bidi="hi-IN"/>
        </w:rPr>
        <w:t>8.5.</w:t>
      </w:r>
      <w:r w:rsidRPr="007C32D2">
        <w:rPr>
          <w:rFonts w:ascii="Times New Roman" w:eastAsia="Times New Roman" w:hAnsi="Times New Roman" w:cs="Times New Roman"/>
          <w:kern w:val="1"/>
          <w:sz w:val="28"/>
          <w:szCs w:val="28"/>
          <w:lang w:val="uk-UA" w:eastAsia="ru-RU" w:bidi="hi-IN"/>
        </w:rPr>
        <w:t xml:space="preserve"> Податкове/податкові повідомлення-рішення про сплату суми/сум податку та відповідні платіжні реквізити, визначені в абзаці першому цього підпункту, що надсилаються платнику податку, повинні містити щодо кожного з об’єктів житлової та/або нежитлової нерухомості, зокрема, але не виключно, інформацію про адресу місцезнаходження об’єкта житлової та/або нежитлової нерухомості, його площу, ставки та надані фізичним особам пільги зі сплати податку на нерухоме майно, відмінне від земельної ділянки.</w:t>
      </w:r>
    </w:p>
    <w:p w14:paraId="62F5EE77"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bookmarkStart w:id="58" w:name="n19536"/>
      <w:bookmarkStart w:id="59" w:name="n11830"/>
      <w:bookmarkEnd w:id="58"/>
      <w:bookmarkEnd w:id="59"/>
      <w:r w:rsidRPr="007C32D2">
        <w:rPr>
          <w:rFonts w:ascii="Times New Roman" w:eastAsia="Times New Roman" w:hAnsi="Times New Roman" w:cs="Times New Roman"/>
          <w:b/>
          <w:bCs/>
          <w:kern w:val="1"/>
          <w:sz w:val="28"/>
          <w:szCs w:val="28"/>
          <w:lang w:val="uk-UA" w:eastAsia="ru-RU" w:bidi="hi-IN"/>
        </w:rPr>
        <w:t>8.6.</w:t>
      </w:r>
      <w:r w:rsidRPr="007C32D2">
        <w:rPr>
          <w:rFonts w:ascii="Times New Roman" w:eastAsia="Times New Roman" w:hAnsi="Times New Roman" w:cs="Times New Roman"/>
          <w:kern w:val="1"/>
          <w:sz w:val="28"/>
          <w:szCs w:val="28"/>
          <w:lang w:val="uk-UA" w:eastAsia="ru-RU" w:bidi="hi-IN"/>
        </w:rPr>
        <w:t xml:space="preserve"> Щодо новоствореного (нововведеного) об’єкта житлової та/або нежитлової нерухомості податок сплачується фізичною особою-платником починаючи з місяця, в якому виникло право власності на такий об’єкт.</w:t>
      </w:r>
    </w:p>
    <w:p w14:paraId="0FCA3D0D"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bookmarkStart w:id="60" w:name="n11831"/>
      <w:bookmarkEnd w:id="60"/>
      <w:r w:rsidRPr="007C32D2">
        <w:rPr>
          <w:rFonts w:ascii="Times New Roman" w:eastAsia="Times New Roman" w:hAnsi="Times New Roman" w:cs="Times New Roman"/>
          <w:b/>
          <w:bCs/>
          <w:kern w:val="1"/>
          <w:sz w:val="28"/>
          <w:szCs w:val="28"/>
          <w:lang w:val="uk-UA" w:eastAsia="ru-RU" w:bidi="hi-IN"/>
        </w:rPr>
        <w:t>8.7.</w:t>
      </w:r>
      <w:r w:rsidRPr="007C32D2">
        <w:rPr>
          <w:rFonts w:ascii="Times New Roman" w:eastAsia="Times New Roman" w:hAnsi="Times New Roman" w:cs="Times New Roman"/>
          <w:kern w:val="1"/>
          <w:sz w:val="28"/>
          <w:szCs w:val="28"/>
          <w:lang w:val="uk-UA" w:eastAsia="ru-RU" w:bidi="hi-IN"/>
        </w:rPr>
        <w:t xml:space="preserve"> Контролюючі органи за місцем проживання (реєстрації) платників податку в десятиденний строк інформують відповідні контролюючі органи за місцезнаходженням об’єктів житлової та/або нежитлової нерухомості про надіслані (вручені) платнику податку податкові повідомлення-рішення про сплату податку у порядку, встановленому центральним органом виконавчої влади, що забезпечує формування та реалізує державну фінансову політику.</w:t>
      </w:r>
    </w:p>
    <w:p w14:paraId="5C94CBD3"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kern w:val="1"/>
          <w:sz w:val="28"/>
          <w:szCs w:val="28"/>
          <w:lang w:val="uk-UA" w:eastAsia="ru-RU" w:bidi="hi-IN"/>
        </w:rPr>
      </w:pPr>
      <w:bookmarkStart w:id="61" w:name="n13461"/>
      <w:bookmarkStart w:id="62" w:name="n11832"/>
      <w:bookmarkEnd w:id="61"/>
      <w:bookmarkEnd w:id="62"/>
      <w:r w:rsidRPr="007C32D2">
        <w:rPr>
          <w:rFonts w:ascii="Times New Roman" w:eastAsia="Times New Roman" w:hAnsi="Times New Roman" w:cs="Times New Roman"/>
          <w:b/>
          <w:bCs/>
          <w:kern w:val="1"/>
          <w:sz w:val="28"/>
          <w:szCs w:val="28"/>
          <w:lang w:val="uk-UA" w:eastAsia="ru-RU" w:bidi="hi-IN"/>
        </w:rPr>
        <w:t>8.8.</w:t>
      </w:r>
      <w:r w:rsidRPr="007C32D2">
        <w:rPr>
          <w:rFonts w:ascii="Times New Roman" w:eastAsia="Times New Roman" w:hAnsi="Times New Roman" w:cs="Times New Roman"/>
          <w:kern w:val="1"/>
          <w:sz w:val="28"/>
          <w:szCs w:val="28"/>
          <w:lang w:val="uk-UA" w:eastAsia="ru-RU" w:bidi="hi-IN"/>
        </w:rPr>
        <w:t xml:space="preserve"> Нарахування податку та надсилання (вручення) податкових повідомлень-рішень про сплату податку фізичним особам - нерезидентам здійснюють контролюючі органи за місцезнаходженням об’єктів житлової та/або нежитлової нерухомості, що перебувають у власності таких нерезидентів.</w:t>
      </w:r>
    </w:p>
    <w:p w14:paraId="535C4F05"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color w:val="333333"/>
          <w:sz w:val="28"/>
          <w:szCs w:val="28"/>
          <w:lang w:eastAsia="ru-RU"/>
        </w:rPr>
      </w:pPr>
      <w:bookmarkStart w:id="63" w:name="n11833"/>
      <w:bookmarkEnd w:id="63"/>
      <w:r w:rsidRPr="007C32D2">
        <w:rPr>
          <w:rFonts w:ascii="Times New Roman" w:eastAsia="Times New Roman" w:hAnsi="Times New Roman" w:cs="Times New Roman"/>
          <w:b/>
          <w:bCs/>
          <w:color w:val="333333"/>
          <w:sz w:val="28"/>
          <w:szCs w:val="28"/>
          <w:lang w:eastAsia="ru-RU"/>
        </w:rPr>
        <w:t>8.9.</w:t>
      </w:r>
      <w:r w:rsidRPr="007C32D2">
        <w:rPr>
          <w:rFonts w:ascii="Times New Roman" w:eastAsia="Times New Roman" w:hAnsi="Times New Roman" w:cs="Times New Roman"/>
          <w:color w:val="333333"/>
          <w:sz w:val="28"/>
          <w:szCs w:val="28"/>
          <w:lang w:eastAsia="ru-RU"/>
        </w:rPr>
        <w:t xml:space="preserve"> Платники податку мають право звернутися з письмовою заявою до контролюючого органу за своєю податковою адресою для проведення звірки даних щодо:</w:t>
      </w:r>
    </w:p>
    <w:p w14:paraId="175045D7" w14:textId="77777777" w:rsidR="007C32D2" w:rsidRPr="002148D3" w:rsidRDefault="007C32D2" w:rsidP="007C32D2">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64" w:name="n11834"/>
      <w:bookmarkEnd w:id="64"/>
      <w:r w:rsidRPr="002148D3">
        <w:rPr>
          <w:rFonts w:ascii="Times New Roman" w:eastAsia="Times New Roman" w:hAnsi="Times New Roman" w:cs="Times New Roman"/>
          <w:sz w:val="28"/>
          <w:szCs w:val="28"/>
          <w:lang w:eastAsia="ru-RU"/>
        </w:rPr>
        <w:lastRenderedPageBreak/>
        <w:t>- об’єктів житлової та/або нежитлової нерухомості, в тому числі їх часток, що перебувають у власності платника податку;</w:t>
      </w:r>
    </w:p>
    <w:p w14:paraId="7D940678" w14:textId="77777777" w:rsidR="007C32D2" w:rsidRPr="002148D3" w:rsidRDefault="007C32D2" w:rsidP="007C32D2">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65" w:name="n11835"/>
      <w:bookmarkEnd w:id="65"/>
      <w:r w:rsidRPr="002148D3">
        <w:rPr>
          <w:rFonts w:ascii="Times New Roman" w:eastAsia="Times New Roman" w:hAnsi="Times New Roman" w:cs="Times New Roman"/>
          <w:sz w:val="28"/>
          <w:szCs w:val="28"/>
          <w:lang w:eastAsia="ru-RU"/>
        </w:rPr>
        <w:t>- розміру загальної площі об’єктів житлової та/або нежитлової нерухомості, що перебувають у власності платника податку;</w:t>
      </w:r>
    </w:p>
    <w:p w14:paraId="32C920BB" w14:textId="77777777" w:rsidR="007C32D2" w:rsidRPr="002148D3" w:rsidRDefault="007C32D2" w:rsidP="007C32D2">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66" w:name="n11836"/>
      <w:bookmarkEnd w:id="66"/>
      <w:r w:rsidRPr="002148D3">
        <w:rPr>
          <w:rFonts w:ascii="Times New Roman" w:eastAsia="Times New Roman" w:hAnsi="Times New Roman" w:cs="Times New Roman"/>
          <w:sz w:val="28"/>
          <w:szCs w:val="28"/>
          <w:lang w:eastAsia="ru-RU"/>
        </w:rPr>
        <w:t>- права на користування пільгою із сплати податку;</w:t>
      </w:r>
    </w:p>
    <w:p w14:paraId="68F97894" w14:textId="77777777" w:rsidR="007C32D2" w:rsidRPr="002148D3" w:rsidRDefault="007C32D2" w:rsidP="007C32D2">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67" w:name="n11837"/>
      <w:bookmarkEnd w:id="67"/>
      <w:r w:rsidRPr="002148D3">
        <w:rPr>
          <w:rFonts w:ascii="Times New Roman" w:eastAsia="Times New Roman" w:hAnsi="Times New Roman" w:cs="Times New Roman"/>
          <w:sz w:val="28"/>
          <w:szCs w:val="28"/>
          <w:lang w:eastAsia="ru-RU"/>
        </w:rPr>
        <w:t>- розміру ставки податку;</w:t>
      </w:r>
    </w:p>
    <w:p w14:paraId="4593AD04" w14:textId="77777777" w:rsidR="007C32D2" w:rsidRPr="002148D3" w:rsidRDefault="007C32D2" w:rsidP="007C32D2">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68" w:name="n11838"/>
      <w:bookmarkEnd w:id="68"/>
      <w:r w:rsidRPr="002148D3">
        <w:rPr>
          <w:rFonts w:ascii="Times New Roman" w:eastAsia="Times New Roman" w:hAnsi="Times New Roman" w:cs="Times New Roman"/>
          <w:sz w:val="28"/>
          <w:szCs w:val="28"/>
          <w:lang w:eastAsia="ru-RU"/>
        </w:rPr>
        <w:t>- нарахованої суми податку.</w:t>
      </w:r>
    </w:p>
    <w:p w14:paraId="4D6157D5" w14:textId="77777777" w:rsidR="007C32D2" w:rsidRPr="002148D3" w:rsidRDefault="007C32D2" w:rsidP="007C32D2">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69" w:name="n11839"/>
      <w:bookmarkEnd w:id="69"/>
      <w:r w:rsidRPr="002148D3">
        <w:rPr>
          <w:rFonts w:ascii="Times New Roman" w:eastAsia="Times New Roman" w:hAnsi="Times New Roman" w:cs="Times New Roman"/>
          <w:sz w:val="28"/>
          <w:szCs w:val="28"/>
          <w:lang w:eastAsia="ru-RU"/>
        </w:rPr>
        <w:t>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на право власності, контролюючий орган за своєю податковою адресою платника податку проводить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14:paraId="2A735701" w14:textId="77777777" w:rsidR="007C32D2" w:rsidRPr="002148D3" w:rsidRDefault="007C32D2" w:rsidP="007C32D2">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70" w:name="n17088"/>
      <w:bookmarkStart w:id="71" w:name="n11840"/>
      <w:bookmarkEnd w:id="70"/>
      <w:bookmarkEnd w:id="71"/>
      <w:r w:rsidRPr="002148D3">
        <w:rPr>
          <w:rFonts w:ascii="Times New Roman" w:eastAsia="Times New Roman" w:hAnsi="Times New Roman" w:cs="Times New Roman"/>
          <w:b/>
          <w:bCs/>
          <w:sz w:val="28"/>
          <w:szCs w:val="28"/>
          <w:lang w:eastAsia="ru-RU"/>
        </w:rPr>
        <w:t>8.10.</w:t>
      </w:r>
      <w:r w:rsidRPr="002148D3">
        <w:rPr>
          <w:rFonts w:ascii="Times New Roman" w:eastAsia="Times New Roman" w:hAnsi="Times New Roman" w:cs="Times New Roman"/>
          <w:sz w:val="28"/>
          <w:szCs w:val="28"/>
          <w:lang w:eastAsia="ru-RU"/>
        </w:rPr>
        <w:t xml:space="preserve"> Органи державної реєстрації прав на нерухоме майно зобов’язані у 15-денний строк після закінчення податкового (звітного) кварталу подавати центральному органу виконавчої влади, що реалізує державну податкову політику, відомості, необхідні для розрахунку та справляння податку фізичними та юридичними особами, станом на перше число відповідного кварталу в порядку, визначеному Кабінетом Міністрів України.</w:t>
      </w:r>
    </w:p>
    <w:p w14:paraId="25DD85ED" w14:textId="77777777" w:rsidR="007C32D2" w:rsidRPr="002148D3" w:rsidRDefault="007C32D2" w:rsidP="007C32D2">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72" w:name="n21546"/>
      <w:bookmarkStart w:id="73" w:name="n17090"/>
      <w:bookmarkEnd w:id="72"/>
      <w:bookmarkEnd w:id="73"/>
      <w:r w:rsidRPr="002148D3">
        <w:rPr>
          <w:rFonts w:ascii="Times New Roman" w:eastAsia="Times New Roman" w:hAnsi="Times New Roman" w:cs="Times New Roman"/>
          <w:b/>
          <w:bCs/>
          <w:sz w:val="28"/>
          <w:szCs w:val="28"/>
          <w:lang w:eastAsia="ru-RU"/>
        </w:rPr>
        <w:t>8.11.</w:t>
      </w:r>
      <w:r w:rsidRPr="002148D3">
        <w:rPr>
          <w:rFonts w:ascii="Times New Roman" w:eastAsia="Times New Roman" w:hAnsi="Times New Roman" w:cs="Times New Roman"/>
          <w:sz w:val="28"/>
          <w:szCs w:val="28"/>
          <w:lang w:eastAsia="ru-RU"/>
        </w:rPr>
        <w:t xml:space="preserve"> У разі подання платником податку контролюючому органу правовстановлюючих документів на нерухоме майно, відомості про яке відсутні у базі даних інформаційних систем центрального органу виконавчої влади, що реалізує державну податкову політику, сплата податку фізичними особами здійснюється на підставі поданих платником податку відомостей до отримання контролюючим органом відомостей від органів державної реєстрації прав на нерухоме майно про перехід права власності на об’єкт оподаткування.</w:t>
      </w:r>
    </w:p>
    <w:p w14:paraId="3E67904B" w14:textId="77777777" w:rsidR="007C32D2" w:rsidRPr="002148D3" w:rsidRDefault="007C32D2" w:rsidP="007C32D2">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74" w:name="n17089"/>
      <w:bookmarkStart w:id="75" w:name="n11841"/>
      <w:bookmarkEnd w:id="74"/>
      <w:bookmarkEnd w:id="75"/>
      <w:r w:rsidRPr="002148D3">
        <w:rPr>
          <w:rFonts w:ascii="Times New Roman" w:eastAsia="Times New Roman" w:hAnsi="Times New Roman" w:cs="Times New Roman"/>
          <w:b/>
          <w:bCs/>
          <w:sz w:val="28"/>
          <w:szCs w:val="28"/>
          <w:lang w:eastAsia="ru-RU"/>
        </w:rPr>
        <w:t>8.12.</w:t>
      </w:r>
      <w:r w:rsidRPr="002148D3">
        <w:rPr>
          <w:rFonts w:ascii="Times New Roman" w:eastAsia="Times New Roman" w:hAnsi="Times New Roman" w:cs="Times New Roman"/>
          <w:sz w:val="28"/>
          <w:szCs w:val="28"/>
          <w:lang w:eastAsia="ru-RU"/>
        </w:rPr>
        <w:t xml:space="preserve"> Платники податку - юридичні особи самостійно обчислюють суму податку станом на 1 січня звітного року і не пізніше 20 лютого цього ж року подають контролюючому органу за місцезнаходженням об’єкта/об’єктів оподаткування декларацію за </w:t>
      </w:r>
      <w:hyperlink r:id="rId22" w:anchor="n15" w:tgtFrame="_blank" w:history="1">
        <w:r w:rsidRPr="002148D3">
          <w:rPr>
            <w:rFonts w:ascii="Times New Roman" w:eastAsia="Times New Roman" w:hAnsi="Times New Roman" w:cs="Times New Roman"/>
            <w:sz w:val="28"/>
            <w:szCs w:val="28"/>
            <w:lang w:eastAsia="ru-RU"/>
          </w:rPr>
          <w:t>формою</w:t>
        </w:r>
      </w:hyperlink>
      <w:r w:rsidRPr="002148D3">
        <w:rPr>
          <w:rFonts w:ascii="Times New Roman" w:eastAsia="Times New Roman" w:hAnsi="Times New Roman" w:cs="Times New Roman"/>
          <w:sz w:val="28"/>
          <w:szCs w:val="28"/>
          <w:lang w:eastAsia="ru-RU"/>
        </w:rPr>
        <w:t>, встановленою у порядку, передбаченому </w:t>
      </w:r>
      <w:hyperlink r:id="rId23" w:anchor="n1144" w:history="1">
        <w:r w:rsidRPr="002148D3">
          <w:rPr>
            <w:rFonts w:ascii="Times New Roman" w:eastAsia="Times New Roman" w:hAnsi="Times New Roman" w:cs="Times New Roman"/>
            <w:sz w:val="28"/>
            <w:szCs w:val="28"/>
            <w:lang w:eastAsia="ru-RU"/>
          </w:rPr>
          <w:t>статтею 46</w:t>
        </w:r>
      </w:hyperlink>
      <w:r w:rsidRPr="002148D3">
        <w:rPr>
          <w:rFonts w:ascii="Times New Roman" w:eastAsia="Times New Roman" w:hAnsi="Times New Roman" w:cs="Times New Roman"/>
          <w:sz w:val="28"/>
          <w:szCs w:val="28"/>
          <w:lang w:eastAsia="ru-RU"/>
        </w:rPr>
        <w:t> Податкового кодексу України, з розбивкою річної суми рівними частками поквартально.</w:t>
      </w:r>
    </w:p>
    <w:p w14:paraId="261753C1" w14:textId="77777777" w:rsidR="007C32D2" w:rsidRPr="002148D3" w:rsidRDefault="007C32D2" w:rsidP="007C32D2">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76" w:name="n11842"/>
      <w:bookmarkEnd w:id="76"/>
      <w:r w:rsidRPr="002148D3">
        <w:rPr>
          <w:rFonts w:ascii="Times New Roman" w:eastAsia="Times New Roman" w:hAnsi="Times New Roman" w:cs="Times New Roman"/>
          <w:sz w:val="28"/>
          <w:szCs w:val="28"/>
          <w:lang w:eastAsia="ru-RU"/>
        </w:rPr>
        <w:t>Щодо новоствореного (нововведеного) об’єкта житлової та/або нежитлової нерухомості декларація юридичною особою - платником подається протягом 30 календарних днів з дня виникнення права власності на такий об’єкт, а податок сплачується починаючи з місяця, в якому виникло право власності на такий об’єкт.</w:t>
      </w:r>
    </w:p>
    <w:p w14:paraId="67F4EA07" w14:textId="77777777" w:rsidR="007C32D2" w:rsidRPr="002148D3" w:rsidRDefault="007C32D2" w:rsidP="007C32D2">
      <w:pPr>
        <w:shd w:val="clear" w:color="auto" w:fill="FFFFFF"/>
        <w:spacing w:after="150" w:line="240" w:lineRule="auto"/>
        <w:jc w:val="both"/>
        <w:rPr>
          <w:rFonts w:ascii="Times New Roman" w:eastAsia="Times New Roman" w:hAnsi="Times New Roman" w:cs="Times New Roman"/>
          <w:sz w:val="28"/>
          <w:szCs w:val="28"/>
          <w:lang w:eastAsia="ru-RU"/>
        </w:rPr>
      </w:pPr>
    </w:p>
    <w:p w14:paraId="39C3035B" w14:textId="77777777" w:rsidR="007C32D2" w:rsidRPr="002148D3" w:rsidRDefault="007C32D2" w:rsidP="007C32D2">
      <w:pPr>
        <w:shd w:val="clear" w:color="auto" w:fill="FFFFFF"/>
        <w:spacing w:after="150" w:line="240" w:lineRule="auto"/>
        <w:ind w:firstLine="450"/>
        <w:jc w:val="center"/>
        <w:rPr>
          <w:rFonts w:ascii="Times New Roman" w:eastAsia="Times New Roman" w:hAnsi="Times New Roman" w:cs="Times New Roman"/>
          <w:b/>
          <w:sz w:val="28"/>
          <w:szCs w:val="28"/>
          <w:lang w:eastAsia="ru-RU"/>
        </w:rPr>
      </w:pPr>
      <w:r w:rsidRPr="002148D3">
        <w:rPr>
          <w:rFonts w:ascii="Times New Roman" w:eastAsia="Times New Roman" w:hAnsi="Times New Roman" w:cs="Times New Roman"/>
          <w:b/>
          <w:sz w:val="28"/>
          <w:szCs w:val="28"/>
          <w:lang w:val="uk-UA" w:eastAsia="ru-RU"/>
        </w:rPr>
        <w:lastRenderedPageBreak/>
        <w:t>9</w:t>
      </w:r>
      <w:r w:rsidRPr="002148D3">
        <w:rPr>
          <w:rFonts w:ascii="Times New Roman" w:eastAsia="Times New Roman" w:hAnsi="Times New Roman" w:cs="Times New Roman"/>
          <w:b/>
          <w:sz w:val="28"/>
          <w:szCs w:val="28"/>
          <w:lang w:eastAsia="ru-RU"/>
        </w:rPr>
        <w:t>. Порядок обчислення сум податку в разі зміни власника об’єкта оподаткування податком</w:t>
      </w:r>
    </w:p>
    <w:p w14:paraId="09649AB8" w14:textId="77777777" w:rsidR="007C32D2" w:rsidRPr="002148D3" w:rsidRDefault="007C32D2" w:rsidP="007C32D2">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77" w:name="n11844"/>
      <w:bookmarkEnd w:id="77"/>
      <w:r w:rsidRPr="002148D3">
        <w:rPr>
          <w:rFonts w:ascii="Times New Roman" w:eastAsia="Times New Roman" w:hAnsi="Times New Roman" w:cs="Times New Roman"/>
          <w:b/>
          <w:bCs/>
          <w:sz w:val="28"/>
          <w:szCs w:val="28"/>
          <w:lang w:val="uk-UA" w:eastAsia="ru-RU"/>
        </w:rPr>
        <w:t>9</w:t>
      </w:r>
      <w:r w:rsidRPr="002148D3">
        <w:rPr>
          <w:rFonts w:ascii="Times New Roman" w:eastAsia="Times New Roman" w:hAnsi="Times New Roman" w:cs="Times New Roman"/>
          <w:b/>
          <w:bCs/>
          <w:sz w:val="28"/>
          <w:szCs w:val="28"/>
          <w:lang w:eastAsia="ru-RU"/>
        </w:rPr>
        <w:t>.1.</w:t>
      </w:r>
      <w:r w:rsidRPr="002148D3">
        <w:rPr>
          <w:rFonts w:ascii="Times New Roman" w:eastAsia="Times New Roman" w:hAnsi="Times New Roman" w:cs="Times New Roman"/>
          <w:sz w:val="28"/>
          <w:szCs w:val="28"/>
          <w:lang w:eastAsia="ru-RU"/>
        </w:rPr>
        <w:t xml:space="preserve"> У разі переходу права власності на об’єкт оподаткування від одного власника до іншого протягом календарного року податок обчислюється для попереднього власника за період з 1 січня цього року до початку того місяця, в якому припинилося право власності на зазначений об’єкт оподаткування, а для нового власника - починаючи з місяця, в якому він набув право власності.</w:t>
      </w:r>
    </w:p>
    <w:p w14:paraId="73904474" w14:textId="77777777" w:rsidR="007C32D2" w:rsidRPr="002148D3" w:rsidRDefault="007C32D2" w:rsidP="007C32D2">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bookmarkStart w:id="78" w:name="n14374"/>
      <w:bookmarkStart w:id="79" w:name="n11845"/>
      <w:bookmarkEnd w:id="78"/>
      <w:bookmarkEnd w:id="79"/>
      <w:r w:rsidRPr="002148D3">
        <w:rPr>
          <w:rFonts w:ascii="Times New Roman" w:eastAsia="Times New Roman" w:hAnsi="Times New Roman" w:cs="Times New Roman"/>
          <w:b/>
          <w:bCs/>
          <w:sz w:val="28"/>
          <w:szCs w:val="28"/>
          <w:lang w:val="uk-UA" w:eastAsia="ru-RU"/>
        </w:rPr>
        <w:t>9</w:t>
      </w:r>
      <w:r w:rsidRPr="002148D3">
        <w:rPr>
          <w:rFonts w:ascii="Times New Roman" w:eastAsia="Times New Roman" w:hAnsi="Times New Roman" w:cs="Times New Roman"/>
          <w:b/>
          <w:bCs/>
          <w:sz w:val="28"/>
          <w:szCs w:val="28"/>
          <w:lang w:eastAsia="ru-RU"/>
        </w:rPr>
        <w:t>.2.</w:t>
      </w:r>
      <w:r w:rsidRPr="002148D3">
        <w:rPr>
          <w:rFonts w:ascii="Times New Roman" w:eastAsia="Times New Roman" w:hAnsi="Times New Roman" w:cs="Times New Roman"/>
          <w:sz w:val="28"/>
          <w:szCs w:val="28"/>
          <w:lang w:eastAsia="ru-RU"/>
        </w:rPr>
        <w:t xml:space="preserve"> Контролюючий орган надсилає податкове повідомлення-рішення новому власнику після отримання інформації про перехід права власності.</w:t>
      </w:r>
    </w:p>
    <w:p w14:paraId="009F1E84" w14:textId="77777777" w:rsidR="007C32D2" w:rsidRPr="002148D3" w:rsidRDefault="007C32D2" w:rsidP="007C32D2">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p>
    <w:p w14:paraId="7362518B" w14:textId="77777777" w:rsidR="007C32D2" w:rsidRPr="002148D3" w:rsidRDefault="007C32D2" w:rsidP="007C32D2">
      <w:pPr>
        <w:shd w:val="clear" w:color="auto" w:fill="FFFFFF"/>
        <w:spacing w:after="150" w:line="240" w:lineRule="auto"/>
        <w:ind w:firstLine="450"/>
        <w:jc w:val="center"/>
        <w:rPr>
          <w:rFonts w:ascii="Times New Roman" w:eastAsia="Times New Roman" w:hAnsi="Times New Roman" w:cs="Times New Roman"/>
          <w:b/>
          <w:sz w:val="28"/>
          <w:szCs w:val="28"/>
          <w:lang w:val="uk-UA" w:eastAsia="ru-RU"/>
        </w:rPr>
      </w:pPr>
      <w:bookmarkStart w:id="80" w:name="n11846"/>
      <w:bookmarkEnd w:id="80"/>
      <w:r w:rsidRPr="002148D3">
        <w:rPr>
          <w:rFonts w:ascii="Times New Roman" w:eastAsia="Times New Roman" w:hAnsi="Times New Roman" w:cs="Times New Roman"/>
          <w:b/>
          <w:sz w:val="28"/>
          <w:szCs w:val="28"/>
          <w:lang w:val="uk-UA" w:eastAsia="ru-RU"/>
        </w:rPr>
        <w:t>10. Порядок сплати податку</w:t>
      </w:r>
    </w:p>
    <w:p w14:paraId="1DDF260E" w14:textId="77777777" w:rsidR="007C32D2" w:rsidRPr="002148D3" w:rsidRDefault="007C32D2" w:rsidP="007C32D2">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bookmarkStart w:id="81" w:name="n11847"/>
      <w:bookmarkEnd w:id="81"/>
      <w:r w:rsidRPr="002148D3">
        <w:rPr>
          <w:rFonts w:ascii="Times New Roman" w:eastAsia="Times New Roman" w:hAnsi="Times New Roman" w:cs="Times New Roman"/>
          <w:b/>
          <w:bCs/>
          <w:sz w:val="28"/>
          <w:szCs w:val="28"/>
          <w:lang w:val="uk-UA" w:eastAsia="ru-RU"/>
        </w:rPr>
        <w:t>10.1.</w:t>
      </w:r>
      <w:r w:rsidRPr="002148D3">
        <w:rPr>
          <w:rFonts w:ascii="Times New Roman" w:eastAsia="Times New Roman" w:hAnsi="Times New Roman" w:cs="Times New Roman"/>
          <w:sz w:val="28"/>
          <w:szCs w:val="28"/>
          <w:lang w:val="uk-UA" w:eastAsia="ru-RU"/>
        </w:rPr>
        <w:t xml:space="preserve"> Податок сплачується за місцем розташування об’єкта/об’єктів оподаткування і зараховується до місцевого бюджету Бучанської міської територіальної громади згідно з положеннями</w:t>
      </w:r>
      <w:r w:rsidRPr="002148D3">
        <w:rPr>
          <w:rFonts w:ascii="Times New Roman" w:eastAsia="Times New Roman" w:hAnsi="Times New Roman" w:cs="Times New Roman"/>
          <w:sz w:val="28"/>
          <w:szCs w:val="28"/>
          <w:lang w:eastAsia="ru-RU"/>
        </w:rPr>
        <w:t> </w:t>
      </w:r>
      <w:r w:rsidRPr="002148D3">
        <w:rPr>
          <w:rFonts w:ascii="Times New Roman" w:eastAsia="Times New Roman" w:hAnsi="Times New Roman" w:cs="Times New Roman"/>
          <w:sz w:val="28"/>
          <w:szCs w:val="28"/>
          <w:lang w:val="uk-UA" w:eastAsia="ru-RU"/>
        </w:rPr>
        <w:t>Бюджетного кодексу України.</w:t>
      </w:r>
    </w:p>
    <w:p w14:paraId="14C39CF6"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p>
    <w:p w14:paraId="2F6953D9" w14:textId="77777777" w:rsidR="007C32D2" w:rsidRPr="007C32D2" w:rsidRDefault="007C32D2" w:rsidP="007C32D2">
      <w:pPr>
        <w:shd w:val="clear" w:color="auto" w:fill="FFFFFF"/>
        <w:spacing w:after="150" w:line="240" w:lineRule="auto"/>
        <w:ind w:firstLine="450"/>
        <w:jc w:val="center"/>
        <w:rPr>
          <w:rFonts w:ascii="Times New Roman" w:eastAsia="Times New Roman" w:hAnsi="Times New Roman" w:cs="Times New Roman"/>
          <w:b/>
          <w:color w:val="333333"/>
          <w:sz w:val="28"/>
          <w:szCs w:val="28"/>
          <w:lang w:eastAsia="ru-RU"/>
        </w:rPr>
      </w:pPr>
      <w:bookmarkStart w:id="82" w:name="n11848"/>
      <w:bookmarkStart w:id="83" w:name="n12924"/>
      <w:bookmarkStart w:id="84" w:name="n11849"/>
      <w:bookmarkEnd w:id="82"/>
      <w:bookmarkEnd w:id="83"/>
      <w:bookmarkEnd w:id="84"/>
      <w:r w:rsidRPr="007C32D2">
        <w:rPr>
          <w:rFonts w:ascii="Times New Roman" w:eastAsia="Times New Roman" w:hAnsi="Times New Roman" w:cs="Times New Roman"/>
          <w:b/>
          <w:color w:val="333333"/>
          <w:sz w:val="28"/>
          <w:szCs w:val="28"/>
          <w:lang w:val="uk-UA" w:eastAsia="ru-RU"/>
        </w:rPr>
        <w:t>11.</w:t>
      </w:r>
      <w:r w:rsidRPr="007C32D2">
        <w:rPr>
          <w:rFonts w:ascii="Times New Roman" w:eastAsia="Times New Roman" w:hAnsi="Times New Roman" w:cs="Times New Roman"/>
          <w:b/>
          <w:color w:val="333333"/>
          <w:sz w:val="28"/>
          <w:szCs w:val="28"/>
          <w:lang w:eastAsia="ru-RU"/>
        </w:rPr>
        <w:t xml:space="preserve"> Строки сплати податку</w:t>
      </w:r>
    </w:p>
    <w:p w14:paraId="76C2746F" w14:textId="77777777" w:rsidR="007C32D2" w:rsidRPr="002148D3" w:rsidRDefault="007C32D2" w:rsidP="007C32D2">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85" w:name="n11850"/>
      <w:bookmarkEnd w:id="85"/>
      <w:r w:rsidRPr="002148D3">
        <w:rPr>
          <w:rFonts w:ascii="Times New Roman" w:eastAsia="Times New Roman" w:hAnsi="Times New Roman" w:cs="Times New Roman"/>
          <w:sz w:val="28"/>
          <w:szCs w:val="28"/>
          <w:lang w:val="uk-UA" w:eastAsia="ru-RU"/>
        </w:rPr>
        <w:t>11</w:t>
      </w:r>
      <w:r w:rsidRPr="002148D3">
        <w:rPr>
          <w:rFonts w:ascii="Times New Roman" w:eastAsia="Times New Roman" w:hAnsi="Times New Roman" w:cs="Times New Roman"/>
          <w:sz w:val="28"/>
          <w:szCs w:val="28"/>
          <w:lang w:eastAsia="ru-RU"/>
        </w:rPr>
        <w:t>.1. Податкове зобов’язання за звітний рік з податку сплачується:</w:t>
      </w:r>
    </w:p>
    <w:p w14:paraId="1CF9C6E7" w14:textId="77777777" w:rsidR="007C32D2" w:rsidRPr="002148D3" w:rsidRDefault="007C32D2" w:rsidP="007C32D2">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86" w:name="n11851"/>
      <w:bookmarkEnd w:id="86"/>
      <w:r w:rsidRPr="002148D3">
        <w:rPr>
          <w:rFonts w:ascii="Times New Roman" w:eastAsia="Times New Roman" w:hAnsi="Times New Roman" w:cs="Times New Roman"/>
          <w:sz w:val="28"/>
          <w:szCs w:val="28"/>
          <w:lang w:eastAsia="ru-RU"/>
        </w:rPr>
        <w:t>а) фізичними особами - протягом 60 днів з дня вручення податкового повідомлення-рішення;</w:t>
      </w:r>
    </w:p>
    <w:p w14:paraId="35505A12" w14:textId="77777777" w:rsidR="007C32D2" w:rsidRPr="002148D3" w:rsidRDefault="007C32D2" w:rsidP="007C32D2">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bookmarkStart w:id="87" w:name="n11852"/>
      <w:bookmarkEnd w:id="87"/>
      <w:r w:rsidRPr="002148D3">
        <w:rPr>
          <w:rFonts w:ascii="Times New Roman" w:eastAsia="Times New Roman" w:hAnsi="Times New Roman" w:cs="Times New Roman"/>
          <w:sz w:val="28"/>
          <w:szCs w:val="28"/>
          <w:lang w:eastAsia="ru-RU"/>
        </w:rPr>
        <w:t>б) 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p>
    <w:p w14:paraId="669C2952"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color w:val="333333"/>
          <w:sz w:val="28"/>
          <w:szCs w:val="28"/>
          <w:lang w:val="uk-UA" w:eastAsia="ru-RU"/>
        </w:rPr>
      </w:pPr>
    </w:p>
    <w:p w14:paraId="0FEA2541" w14:textId="77777777" w:rsidR="007C32D2" w:rsidRPr="007C32D2" w:rsidRDefault="007C32D2" w:rsidP="007C32D2">
      <w:pPr>
        <w:shd w:val="clear" w:color="auto" w:fill="FFFFFF"/>
        <w:spacing w:after="150" w:line="240" w:lineRule="auto"/>
        <w:ind w:firstLine="450"/>
        <w:jc w:val="center"/>
        <w:rPr>
          <w:rFonts w:ascii="Times New Roman" w:eastAsia="Times New Roman" w:hAnsi="Times New Roman" w:cs="Times New Roman"/>
          <w:b/>
          <w:bCs/>
          <w:color w:val="333333"/>
          <w:sz w:val="28"/>
          <w:szCs w:val="28"/>
          <w:lang w:val="uk-UA" w:eastAsia="ru-RU"/>
        </w:rPr>
      </w:pPr>
      <w:r w:rsidRPr="007C32D2">
        <w:rPr>
          <w:rFonts w:ascii="Times New Roman" w:eastAsia="Times New Roman" w:hAnsi="Times New Roman" w:cs="Times New Roman"/>
          <w:b/>
          <w:bCs/>
          <w:color w:val="333333"/>
          <w:sz w:val="28"/>
          <w:szCs w:val="28"/>
          <w:lang w:val="uk-UA" w:eastAsia="ru-RU"/>
        </w:rPr>
        <w:t>12. Контроль</w:t>
      </w:r>
    </w:p>
    <w:p w14:paraId="24A3E8C2" w14:textId="77777777" w:rsidR="007C32D2" w:rsidRPr="007C32D2" w:rsidRDefault="007C32D2" w:rsidP="007C32D2">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r w:rsidRPr="007C32D2">
        <w:rPr>
          <w:rFonts w:ascii="Times New Roman" w:eastAsia="Times New Roman" w:hAnsi="Times New Roman" w:cs="Times New Roman"/>
          <w:color w:val="333333"/>
          <w:sz w:val="28"/>
          <w:szCs w:val="28"/>
          <w:lang w:val="uk-UA" w:eastAsia="ru-RU"/>
        </w:rPr>
        <w:t xml:space="preserve">12.1. </w:t>
      </w:r>
      <w:r w:rsidRPr="007C32D2">
        <w:rPr>
          <w:rFonts w:ascii="Times New Roman" w:eastAsia="Times New Roman" w:hAnsi="Times New Roman" w:cs="Times New Roman"/>
          <w:sz w:val="28"/>
          <w:szCs w:val="28"/>
          <w:lang w:val="uk-UA" w:eastAsia="ru-RU"/>
        </w:rPr>
        <w:t>Контроль за правильністю нарахування, повнотою та своєчасністю сплати податку здійснюють територіальні органи Державної податковоїї служби України.</w:t>
      </w:r>
    </w:p>
    <w:p w14:paraId="3F253285" w14:textId="77777777" w:rsidR="007C32D2" w:rsidRDefault="007C32D2" w:rsidP="007C32D2">
      <w:pPr>
        <w:shd w:val="clear" w:color="auto" w:fill="FFFFFF"/>
        <w:spacing w:after="150" w:line="240" w:lineRule="auto"/>
        <w:jc w:val="both"/>
        <w:rPr>
          <w:rFonts w:ascii="Times New Roman" w:eastAsia="Times New Roman" w:hAnsi="Times New Roman" w:cs="Times New Roman"/>
          <w:color w:val="333333"/>
          <w:sz w:val="28"/>
          <w:szCs w:val="28"/>
          <w:lang w:val="uk-UA" w:eastAsia="ru-RU"/>
        </w:rPr>
      </w:pPr>
    </w:p>
    <w:p w14:paraId="110FDC34" w14:textId="77777777" w:rsidR="007C32D2" w:rsidRPr="007C32D2" w:rsidRDefault="007C32D2" w:rsidP="007C32D2">
      <w:pPr>
        <w:shd w:val="clear" w:color="auto" w:fill="FFFFFF"/>
        <w:spacing w:after="150" w:line="240" w:lineRule="auto"/>
        <w:jc w:val="both"/>
        <w:rPr>
          <w:rFonts w:ascii="Times New Roman" w:eastAsia="Times New Roman" w:hAnsi="Times New Roman" w:cs="Times New Roman"/>
          <w:color w:val="333333"/>
          <w:sz w:val="28"/>
          <w:szCs w:val="28"/>
          <w:lang w:val="uk-UA" w:eastAsia="ru-RU"/>
        </w:rPr>
      </w:pPr>
    </w:p>
    <w:p w14:paraId="287F8019" w14:textId="77777777" w:rsidR="007C32D2" w:rsidRPr="007C32D2" w:rsidRDefault="007C32D2" w:rsidP="007C32D2">
      <w:pPr>
        <w:spacing w:before="100" w:beforeAutospacing="1" w:after="100" w:afterAutospacing="1" w:line="240" w:lineRule="auto"/>
        <w:rPr>
          <w:rFonts w:ascii="Times New Roman" w:eastAsia="Times New Roman" w:hAnsi="Times New Roman" w:cs="Times New Roman"/>
          <w:b/>
          <w:sz w:val="28"/>
          <w:szCs w:val="28"/>
          <w:lang w:val="uk-UA" w:eastAsia="ru-RU"/>
        </w:rPr>
      </w:pPr>
      <w:bookmarkStart w:id="88" w:name="n14903"/>
      <w:bookmarkStart w:id="89" w:name="_Hlk170147065"/>
      <w:bookmarkEnd w:id="88"/>
      <w:r w:rsidRPr="007C32D2">
        <w:rPr>
          <w:rFonts w:ascii="Times New Roman" w:eastAsia="Times New Roman" w:hAnsi="Times New Roman" w:cs="Times New Roman"/>
          <w:b/>
          <w:sz w:val="28"/>
          <w:szCs w:val="28"/>
          <w:lang w:val="uk-UA" w:eastAsia="ru-RU"/>
        </w:rPr>
        <w:t>Секретар ради                                                                  Тарас ШАПРАВСЬКИЙ</w:t>
      </w:r>
    </w:p>
    <w:p w14:paraId="3E620451" w14:textId="77777777" w:rsidR="007C32D2" w:rsidRPr="007C32D2" w:rsidRDefault="007C32D2" w:rsidP="007C32D2">
      <w:pPr>
        <w:spacing w:before="100" w:beforeAutospacing="1" w:after="100" w:afterAutospacing="1" w:line="240" w:lineRule="auto"/>
        <w:rPr>
          <w:rFonts w:ascii="Times New Roman" w:eastAsia="Times New Roman" w:hAnsi="Times New Roman" w:cs="Times New Roman"/>
          <w:b/>
          <w:sz w:val="28"/>
          <w:szCs w:val="28"/>
          <w:lang w:val="uk-UA" w:eastAsia="ru-RU"/>
        </w:rPr>
      </w:pPr>
    </w:p>
    <w:p w14:paraId="514C6AF8" w14:textId="77777777" w:rsidR="007C32D2" w:rsidRPr="007C32D2" w:rsidRDefault="007C32D2" w:rsidP="007C32D2">
      <w:pPr>
        <w:spacing w:after="0" w:line="240" w:lineRule="auto"/>
        <w:rPr>
          <w:rFonts w:ascii="Times New Roman" w:eastAsia="Times New Roman" w:hAnsi="Times New Roman" w:cs="Times New Roman"/>
          <w:bCs/>
          <w:sz w:val="24"/>
          <w:szCs w:val="24"/>
          <w:lang w:val="uk-UA" w:eastAsia="ru-RU"/>
        </w:rPr>
      </w:pPr>
      <w:r w:rsidRPr="007C32D2">
        <w:rPr>
          <w:rFonts w:ascii="Times New Roman" w:eastAsia="Times New Roman" w:hAnsi="Times New Roman" w:cs="Times New Roman"/>
          <w:bCs/>
          <w:sz w:val="24"/>
          <w:szCs w:val="24"/>
          <w:lang w:val="uk-UA" w:eastAsia="ru-RU"/>
        </w:rPr>
        <w:t xml:space="preserve">Начальник відділу </w:t>
      </w:r>
    </w:p>
    <w:p w14:paraId="7BB09A3C" w14:textId="77777777" w:rsidR="007C32D2" w:rsidRPr="007C32D2" w:rsidRDefault="007C32D2" w:rsidP="007C32D2">
      <w:pPr>
        <w:spacing w:after="0" w:line="240" w:lineRule="auto"/>
        <w:rPr>
          <w:rFonts w:ascii="Times New Roman" w:eastAsia="Times New Roman" w:hAnsi="Times New Roman" w:cs="Times New Roman"/>
          <w:bCs/>
          <w:sz w:val="24"/>
          <w:szCs w:val="24"/>
          <w:lang w:val="uk-UA" w:eastAsia="ru-RU"/>
        </w:rPr>
      </w:pPr>
      <w:r w:rsidRPr="007C32D2">
        <w:rPr>
          <w:rFonts w:ascii="Times New Roman" w:eastAsia="Times New Roman" w:hAnsi="Times New Roman" w:cs="Times New Roman"/>
          <w:bCs/>
          <w:sz w:val="24"/>
          <w:szCs w:val="24"/>
          <w:lang w:val="uk-UA" w:eastAsia="ru-RU"/>
        </w:rPr>
        <w:t>економічного розвитку та інвестицій</w:t>
      </w:r>
      <w:r w:rsidRPr="007C32D2">
        <w:rPr>
          <w:rFonts w:ascii="Times New Roman" w:eastAsia="Times New Roman" w:hAnsi="Times New Roman" w:cs="Times New Roman"/>
          <w:bCs/>
          <w:sz w:val="24"/>
          <w:szCs w:val="24"/>
          <w:lang w:val="uk-UA" w:eastAsia="ru-RU"/>
        </w:rPr>
        <w:tab/>
      </w:r>
      <w:r w:rsidRPr="007C32D2">
        <w:rPr>
          <w:rFonts w:ascii="Times New Roman" w:eastAsia="Times New Roman" w:hAnsi="Times New Roman" w:cs="Times New Roman"/>
          <w:bCs/>
          <w:sz w:val="24"/>
          <w:szCs w:val="24"/>
          <w:lang w:val="uk-UA" w:eastAsia="ru-RU"/>
        </w:rPr>
        <w:tab/>
      </w:r>
      <w:r w:rsidRPr="007C32D2">
        <w:rPr>
          <w:rFonts w:ascii="Times New Roman" w:eastAsia="Times New Roman" w:hAnsi="Times New Roman" w:cs="Times New Roman"/>
          <w:bCs/>
          <w:sz w:val="24"/>
          <w:szCs w:val="24"/>
          <w:lang w:val="uk-UA" w:eastAsia="ru-RU"/>
        </w:rPr>
        <w:tab/>
      </w:r>
      <w:r w:rsidRPr="007C32D2">
        <w:rPr>
          <w:rFonts w:ascii="Times New Roman" w:eastAsia="Times New Roman" w:hAnsi="Times New Roman" w:cs="Times New Roman"/>
          <w:bCs/>
          <w:sz w:val="24"/>
          <w:szCs w:val="24"/>
          <w:lang w:val="uk-UA" w:eastAsia="ru-RU"/>
        </w:rPr>
        <w:tab/>
        <w:t xml:space="preserve">   Тетяна ЛІПІНСЬКА</w:t>
      </w:r>
      <w:bookmarkEnd w:id="89"/>
    </w:p>
    <w:p w14:paraId="4119F073" w14:textId="77777777" w:rsidR="007C32D2" w:rsidRDefault="007C32D2" w:rsidP="007C32D2">
      <w:pPr>
        <w:widowControl w:val="0"/>
        <w:autoSpaceDE w:val="0"/>
        <w:autoSpaceDN w:val="0"/>
        <w:spacing w:after="0" w:line="240" w:lineRule="auto"/>
        <w:jc w:val="right"/>
        <w:rPr>
          <w:rFonts w:ascii="Times New Roman" w:eastAsia="Times New Roman" w:hAnsi="Times New Roman" w:cs="Times New Roman"/>
          <w:bCs/>
          <w:lang w:val="uk-UA" w:eastAsia="ru-RU"/>
        </w:rPr>
      </w:pPr>
    </w:p>
    <w:p w14:paraId="1B2A40F9" w14:textId="77777777" w:rsidR="007C32D2" w:rsidRDefault="007C32D2" w:rsidP="007C32D2">
      <w:pPr>
        <w:widowControl w:val="0"/>
        <w:autoSpaceDE w:val="0"/>
        <w:autoSpaceDN w:val="0"/>
        <w:spacing w:after="0" w:line="240" w:lineRule="auto"/>
        <w:jc w:val="right"/>
        <w:rPr>
          <w:rFonts w:ascii="Times New Roman" w:eastAsia="Times New Roman" w:hAnsi="Times New Roman" w:cs="Times New Roman"/>
          <w:bCs/>
          <w:lang w:val="uk-UA" w:eastAsia="ru-RU"/>
        </w:rPr>
      </w:pPr>
    </w:p>
    <w:p w14:paraId="3F0B5817" w14:textId="77777777" w:rsidR="007C32D2" w:rsidRDefault="007C32D2" w:rsidP="007C32D2">
      <w:pPr>
        <w:widowControl w:val="0"/>
        <w:autoSpaceDE w:val="0"/>
        <w:autoSpaceDN w:val="0"/>
        <w:spacing w:after="0" w:line="240" w:lineRule="auto"/>
        <w:jc w:val="right"/>
        <w:rPr>
          <w:rFonts w:ascii="Times New Roman" w:eastAsia="Times New Roman" w:hAnsi="Times New Roman" w:cs="Times New Roman"/>
          <w:bCs/>
          <w:lang w:val="uk-UA" w:eastAsia="ru-RU"/>
        </w:rPr>
      </w:pPr>
    </w:p>
    <w:p w14:paraId="617EFBF5" w14:textId="77777777" w:rsidR="009F2359" w:rsidRPr="009F2359" w:rsidRDefault="007C32D2" w:rsidP="009F2359">
      <w:pPr>
        <w:spacing w:after="0" w:line="240" w:lineRule="auto"/>
        <w:ind w:left="4536"/>
        <w:jc w:val="right"/>
        <w:rPr>
          <w:rFonts w:ascii="Times New Roman" w:eastAsia="Times New Roman" w:hAnsi="Times New Roman" w:cs="Times New Roman"/>
          <w:bCs/>
          <w:sz w:val="24"/>
          <w:szCs w:val="24"/>
          <w:lang w:val="uk-UA" w:eastAsia="ru-RU"/>
        </w:rPr>
      </w:pPr>
      <w:r w:rsidRPr="002148D3">
        <w:rPr>
          <w:rFonts w:ascii="Times New Roman" w:eastAsia="Times New Roman" w:hAnsi="Times New Roman" w:cs="Times New Roman"/>
          <w:bCs/>
          <w:sz w:val="24"/>
          <w:szCs w:val="24"/>
          <w:lang w:val="uk-UA" w:eastAsia="ru-RU"/>
        </w:rPr>
        <w:lastRenderedPageBreak/>
        <w:t>Додаток 2</w:t>
      </w:r>
      <w:r w:rsidRPr="002148D3">
        <w:rPr>
          <w:rFonts w:ascii="Times New Roman" w:eastAsia="Times New Roman" w:hAnsi="Times New Roman" w:cs="Times New Roman"/>
          <w:bCs/>
          <w:sz w:val="24"/>
          <w:szCs w:val="24"/>
          <w:lang w:val="uk-UA" w:eastAsia="ru-RU"/>
        </w:rPr>
        <w:br/>
      </w:r>
      <w:r w:rsidR="009F2359" w:rsidRPr="009F2359">
        <w:rPr>
          <w:rFonts w:ascii="Times New Roman" w:eastAsia="Times New Roman" w:hAnsi="Times New Roman" w:cs="Times New Roman"/>
          <w:bCs/>
          <w:sz w:val="24"/>
          <w:szCs w:val="24"/>
          <w:lang w:val="uk-UA" w:eastAsia="ru-RU"/>
        </w:rPr>
        <w:t>до рішення Бучанської міської ради</w:t>
      </w:r>
    </w:p>
    <w:p w14:paraId="07A58DD1" w14:textId="5F94BFB1" w:rsidR="007C32D2" w:rsidRPr="009F2359" w:rsidRDefault="009F2359" w:rsidP="009F2359">
      <w:pPr>
        <w:spacing w:after="0" w:line="240" w:lineRule="auto"/>
        <w:ind w:left="4536"/>
        <w:jc w:val="right"/>
        <w:rPr>
          <w:rFonts w:ascii="Times New Roman" w:eastAsia="Times New Roman" w:hAnsi="Times New Roman" w:cs="Times New Roman"/>
          <w:b/>
          <w:bCs/>
          <w:sz w:val="24"/>
          <w:szCs w:val="24"/>
          <w:lang w:val="uk-UA" w:eastAsia="ru-RU"/>
        </w:rPr>
      </w:pPr>
      <w:r w:rsidRPr="009F2359">
        <w:rPr>
          <w:rFonts w:ascii="Times New Roman" w:eastAsia="Times New Roman" w:hAnsi="Times New Roman" w:cs="Times New Roman"/>
          <w:bCs/>
          <w:sz w:val="24"/>
          <w:szCs w:val="24"/>
          <w:lang w:val="uk-UA" w:eastAsia="ru-RU"/>
        </w:rPr>
        <w:t xml:space="preserve">        від  09.07.2024 р. № 4592-60-VIIІ</w:t>
      </w:r>
    </w:p>
    <w:p w14:paraId="30DCD1B0" w14:textId="77777777" w:rsidR="009F2359" w:rsidRDefault="009F2359" w:rsidP="007C32D2">
      <w:pPr>
        <w:widowControl w:val="0"/>
        <w:autoSpaceDE w:val="0"/>
        <w:autoSpaceDN w:val="0"/>
        <w:spacing w:after="0" w:line="240" w:lineRule="auto"/>
        <w:jc w:val="center"/>
        <w:outlineLvl w:val="2"/>
        <w:rPr>
          <w:rFonts w:ascii="Times New Roman" w:eastAsia="Times New Roman" w:hAnsi="Times New Roman" w:cs="Times New Roman"/>
          <w:b/>
          <w:bCs/>
          <w:sz w:val="28"/>
          <w:szCs w:val="28"/>
          <w:lang w:val="uk-UA" w:eastAsia="ru-RU"/>
        </w:rPr>
      </w:pPr>
    </w:p>
    <w:p w14:paraId="753E3C13" w14:textId="688AD366" w:rsidR="007C32D2" w:rsidRPr="007C32D2" w:rsidRDefault="007C32D2" w:rsidP="007C32D2">
      <w:pPr>
        <w:widowControl w:val="0"/>
        <w:autoSpaceDE w:val="0"/>
        <w:autoSpaceDN w:val="0"/>
        <w:spacing w:after="0" w:line="240" w:lineRule="auto"/>
        <w:jc w:val="center"/>
        <w:outlineLvl w:val="2"/>
        <w:rPr>
          <w:rFonts w:ascii="Times New Roman" w:eastAsia="Times New Roman" w:hAnsi="Times New Roman" w:cs="Times New Roman"/>
          <w:b/>
          <w:bCs/>
          <w:sz w:val="28"/>
          <w:szCs w:val="28"/>
          <w:vertAlign w:val="superscript"/>
          <w:lang w:val="uk-UA" w:eastAsia="ru-RU"/>
        </w:rPr>
      </w:pPr>
      <w:r w:rsidRPr="007C32D2">
        <w:rPr>
          <w:rFonts w:ascii="Times New Roman" w:eastAsia="Times New Roman" w:hAnsi="Times New Roman" w:cs="Times New Roman"/>
          <w:b/>
          <w:bCs/>
          <w:sz w:val="28"/>
          <w:szCs w:val="28"/>
          <w:lang w:val="uk-UA" w:eastAsia="ru-RU"/>
        </w:rPr>
        <w:t>СТАВКИ</w:t>
      </w:r>
      <w:r w:rsidRPr="007C32D2">
        <w:rPr>
          <w:rFonts w:ascii="Times New Roman" w:eastAsia="Times New Roman" w:hAnsi="Times New Roman" w:cs="Times New Roman"/>
          <w:b/>
          <w:bCs/>
          <w:sz w:val="28"/>
          <w:szCs w:val="28"/>
          <w:lang w:val="uk-UA" w:eastAsia="ru-RU"/>
        </w:rPr>
        <w:br/>
        <w:t>податку на нерухоме майно, відмінне від земельної ділянки</w:t>
      </w:r>
    </w:p>
    <w:p w14:paraId="6F93AB19" w14:textId="77777777" w:rsidR="007C32D2" w:rsidRPr="007C32D2" w:rsidRDefault="007C32D2" w:rsidP="007C32D2">
      <w:pPr>
        <w:widowControl w:val="0"/>
        <w:autoSpaceDE w:val="0"/>
        <w:autoSpaceDN w:val="0"/>
        <w:spacing w:after="0" w:line="240" w:lineRule="auto"/>
        <w:jc w:val="center"/>
        <w:outlineLvl w:val="2"/>
        <w:rPr>
          <w:rFonts w:ascii="Times New Roman" w:eastAsia="Times New Roman" w:hAnsi="Times New Roman" w:cs="Times New Roman"/>
          <w:sz w:val="28"/>
          <w:szCs w:val="28"/>
          <w:lang w:val="uk-UA" w:eastAsia="ru-RU"/>
        </w:rPr>
      </w:pPr>
      <w:r w:rsidRPr="007C32D2">
        <w:rPr>
          <w:rFonts w:ascii="Times New Roman" w:eastAsia="Times New Roman" w:hAnsi="Times New Roman" w:cs="Times New Roman"/>
          <w:sz w:val="28"/>
          <w:szCs w:val="28"/>
          <w:lang w:val="uk-UA" w:eastAsia="ru-RU"/>
        </w:rPr>
        <w:t>Ставки встановлюються та вводяться в дію з 01 січня 2025 року.</w:t>
      </w:r>
    </w:p>
    <w:p w14:paraId="0F17C436"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sz w:val="28"/>
          <w:szCs w:val="28"/>
          <w:lang w:val="uk-UA"/>
        </w:rPr>
      </w:pPr>
    </w:p>
    <w:p w14:paraId="1DCF1546" w14:textId="77777777" w:rsidR="007C32D2" w:rsidRPr="002148D3" w:rsidRDefault="007C32D2" w:rsidP="002148D3">
      <w:pPr>
        <w:spacing w:before="120" w:after="120" w:line="240" w:lineRule="auto"/>
        <w:ind w:firstLine="567"/>
        <w:jc w:val="center"/>
        <w:rPr>
          <w:rFonts w:ascii="Times New Roman" w:eastAsia="Times New Roman" w:hAnsi="Times New Roman" w:cs="Times New Roman"/>
          <w:sz w:val="28"/>
          <w:szCs w:val="28"/>
          <w:lang w:val="uk-UA" w:eastAsia="uk-UA"/>
        </w:rPr>
      </w:pPr>
      <w:r w:rsidRPr="002148D3">
        <w:rPr>
          <w:rFonts w:ascii="Times New Roman" w:eastAsia="Times New Roman" w:hAnsi="Times New Roman" w:cs="Times New Roman"/>
          <w:sz w:val="28"/>
          <w:szCs w:val="28"/>
          <w:lang w:val="uk-UA" w:eastAsia="uk-UA"/>
        </w:rPr>
        <w:t>Адміністративно-територіальні одиниці та населені пункти на які поширюється дія рішення</w:t>
      </w:r>
    </w:p>
    <w:p w14:paraId="2C6FE71D"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b/>
          <w:sz w:val="28"/>
          <w:szCs w:val="28"/>
          <w:lang w:val="uk-UA"/>
        </w:rPr>
      </w:pPr>
    </w:p>
    <w:tbl>
      <w:tblPr>
        <w:tblStyle w:val="a3"/>
        <w:tblW w:w="9634" w:type="dxa"/>
        <w:tblLayout w:type="fixed"/>
        <w:tblLook w:val="01E0" w:firstRow="1" w:lastRow="1" w:firstColumn="1" w:lastColumn="1" w:noHBand="0" w:noVBand="0"/>
      </w:tblPr>
      <w:tblGrid>
        <w:gridCol w:w="2405"/>
        <w:gridCol w:w="2410"/>
        <w:gridCol w:w="2410"/>
        <w:gridCol w:w="2409"/>
      </w:tblGrid>
      <w:tr w:rsidR="007C32D2" w:rsidRPr="007C32D2" w14:paraId="3BC39F4F" w14:textId="77777777" w:rsidTr="00F777C3">
        <w:trPr>
          <w:trHeight w:val="1863"/>
        </w:trPr>
        <w:tc>
          <w:tcPr>
            <w:tcW w:w="2405" w:type="dxa"/>
          </w:tcPr>
          <w:p w14:paraId="5C01FE5A" w14:textId="77777777" w:rsidR="007C32D2" w:rsidRPr="007C32D2" w:rsidRDefault="007C32D2" w:rsidP="007C32D2">
            <w:pPr>
              <w:widowControl w:val="0"/>
              <w:autoSpaceDE w:val="0"/>
              <w:autoSpaceDN w:val="0"/>
              <w:jc w:val="center"/>
              <w:rPr>
                <w:rFonts w:ascii="Times New Roman" w:eastAsia="Times New Roman" w:hAnsi="Times New Roman" w:cs="Times New Roman"/>
                <w:b/>
              </w:rPr>
            </w:pPr>
            <w:r w:rsidRPr="007C32D2">
              <w:rPr>
                <w:rFonts w:ascii="Times New Roman" w:eastAsia="Times New Roman" w:hAnsi="Times New Roman" w:cs="Times New Roman"/>
                <w:b/>
              </w:rPr>
              <w:t>Код області</w:t>
            </w:r>
          </w:p>
        </w:tc>
        <w:tc>
          <w:tcPr>
            <w:tcW w:w="2410" w:type="dxa"/>
          </w:tcPr>
          <w:p w14:paraId="5387B316" w14:textId="77777777" w:rsidR="007C32D2" w:rsidRPr="007C32D2" w:rsidRDefault="007C32D2" w:rsidP="007C32D2">
            <w:pPr>
              <w:widowControl w:val="0"/>
              <w:autoSpaceDE w:val="0"/>
              <w:autoSpaceDN w:val="0"/>
              <w:jc w:val="center"/>
              <w:rPr>
                <w:rFonts w:ascii="Times New Roman" w:eastAsia="Times New Roman" w:hAnsi="Times New Roman" w:cs="Times New Roman"/>
                <w:b/>
              </w:rPr>
            </w:pPr>
            <w:r w:rsidRPr="007C32D2">
              <w:rPr>
                <w:rFonts w:ascii="Times New Roman" w:eastAsia="Times New Roman" w:hAnsi="Times New Roman" w:cs="Times New Roman"/>
                <w:b/>
              </w:rPr>
              <w:t>Код району</w:t>
            </w:r>
          </w:p>
        </w:tc>
        <w:tc>
          <w:tcPr>
            <w:tcW w:w="2410" w:type="dxa"/>
          </w:tcPr>
          <w:p w14:paraId="17EE3E84" w14:textId="77777777" w:rsidR="007C32D2" w:rsidRPr="007C32D2" w:rsidRDefault="007C32D2" w:rsidP="007C32D2">
            <w:pPr>
              <w:widowControl w:val="0"/>
              <w:autoSpaceDE w:val="0"/>
              <w:autoSpaceDN w:val="0"/>
              <w:jc w:val="center"/>
              <w:rPr>
                <w:rFonts w:ascii="Times New Roman" w:eastAsia="Times New Roman" w:hAnsi="Times New Roman" w:cs="Times New Roman"/>
                <w:b/>
              </w:rPr>
            </w:pPr>
            <w:r w:rsidRPr="007C32D2">
              <w:rPr>
                <w:rFonts w:ascii="Times New Roman" w:eastAsia="Times New Roman" w:hAnsi="Times New Roman" w:cs="Times New Roman"/>
                <w:b/>
              </w:rPr>
              <w:t>Код згідно з КОАТУУ</w:t>
            </w:r>
          </w:p>
        </w:tc>
        <w:tc>
          <w:tcPr>
            <w:tcW w:w="2409" w:type="dxa"/>
          </w:tcPr>
          <w:p w14:paraId="29E11A88" w14:textId="77777777" w:rsidR="007C32D2" w:rsidRPr="007C32D2" w:rsidRDefault="007C32D2" w:rsidP="007C32D2">
            <w:pPr>
              <w:widowControl w:val="0"/>
              <w:autoSpaceDE w:val="0"/>
              <w:autoSpaceDN w:val="0"/>
              <w:ind w:left="72" w:hanging="72"/>
              <w:jc w:val="center"/>
              <w:rPr>
                <w:rFonts w:ascii="Times New Roman" w:eastAsia="Times New Roman" w:hAnsi="Times New Roman" w:cs="Times New Roman"/>
                <w:b/>
              </w:rPr>
            </w:pPr>
            <w:r w:rsidRPr="007C32D2">
              <w:rPr>
                <w:rFonts w:ascii="Times New Roman" w:eastAsia="Times New Roman" w:hAnsi="Times New Roman" w:cs="Times New Roman"/>
                <w:b/>
              </w:rPr>
              <w:t>Найменування адміністративно-територіальної одиниці або населеного пункту або території об’єднаної територіальної громади</w:t>
            </w:r>
          </w:p>
        </w:tc>
      </w:tr>
      <w:tr w:rsidR="007C32D2" w:rsidRPr="007C32D2" w14:paraId="0A42FFBC" w14:textId="77777777" w:rsidTr="00F777C3">
        <w:trPr>
          <w:trHeight w:val="558"/>
        </w:trPr>
        <w:tc>
          <w:tcPr>
            <w:tcW w:w="2405" w:type="dxa"/>
          </w:tcPr>
          <w:p w14:paraId="5AC3739D" w14:textId="77777777" w:rsidR="007C32D2" w:rsidRPr="007C32D2" w:rsidRDefault="007C32D2" w:rsidP="007C32D2">
            <w:pPr>
              <w:widowControl w:val="0"/>
              <w:autoSpaceDE w:val="0"/>
              <w:autoSpaceDN w:val="0"/>
              <w:rPr>
                <w:rFonts w:ascii="Times New Roman" w:eastAsia="Times New Roman" w:hAnsi="Times New Roman" w:cs="Times New Roman"/>
                <w:b/>
                <w:bCs/>
              </w:rPr>
            </w:pPr>
            <w:r w:rsidRPr="007C32D2">
              <w:rPr>
                <w:rFonts w:ascii="Times New Roman" w:eastAsia="Times New Roman" w:hAnsi="Times New Roman" w:cs="Times New Roman"/>
                <w:b/>
                <w:bCs/>
              </w:rPr>
              <w:t>UA32000000000030281</w:t>
            </w:r>
          </w:p>
        </w:tc>
        <w:tc>
          <w:tcPr>
            <w:tcW w:w="2410" w:type="dxa"/>
          </w:tcPr>
          <w:p w14:paraId="173726AE" w14:textId="77777777" w:rsidR="007C32D2" w:rsidRPr="007C32D2" w:rsidRDefault="007C32D2" w:rsidP="007C32D2">
            <w:pPr>
              <w:widowControl w:val="0"/>
              <w:autoSpaceDE w:val="0"/>
              <w:autoSpaceDN w:val="0"/>
              <w:rPr>
                <w:rFonts w:ascii="Times New Roman" w:eastAsia="Times New Roman" w:hAnsi="Times New Roman" w:cs="Times New Roman"/>
                <w:b/>
                <w:bCs/>
              </w:rPr>
            </w:pPr>
            <w:r w:rsidRPr="007C32D2">
              <w:rPr>
                <w:rFonts w:ascii="Times New Roman" w:eastAsia="Times New Roman" w:hAnsi="Times New Roman" w:cs="Times New Roman"/>
                <w:b/>
                <w:bCs/>
              </w:rPr>
              <w:t>UA32080000000084076</w:t>
            </w:r>
          </w:p>
        </w:tc>
        <w:tc>
          <w:tcPr>
            <w:tcW w:w="2410" w:type="dxa"/>
          </w:tcPr>
          <w:p w14:paraId="39D3901E" w14:textId="77777777" w:rsidR="007C32D2" w:rsidRPr="007C32D2" w:rsidRDefault="007C32D2" w:rsidP="007C32D2">
            <w:pPr>
              <w:widowControl w:val="0"/>
              <w:autoSpaceDE w:val="0"/>
              <w:autoSpaceDN w:val="0"/>
              <w:rPr>
                <w:rFonts w:ascii="Times New Roman" w:eastAsia="Times New Roman" w:hAnsi="Times New Roman" w:cs="Times New Roman"/>
                <w:b/>
                <w:bCs/>
              </w:rPr>
            </w:pPr>
            <w:r w:rsidRPr="007C32D2">
              <w:rPr>
                <w:rFonts w:ascii="Times New Roman" w:eastAsia="Times New Roman" w:hAnsi="Times New Roman" w:cs="Times New Roman"/>
                <w:b/>
                <w:bCs/>
              </w:rPr>
              <w:t>UA32080070000050759</w:t>
            </w:r>
          </w:p>
        </w:tc>
        <w:tc>
          <w:tcPr>
            <w:tcW w:w="2409" w:type="dxa"/>
          </w:tcPr>
          <w:p w14:paraId="044C9D81" w14:textId="77777777" w:rsidR="007C32D2" w:rsidRPr="007C32D2" w:rsidRDefault="007C32D2" w:rsidP="007C32D2">
            <w:pPr>
              <w:widowControl w:val="0"/>
              <w:autoSpaceDE w:val="0"/>
              <w:autoSpaceDN w:val="0"/>
              <w:rPr>
                <w:rFonts w:ascii="Times New Roman" w:eastAsia="Times New Roman" w:hAnsi="Times New Roman" w:cs="Times New Roman"/>
                <w:b/>
                <w:bCs/>
              </w:rPr>
            </w:pPr>
            <w:r w:rsidRPr="007C32D2">
              <w:rPr>
                <w:rFonts w:ascii="Times New Roman" w:eastAsia="Times New Roman" w:hAnsi="Times New Roman" w:cs="Times New Roman"/>
                <w:b/>
                <w:bCs/>
              </w:rPr>
              <w:t xml:space="preserve">Бучанська міська територіальна громада </w:t>
            </w:r>
          </w:p>
        </w:tc>
      </w:tr>
      <w:tr w:rsidR="007C32D2" w:rsidRPr="007C32D2" w14:paraId="08717B8A" w14:textId="77777777" w:rsidTr="002148D3">
        <w:trPr>
          <w:trHeight w:val="419"/>
        </w:trPr>
        <w:tc>
          <w:tcPr>
            <w:tcW w:w="2405" w:type="dxa"/>
          </w:tcPr>
          <w:p w14:paraId="475986AB"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509030E0"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46AFEAA6"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UA32080070010087821</w:t>
            </w:r>
          </w:p>
        </w:tc>
        <w:tc>
          <w:tcPr>
            <w:tcW w:w="2409" w:type="dxa"/>
          </w:tcPr>
          <w:p w14:paraId="65C9C402"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м. Буча</w:t>
            </w:r>
          </w:p>
        </w:tc>
      </w:tr>
      <w:tr w:rsidR="007C32D2" w:rsidRPr="007C32D2" w14:paraId="3C204814" w14:textId="77777777" w:rsidTr="002148D3">
        <w:trPr>
          <w:trHeight w:val="420"/>
        </w:trPr>
        <w:tc>
          <w:tcPr>
            <w:tcW w:w="2405" w:type="dxa"/>
          </w:tcPr>
          <w:p w14:paraId="049D0573"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16E6B59E"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2BD221A7"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UA32080070020076965</w:t>
            </w:r>
          </w:p>
        </w:tc>
        <w:tc>
          <w:tcPr>
            <w:tcW w:w="2409" w:type="dxa"/>
          </w:tcPr>
          <w:p w14:paraId="3761C070"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сел. Бабинці</w:t>
            </w:r>
          </w:p>
        </w:tc>
      </w:tr>
      <w:tr w:rsidR="007C32D2" w:rsidRPr="007C32D2" w14:paraId="39720E03" w14:textId="77777777" w:rsidTr="002148D3">
        <w:trPr>
          <w:trHeight w:val="420"/>
        </w:trPr>
        <w:tc>
          <w:tcPr>
            <w:tcW w:w="2405" w:type="dxa"/>
          </w:tcPr>
          <w:p w14:paraId="3D79F45E"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0AA09078"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4CD308A9"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UA32080070030073716</w:t>
            </w:r>
          </w:p>
        </w:tc>
        <w:tc>
          <w:tcPr>
            <w:tcW w:w="2409" w:type="dxa"/>
          </w:tcPr>
          <w:p w14:paraId="570016A8"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сел. Ворзель</w:t>
            </w:r>
          </w:p>
        </w:tc>
      </w:tr>
      <w:tr w:rsidR="007C32D2" w:rsidRPr="007C32D2" w14:paraId="36CC1E0A" w14:textId="77777777" w:rsidTr="002148D3">
        <w:trPr>
          <w:trHeight w:val="420"/>
        </w:trPr>
        <w:tc>
          <w:tcPr>
            <w:tcW w:w="2405" w:type="dxa"/>
          </w:tcPr>
          <w:p w14:paraId="679060E7"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28E279A0"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1360C4B2"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UA32080070040049140</w:t>
            </w:r>
          </w:p>
        </w:tc>
        <w:tc>
          <w:tcPr>
            <w:tcW w:w="2409" w:type="dxa"/>
          </w:tcPr>
          <w:p w14:paraId="0266A4C7"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с. Блиставиця</w:t>
            </w:r>
          </w:p>
        </w:tc>
      </w:tr>
      <w:tr w:rsidR="007C32D2" w:rsidRPr="007C32D2" w14:paraId="176B904E" w14:textId="77777777" w:rsidTr="002148D3">
        <w:trPr>
          <w:trHeight w:val="420"/>
        </w:trPr>
        <w:tc>
          <w:tcPr>
            <w:tcW w:w="2405" w:type="dxa"/>
          </w:tcPr>
          <w:p w14:paraId="4FA944DE"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2BC3E452"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151AF84E"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UA32080070050065510</w:t>
            </w:r>
          </w:p>
        </w:tc>
        <w:tc>
          <w:tcPr>
            <w:tcW w:w="2409" w:type="dxa"/>
          </w:tcPr>
          <w:p w14:paraId="46B48BFF"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с. Буда-Бабинецька</w:t>
            </w:r>
          </w:p>
        </w:tc>
      </w:tr>
      <w:tr w:rsidR="007C32D2" w:rsidRPr="007C32D2" w14:paraId="249E4113" w14:textId="77777777" w:rsidTr="002148D3">
        <w:trPr>
          <w:trHeight w:val="420"/>
        </w:trPr>
        <w:tc>
          <w:tcPr>
            <w:tcW w:w="2405" w:type="dxa"/>
          </w:tcPr>
          <w:p w14:paraId="148BAB93"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4D41D276"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7133CB36"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UA32080070060010345</w:t>
            </w:r>
          </w:p>
        </w:tc>
        <w:tc>
          <w:tcPr>
            <w:tcW w:w="2409" w:type="dxa"/>
          </w:tcPr>
          <w:p w14:paraId="6B07C85B"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с. Вороньківка</w:t>
            </w:r>
          </w:p>
        </w:tc>
      </w:tr>
      <w:tr w:rsidR="007C32D2" w:rsidRPr="007C32D2" w14:paraId="3E042220" w14:textId="77777777" w:rsidTr="002148D3">
        <w:trPr>
          <w:trHeight w:val="420"/>
        </w:trPr>
        <w:tc>
          <w:tcPr>
            <w:tcW w:w="2405" w:type="dxa"/>
          </w:tcPr>
          <w:p w14:paraId="66332CAC"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5445BA38"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1205DA3A"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UA32080070070019906</w:t>
            </w:r>
          </w:p>
        </w:tc>
        <w:tc>
          <w:tcPr>
            <w:tcW w:w="2409" w:type="dxa"/>
          </w:tcPr>
          <w:p w14:paraId="05919B6C"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с. Гаврилівка</w:t>
            </w:r>
          </w:p>
        </w:tc>
      </w:tr>
      <w:tr w:rsidR="007C32D2" w:rsidRPr="007C32D2" w14:paraId="085D45F6" w14:textId="77777777" w:rsidTr="002148D3">
        <w:trPr>
          <w:trHeight w:val="420"/>
        </w:trPr>
        <w:tc>
          <w:tcPr>
            <w:tcW w:w="2405" w:type="dxa"/>
          </w:tcPr>
          <w:p w14:paraId="3F9DFFB0"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2B66E984"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261939FB"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UA32080070080043892</w:t>
            </w:r>
          </w:p>
        </w:tc>
        <w:tc>
          <w:tcPr>
            <w:tcW w:w="2409" w:type="dxa"/>
          </w:tcPr>
          <w:p w14:paraId="30D22189"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с. Здвижівка</w:t>
            </w:r>
          </w:p>
        </w:tc>
      </w:tr>
      <w:tr w:rsidR="007C32D2" w:rsidRPr="007C32D2" w14:paraId="0BE31F5C" w14:textId="77777777" w:rsidTr="002148D3">
        <w:trPr>
          <w:trHeight w:val="420"/>
        </w:trPr>
        <w:tc>
          <w:tcPr>
            <w:tcW w:w="2405" w:type="dxa"/>
          </w:tcPr>
          <w:p w14:paraId="7D51A2E3"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3FE2EB55"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7F6AE1EF"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UA32080070090068349</w:t>
            </w:r>
          </w:p>
        </w:tc>
        <w:tc>
          <w:tcPr>
            <w:tcW w:w="2409" w:type="dxa"/>
          </w:tcPr>
          <w:p w14:paraId="426A87A8"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с. Луб’янка</w:t>
            </w:r>
          </w:p>
        </w:tc>
      </w:tr>
      <w:tr w:rsidR="007C32D2" w:rsidRPr="007C32D2" w14:paraId="4C2C4FB0" w14:textId="77777777" w:rsidTr="002148D3">
        <w:trPr>
          <w:trHeight w:val="420"/>
        </w:trPr>
        <w:tc>
          <w:tcPr>
            <w:tcW w:w="2405" w:type="dxa"/>
          </w:tcPr>
          <w:p w14:paraId="2336D268"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0932AC49"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78083173"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UA32080070100022933</w:t>
            </w:r>
          </w:p>
        </w:tc>
        <w:tc>
          <w:tcPr>
            <w:tcW w:w="2409" w:type="dxa"/>
          </w:tcPr>
          <w:p w14:paraId="6D5E0D2C"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с. Мироцьке</w:t>
            </w:r>
          </w:p>
        </w:tc>
      </w:tr>
      <w:tr w:rsidR="007C32D2" w:rsidRPr="007C32D2" w14:paraId="2B45FBAF" w14:textId="77777777" w:rsidTr="002148D3">
        <w:trPr>
          <w:trHeight w:val="420"/>
        </w:trPr>
        <w:tc>
          <w:tcPr>
            <w:tcW w:w="2405" w:type="dxa"/>
          </w:tcPr>
          <w:p w14:paraId="5AF9F2C5"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41E3559E"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4958775F"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UA32080070110095362</w:t>
            </w:r>
          </w:p>
        </w:tc>
        <w:tc>
          <w:tcPr>
            <w:tcW w:w="2409" w:type="dxa"/>
          </w:tcPr>
          <w:p w14:paraId="61E863B5"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с. Раківка</w:t>
            </w:r>
          </w:p>
        </w:tc>
      </w:tr>
      <w:tr w:rsidR="007C32D2" w:rsidRPr="007C32D2" w14:paraId="4439FFE0" w14:textId="77777777" w:rsidTr="002148D3">
        <w:trPr>
          <w:trHeight w:val="420"/>
        </w:trPr>
        <w:tc>
          <w:tcPr>
            <w:tcW w:w="2405" w:type="dxa"/>
          </w:tcPr>
          <w:p w14:paraId="36D535C0"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2C7BE40A"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27E80C95"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UA32080070120015113</w:t>
            </w:r>
          </w:p>
        </w:tc>
        <w:tc>
          <w:tcPr>
            <w:tcW w:w="2409" w:type="dxa"/>
          </w:tcPr>
          <w:p w14:paraId="0C376568" w14:textId="77777777" w:rsidR="007C32D2" w:rsidRPr="007C32D2" w:rsidRDefault="007C32D2" w:rsidP="007C32D2">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с. Синяк</w:t>
            </w:r>
          </w:p>
        </w:tc>
      </w:tr>
      <w:tr w:rsidR="00B15F0E" w:rsidRPr="007C32D2" w14:paraId="2DCA1351" w14:textId="77777777" w:rsidTr="002148D3">
        <w:trPr>
          <w:trHeight w:val="420"/>
        </w:trPr>
        <w:tc>
          <w:tcPr>
            <w:tcW w:w="2405" w:type="dxa"/>
          </w:tcPr>
          <w:p w14:paraId="001A1DF4" w14:textId="77777777" w:rsidR="00B15F0E" w:rsidRPr="007C32D2" w:rsidRDefault="00B15F0E" w:rsidP="00B15F0E">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04FBCA7F" w14:textId="77777777" w:rsidR="00B15F0E" w:rsidRPr="007C32D2" w:rsidRDefault="00B15F0E" w:rsidP="00B15F0E">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4A942E19" w14:textId="77777777" w:rsidR="00B15F0E" w:rsidRPr="00B15F0E" w:rsidRDefault="00B15F0E" w:rsidP="00B15F0E">
            <w:pPr>
              <w:widowControl w:val="0"/>
              <w:autoSpaceDE w:val="0"/>
              <w:autoSpaceDN w:val="0"/>
              <w:rPr>
                <w:rFonts w:ascii="Times New Roman" w:eastAsia="Times New Roman" w:hAnsi="Times New Roman" w:cs="Times New Roman"/>
                <w:lang w:val="en-US"/>
              </w:rPr>
            </w:pPr>
            <w:r>
              <w:rPr>
                <w:rFonts w:ascii="Times New Roman" w:eastAsia="Times New Roman" w:hAnsi="Times New Roman" w:cs="Times New Roman"/>
                <w:lang w:val="en-US"/>
              </w:rPr>
              <w:t>UA32080070130015445</w:t>
            </w:r>
          </w:p>
        </w:tc>
        <w:tc>
          <w:tcPr>
            <w:tcW w:w="2409" w:type="dxa"/>
          </w:tcPr>
          <w:p w14:paraId="31B953A1" w14:textId="77777777" w:rsidR="00B15F0E" w:rsidRPr="00B15F0E" w:rsidRDefault="00B15F0E" w:rsidP="00B15F0E">
            <w:pPr>
              <w:widowControl w:val="0"/>
              <w:autoSpaceDE w:val="0"/>
              <w:autoSpaceDN w:val="0"/>
              <w:rPr>
                <w:rFonts w:ascii="Times New Roman" w:eastAsia="Times New Roman" w:hAnsi="Times New Roman" w:cs="Times New Roman"/>
              </w:rPr>
            </w:pPr>
            <w:r>
              <w:rPr>
                <w:rFonts w:ascii="Times New Roman" w:eastAsia="Times New Roman" w:hAnsi="Times New Roman" w:cs="Times New Roman"/>
              </w:rPr>
              <w:t>с. Тарасівщина</w:t>
            </w:r>
          </w:p>
        </w:tc>
      </w:tr>
      <w:tr w:rsidR="00B15F0E" w:rsidRPr="007C32D2" w14:paraId="4A5E8023" w14:textId="77777777" w:rsidTr="002148D3">
        <w:trPr>
          <w:trHeight w:val="420"/>
        </w:trPr>
        <w:tc>
          <w:tcPr>
            <w:tcW w:w="2405" w:type="dxa"/>
          </w:tcPr>
          <w:p w14:paraId="3C53DD5F" w14:textId="77777777" w:rsidR="00B15F0E" w:rsidRPr="007C32D2" w:rsidRDefault="00B15F0E" w:rsidP="00B15F0E">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78606245" w14:textId="77777777" w:rsidR="00B15F0E" w:rsidRPr="007C32D2" w:rsidRDefault="00B15F0E" w:rsidP="00B15F0E">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24A6EC53" w14:textId="77777777" w:rsidR="00B15F0E" w:rsidRPr="00B15F0E" w:rsidRDefault="00B15F0E" w:rsidP="00B15F0E">
            <w:pPr>
              <w:widowControl w:val="0"/>
              <w:autoSpaceDE w:val="0"/>
              <w:autoSpaceDN w:val="0"/>
              <w:rPr>
                <w:rFonts w:ascii="Times New Roman" w:eastAsia="Times New Roman" w:hAnsi="Times New Roman" w:cs="Times New Roman"/>
                <w:lang w:val="ru-RU"/>
              </w:rPr>
            </w:pPr>
            <w:r>
              <w:rPr>
                <w:rFonts w:ascii="Times New Roman" w:eastAsia="Times New Roman" w:hAnsi="Times New Roman" w:cs="Times New Roman"/>
                <w:lang w:val="en-US"/>
              </w:rPr>
              <w:t>UA</w:t>
            </w:r>
            <w:r w:rsidRPr="00B15F0E">
              <w:rPr>
                <w:rFonts w:ascii="Times New Roman" w:eastAsia="Times New Roman" w:hAnsi="Times New Roman" w:cs="Times New Roman"/>
                <w:lang w:val="ru-RU"/>
              </w:rPr>
              <w:t>32080070140058167</w:t>
            </w:r>
          </w:p>
        </w:tc>
        <w:tc>
          <w:tcPr>
            <w:tcW w:w="2409" w:type="dxa"/>
          </w:tcPr>
          <w:p w14:paraId="32C4FE5A" w14:textId="77777777" w:rsidR="00B15F0E" w:rsidRPr="007C32D2" w:rsidRDefault="00B15F0E" w:rsidP="00B15F0E">
            <w:pPr>
              <w:widowControl w:val="0"/>
              <w:autoSpaceDE w:val="0"/>
              <w:autoSpaceDN w:val="0"/>
              <w:rPr>
                <w:rFonts w:ascii="Times New Roman" w:eastAsia="Times New Roman" w:hAnsi="Times New Roman" w:cs="Times New Roman"/>
              </w:rPr>
            </w:pPr>
            <w:r>
              <w:rPr>
                <w:rFonts w:ascii="Times New Roman" w:eastAsia="Times New Roman" w:hAnsi="Times New Roman" w:cs="Times New Roman"/>
              </w:rPr>
              <w:t xml:space="preserve">с. Червоне </w:t>
            </w:r>
          </w:p>
        </w:tc>
      </w:tr>
    </w:tbl>
    <w:p w14:paraId="26669675"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b/>
          <w:sz w:val="20"/>
          <w:szCs w:val="20"/>
          <w:lang w:val="uk-UA"/>
        </w:rPr>
      </w:pPr>
    </w:p>
    <w:tbl>
      <w:tblPr>
        <w:tblW w:w="4989"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92"/>
        <w:gridCol w:w="6289"/>
        <w:gridCol w:w="1222"/>
        <w:gridCol w:w="38"/>
        <w:gridCol w:w="1266"/>
      </w:tblGrid>
      <w:tr w:rsidR="007C32D2" w:rsidRPr="007C32D2" w14:paraId="460E60B2" w14:textId="77777777" w:rsidTr="00F777C3">
        <w:trPr>
          <w:trHeight w:val="20"/>
          <w:tblHeader/>
        </w:trPr>
        <w:tc>
          <w:tcPr>
            <w:tcW w:w="3685" w:type="pct"/>
            <w:gridSpan w:val="2"/>
            <w:tcBorders>
              <w:top w:val="single" w:sz="4" w:space="0" w:color="auto"/>
              <w:left w:val="single" w:sz="4" w:space="0" w:color="auto"/>
              <w:bottom w:val="single" w:sz="4" w:space="0" w:color="auto"/>
              <w:right w:val="single" w:sz="4" w:space="0" w:color="auto"/>
            </w:tcBorders>
            <w:vAlign w:val="center"/>
          </w:tcPr>
          <w:p w14:paraId="48A6D4E1"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noProof/>
                <w:vertAlign w:val="superscript"/>
                <w:lang w:val="uk-UA"/>
              </w:rPr>
            </w:pPr>
            <w:r w:rsidRPr="007C32D2">
              <w:rPr>
                <w:rFonts w:ascii="Times New Roman" w:eastAsia="Times New Roman" w:hAnsi="Times New Roman" w:cs="Times New Roman"/>
                <w:noProof/>
                <w:lang w:val="uk-UA"/>
              </w:rPr>
              <w:lastRenderedPageBreak/>
              <w:t>Класифікація будівель та споруд</w:t>
            </w:r>
            <w:r w:rsidRPr="007C32D2">
              <w:rPr>
                <w:rFonts w:ascii="Times New Roman" w:eastAsia="Times New Roman" w:hAnsi="Times New Roman" w:cs="Times New Roman"/>
                <w:noProof/>
                <w:vertAlign w:val="superscript"/>
                <w:lang w:val="uk-UA"/>
              </w:rPr>
              <w:t>1</w:t>
            </w:r>
          </w:p>
        </w:tc>
        <w:tc>
          <w:tcPr>
            <w:tcW w:w="1315" w:type="pct"/>
            <w:gridSpan w:val="3"/>
            <w:tcBorders>
              <w:top w:val="single" w:sz="4" w:space="0" w:color="auto"/>
              <w:left w:val="single" w:sz="4" w:space="0" w:color="auto"/>
              <w:bottom w:val="single" w:sz="4" w:space="0" w:color="auto"/>
              <w:right w:val="single" w:sz="4" w:space="0" w:color="auto"/>
            </w:tcBorders>
            <w:vAlign w:val="center"/>
          </w:tcPr>
          <w:p w14:paraId="4341956D"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Ставки податку</w:t>
            </w:r>
            <w:r w:rsidRPr="007C32D2">
              <w:rPr>
                <w:rFonts w:ascii="Times New Roman" w:eastAsia="Times New Roman" w:hAnsi="Times New Roman" w:cs="Times New Roman"/>
                <w:noProof/>
                <w:vertAlign w:val="superscript"/>
                <w:lang w:val="uk-UA"/>
              </w:rPr>
              <w:t>2</w:t>
            </w:r>
            <w:r w:rsidRPr="007C32D2">
              <w:rPr>
                <w:rFonts w:ascii="Times New Roman" w:eastAsia="Times New Roman" w:hAnsi="Times New Roman" w:cs="Times New Roman"/>
                <w:noProof/>
                <w:lang w:val="uk-UA"/>
              </w:rPr>
              <w:t xml:space="preserve"> за 1 кв. метр </w:t>
            </w:r>
            <w:r w:rsidRPr="007C32D2">
              <w:rPr>
                <w:rFonts w:ascii="Times New Roman" w:eastAsia="Times New Roman" w:hAnsi="Times New Roman" w:cs="Times New Roman"/>
                <w:i/>
                <w:noProof/>
                <w:lang w:val="uk-UA"/>
              </w:rPr>
              <w:t>(відсотків розміру мінімальної заробітної плати)</w:t>
            </w:r>
          </w:p>
        </w:tc>
      </w:tr>
      <w:tr w:rsidR="007C32D2" w:rsidRPr="007C32D2" w14:paraId="367D6364" w14:textId="77777777" w:rsidTr="00F777C3">
        <w:trPr>
          <w:trHeight w:val="276"/>
          <w:tblHeader/>
        </w:trPr>
        <w:tc>
          <w:tcPr>
            <w:tcW w:w="412" w:type="pct"/>
            <w:vMerge w:val="restart"/>
            <w:tcBorders>
              <w:top w:val="single" w:sz="4" w:space="0" w:color="auto"/>
              <w:left w:val="single" w:sz="4" w:space="0" w:color="auto"/>
              <w:bottom w:val="single" w:sz="4" w:space="0" w:color="auto"/>
              <w:right w:val="single" w:sz="4" w:space="0" w:color="auto"/>
            </w:tcBorders>
            <w:vAlign w:val="center"/>
          </w:tcPr>
          <w:p w14:paraId="30A06E4C"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Код</w:t>
            </w:r>
            <w:r w:rsidRPr="007C32D2">
              <w:rPr>
                <w:rFonts w:ascii="Times New Roman" w:eastAsia="Times New Roman" w:hAnsi="Times New Roman" w:cs="Times New Roman"/>
                <w:noProof/>
                <w:vertAlign w:val="superscript"/>
                <w:lang w:val="uk-UA"/>
              </w:rPr>
              <w:t>1</w:t>
            </w:r>
          </w:p>
        </w:tc>
        <w:tc>
          <w:tcPr>
            <w:tcW w:w="3273" w:type="pct"/>
            <w:vMerge w:val="restart"/>
            <w:tcBorders>
              <w:top w:val="single" w:sz="4" w:space="0" w:color="auto"/>
              <w:left w:val="single" w:sz="4" w:space="0" w:color="auto"/>
              <w:bottom w:val="single" w:sz="4" w:space="0" w:color="auto"/>
              <w:right w:val="single" w:sz="4" w:space="0" w:color="auto"/>
            </w:tcBorders>
            <w:vAlign w:val="center"/>
          </w:tcPr>
          <w:p w14:paraId="15B42717"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Найменування</w:t>
            </w:r>
            <w:r w:rsidRPr="007C32D2">
              <w:rPr>
                <w:rFonts w:ascii="Times New Roman" w:eastAsia="Times New Roman" w:hAnsi="Times New Roman" w:cs="Times New Roman"/>
                <w:noProof/>
                <w:vertAlign w:val="superscript"/>
                <w:lang w:val="uk-UA"/>
              </w:rPr>
              <w:t>1</w:t>
            </w:r>
          </w:p>
        </w:tc>
        <w:tc>
          <w:tcPr>
            <w:tcW w:w="636" w:type="pct"/>
            <w:vMerge w:val="restart"/>
            <w:tcBorders>
              <w:top w:val="single" w:sz="4" w:space="0" w:color="auto"/>
              <w:left w:val="single" w:sz="4" w:space="0" w:color="auto"/>
              <w:bottom w:val="single" w:sz="4" w:space="0" w:color="auto"/>
              <w:right w:val="single" w:sz="4" w:space="0" w:color="auto"/>
            </w:tcBorders>
            <w:vAlign w:val="center"/>
          </w:tcPr>
          <w:p w14:paraId="3B4C49CA"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для юридичних осіб</w:t>
            </w:r>
          </w:p>
        </w:tc>
        <w:tc>
          <w:tcPr>
            <w:tcW w:w="679" w:type="pct"/>
            <w:gridSpan w:val="2"/>
            <w:vMerge w:val="restart"/>
            <w:tcBorders>
              <w:top w:val="single" w:sz="4" w:space="0" w:color="auto"/>
              <w:left w:val="single" w:sz="4" w:space="0" w:color="auto"/>
              <w:bottom w:val="single" w:sz="4" w:space="0" w:color="auto"/>
              <w:right w:val="single" w:sz="4" w:space="0" w:color="auto"/>
            </w:tcBorders>
            <w:vAlign w:val="center"/>
          </w:tcPr>
          <w:p w14:paraId="78B79934"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для фізичних осіб</w:t>
            </w:r>
          </w:p>
        </w:tc>
      </w:tr>
      <w:tr w:rsidR="007C32D2" w:rsidRPr="007C32D2" w14:paraId="4283E27A" w14:textId="77777777" w:rsidTr="00F777C3">
        <w:trPr>
          <w:trHeight w:val="276"/>
          <w:tblHeader/>
        </w:trPr>
        <w:tc>
          <w:tcPr>
            <w:tcW w:w="412" w:type="pct"/>
            <w:vMerge/>
            <w:tcBorders>
              <w:top w:val="single" w:sz="4" w:space="0" w:color="auto"/>
              <w:left w:val="single" w:sz="4" w:space="0" w:color="auto"/>
              <w:bottom w:val="single" w:sz="4" w:space="0" w:color="auto"/>
              <w:right w:val="single" w:sz="4" w:space="0" w:color="auto"/>
            </w:tcBorders>
            <w:vAlign w:val="center"/>
          </w:tcPr>
          <w:p w14:paraId="035AC4C7"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p>
        </w:tc>
        <w:tc>
          <w:tcPr>
            <w:tcW w:w="3273" w:type="pct"/>
            <w:vMerge/>
            <w:tcBorders>
              <w:top w:val="single" w:sz="4" w:space="0" w:color="auto"/>
              <w:left w:val="single" w:sz="4" w:space="0" w:color="auto"/>
              <w:bottom w:val="single" w:sz="4" w:space="0" w:color="auto"/>
              <w:right w:val="single" w:sz="4" w:space="0" w:color="auto"/>
            </w:tcBorders>
            <w:vAlign w:val="center"/>
          </w:tcPr>
          <w:p w14:paraId="4C3BCAC7"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p>
        </w:tc>
        <w:tc>
          <w:tcPr>
            <w:tcW w:w="636" w:type="pct"/>
            <w:vMerge/>
            <w:tcBorders>
              <w:top w:val="single" w:sz="4" w:space="0" w:color="auto"/>
              <w:left w:val="single" w:sz="4" w:space="0" w:color="auto"/>
              <w:bottom w:val="single" w:sz="4" w:space="0" w:color="auto"/>
              <w:right w:val="single" w:sz="4" w:space="0" w:color="auto"/>
            </w:tcBorders>
            <w:vAlign w:val="center"/>
          </w:tcPr>
          <w:p w14:paraId="2CDF0EE2"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noProof/>
                <w:lang w:val="uk-UA"/>
              </w:rPr>
            </w:pPr>
          </w:p>
        </w:tc>
        <w:tc>
          <w:tcPr>
            <w:tcW w:w="679" w:type="pct"/>
            <w:gridSpan w:val="2"/>
            <w:vMerge/>
            <w:tcBorders>
              <w:top w:val="single" w:sz="4" w:space="0" w:color="auto"/>
              <w:left w:val="single" w:sz="4" w:space="0" w:color="auto"/>
              <w:bottom w:val="single" w:sz="4" w:space="0" w:color="auto"/>
              <w:right w:val="single" w:sz="4" w:space="0" w:color="auto"/>
            </w:tcBorders>
            <w:vAlign w:val="center"/>
          </w:tcPr>
          <w:p w14:paraId="044ABEBC"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noProof/>
                <w:lang w:val="uk-UA"/>
              </w:rPr>
            </w:pPr>
          </w:p>
        </w:tc>
      </w:tr>
      <w:tr w:rsidR="007C32D2" w:rsidRPr="007C32D2" w14:paraId="47579F8C" w14:textId="77777777" w:rsidTr="00F777C3">
        <w:trPr>
          <w:trHeight w:val="20"/>
        </w:trPr>
        <w:tc>
          <w:tcPr>
            <w:tcW w:w="412" w:type="pct"/>
            <w:tcBorders>
              <w:top w:val="single" w:sz="4" w:space="0" w:color="auto"/>
              <w:left w:val="single" w:sz="4" w:space="0" w:color="auto"/>
              <w:bottom w:val="single" w:sz="4" w:space="0" w:color="auto"/>
              <w:right w:val="single" w:sz="4" w:space="0" w:color="auto"/>
            </w:tcBorders>
          </w:tcPr>
          <w:p w14:paraId="5894344A"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1</w:t>
            </w: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48A6F025"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b/>
                <w:noProof/>
                <w:lang w:val="uk-UA"/>
              </w:rPr>
              <w:t xml:space="preserve">БУДІВЛІ </w:t>
            </w:r>
          </w:p>
        </w:tc>
      </w:tr>
      <w:tr w:rsidR="007C32D2" w:rsidRPr="007C32D2" w14:paraId="55B251C9" w14:textId="77777777" w:rsidTr="00F777C3">
        <w:trPr>
          <w:trHeight w:val="20"/>
        </w:trPr>
        <w:tc>
          <w:tcPr>
            <w:tcW w:w="412" w:type="pct"/>
            <w:tcBorders>
              <w:top w:val="single" w:sz="4" w:space="0" w:color="auto"/>
              <w:left w:val="single" w:sz="4" w:space="0" w:color="auto"/>
              <w:bottom w:val="single" w:sz="4" w:space="0" w:color="auto"/>
              <w:right w:val="single" w:sz="4" w:space="0" w:color="auto"/>
            </w:tcBorders>
          </w:tcPr>
          <w:p w14:paraId="07908B1D"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11</w:t>
            </w: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4F35956D"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Житлові будинки</w:t>
            </w:r>
          </w:p>
        </w:tc>
      </w:tr>
      <w:tr w:rsidR="007C32D2" w:rsidRPr="007C32D2" w14:paraId="192DF171" w14:textId="77777777" w:rsidTr="00F777C3">
        <w:trPr>
          <w:trHeight w:val="20"/>
        </w:trPr>
        <w:tc>
          <w:tcPr>
            <w:tcW w:w="412" w:type="pct"/>
            <w:tcBorders>
              <w:top w:val="single" w:sz="4" w:space="0" w:color="auto"/>
              <w:left w:val="single" w:sz="4" w:space="0" w:color="auto"/>
              <w:bottom w:val="single" w:sz="4" w:space="0" w:color="auto"/>
              <w:right w:val="single" w:sz="4" w:space="0" w:color="auto"/>
            </w:tcBorders>
          </w:tcPr>
          <w:p w14:paraId="34F86808"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111</w:t>
            </w: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38BBD6D8"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Одноквартирні житлові будинки</w:t>
            </w:r>
          </w:p>
        </w:tc>
      </w:tr>
      <w:tr w:rsidR="007C32D2" w:rsidRPr="007C32D2" w14:paraId="0486033A" w14:textId="77777777" w:rsidTr="00F777C3">
        <w:trPr>
          <w:trHeight w:val="20"/>
        </w:trPr>
        <w:tc>
          <w:tcPr>
            <w:tcW w:w="412" w:type="pct"/>
            <w:tcBorders>
              <w:top w:val="single" w:sz="4" w:space="0" w:color="auto"/>
              <w:left w:val="single" w:sz="4" w:space="0" w:color="auto"/>
              <w:bottom w:val="single" w:sz="4" w:space="0" w:color="auto"/>
              <w:right w:val="single" w:sz="4" w:space="0" w:color="auto"/>
            </w:tcBorders>
          </w:tcPr>
          <w:p w14:paraId="12942EC8"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1110</w:t>
            </w:r>
          </w:p>
        </w:tc>
        <w:tc>
          <w:tcPr>
            <w:tcW w:w="3273" w:type="pct"/>
            <w:tcBorders>
              <w:top w:val="single" w:sz="4" w:space="0" w:color="auto"/>
              <w:left w:val="single" w:sz="4" w:space="0" w:color="auto"/>
              <w:bottom w:val="single" w:sz="4" w:space="0" w:color="auto"/>
              <w:right w:val="single" w:sz="4" w:space="0" w:color="auto"/>
            </w:tcBorders>
            <w:vAlign w:val="center"/>
          </w:tcPr>
          <w:p w14:paraId="59D36102"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b/>
                <w:noProof/>
                <w:vertAlign w:val="superscript"/>
                <w:lang w:val="uk-UA"/>
              </w:rPr>
            </w:pPr>
            <w:r w:rsidRPr="007C32D2">
              <w:rPr>
                <w:rFonts w:ascii="Times New Roman" w:eastAsia="Times New Roman" w:hAnsi="Times New Roman" w:cs="Times New Roman"/>
                <w:b/>
                <w:noProof/>
                <w:lang w:val="uk-UA"/>
              </w:rPr>
              <w:t>Одноквартирні житлові будинки</w:t>
            </w:r>
            <w:r w:rsidRPr="007C32D2">
              <w:rPr>
                <w:rFonts w:ascii="Times New Roman" w:eastAsia="Times New Roman" w:hAnsi="Times New Roman" w:cs="Times New Roman"/>
                <w:b/>
                <w:noProof/>
                <w:vertAlign w:val="superscript"/>
                <w:lang w:val="uk-UA"/>
              </w:rPr>
              <w:t>3</w:t>
            </w:r>
          </w:p>
        </w:tc>
        <w:tc>
          <w:tcPr>
            <w:tcW w:w="656" w:type="pct"/>
            <w:gridSpan w:val="2"/>
            <w:tcBorders>
              <w:top w:val="single" w:sz="4" w:space="0" w:color="auto"/>
              <w:left w:val="single" w:sz="4" w:space="0" w:color="auto"/>
              <w:bottom w:val="single" w:sz="4" w:space="0" w:color="auto"/>
              <w:right w:val="single" w:sz="4" w:space="0" w:color="auto"/>
            </w:tcBorders>
            <w:vAlign w:val="center"/>
          </w:tcPr>
          <w:p w14:paraId="1D3D65F7" w14:textId="49E19FE3" w:rsidR="007C32D2" w:rsidRPr="007C32D2" w:rsidRDefault="00D464A6" w:rsidP="007C32D2">
            <w:pPr>
              <w:widowControl w:val="0"/>
              <w:autoSpaceDE w:val="0"/>
              <w:autoSpaceDN w:val="0"/>
              <w:spacing w:after="0" w:line="240" w:lineRule="auto"/>
              <w:jc w:val="center"/>
              <w:rPr>
                <w:rFonts w:ascii="Times New Roman" w:eastAsia="Times New Roman" w:hAnsi="Times New Roman" w:cs="Times New Roman"/>
                <w:b/>
                <w:noProof/>
                <w:lang w:val="uk-UA"/>
              </w:rPr>
            </w:pPr>
            <w:r>
              <w:rPr>
                <w:rFonts w:ascii="Times New Roman" w:eastAsia="Times New Roman" w:hAnsi="Times New Roman" w:cs="Times New Roman"/>
                <w:b/>
                <w:noProof/>
                <w:lang w:val="uk-UA"/>
              </w:rPr>
              <w:t>0,800</w:t>
            </w:r>
          </w:p>
        </w:tc>
        <w:tc>
          <w:tcPr>
            <w:tcW w:w="659" w:type="pct"/>
            <w:tcBorders>
              <w:top w:val="single" w:sz="4" w:space="0" w:color="auto"/>
              <w:left w:val="single" w:sz="4" w:space="0" w:color="auto"/>
              <w:bottom w:val="single" w:sz="4" w:space="0" w:color="auto"/>
              <w:right w:val="single" w:sz="4" w:space="0" w:color="auto"/>
            </w:tcBorders>
            <w:vAlign w:val="center"/>
          </w:tcPr>
          <w:p w14:paraId="577D7F35" w14:textId="60B6E7CA" w:rsidR="007C32D2" w:rsidRPr="007C32D2" w:rsidRDefault="00D464A6" w:rsidP="007C32D2">
            <w:pPr>
              <w:widowControl w:val="0"/>
              <w:autoSpaceDE w:val="0"/>
              <w:autoSpaceDN w:val="0"/>
              <w:spacing w:after="0" w:line="240" w:lineRule="auto"/>
              <w:jc w:val="center"/>
              <w:rPr>
                <w:rFonts w:ascii="Times New Roman" w:eastAsia="Times New Roman" w:hAnsi="Times New Roman" w:cs="Times New Roman"/>
                <w:b/>
                <w:noProof/>
                <w:lang w:val="uk-UA"/>
              </w:rPr>
            </w:pPr>
            <w:r>
              <w:rPr>
                <w:rFonts w:ascii="Times New Roman" w:eastAsia="Times New Roman" w:hAnsi="Times New Roman" w:cs="Times New Roman"/>
                <w:b/>
                <w:noProof/>
                <w:lang w:val="uk-UA"/>
              </w:rPr>
              <w:t>0,800</w:t>
            </w:r>
          </w:p>
        </w:tc>
      </w:tr>
      <w:tr w:rsidR="007C32D2" w:rsidRPr="007C32D2" w14:paraId="0D62C66A" w14:textId="77777777" w:rsidTr="00F777C3">
        <w:trPr>
          <w:trHeight w:val="394"/>
        </w:trPr>
        <w:tc>
          <w:tcPr>
            <w:tcW w:w="412" w:type="pct"/>
            <w:tcBorders>
              <w:top w:val="single" w:sz="4" w:space="0" w:color="auto"/>
              <w:left w:val="single" w:sz="4" w:space="0" w:color="auto"/>
              <w:bottom w:val="single" w:sz="4" w:space="0" w:color="auto"/>
              <w:right w:val="single" w:sz="4" w:space="0" w:color="auto"/>
            </w:tcBorders>
          </w:tcPr>
          <w:p w14:paraId="24367BEC"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593CDAE2"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p>
          <w:p w14:paraId="0EA5FB41"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w:t>
            </w:r>
          </w:p>
          <w:p w14:paraId="10A4965A" w14:textId="77777777" w:rsidR="007C32D2" w:rsidRPr="007C32D2" w:rsidRDefault="007C32D2" w:rsidP="007C32D2">
            <w:pPr>
              <w:widowControl w:val="0"/>
              <w:numPr>
                <w:ilvl w:val="0"/>
                <w:numId w:val="2"/>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 xml:space="preserve">відокремлені житлові будинки садибного типу, дач, будинки лісників, садові та інші літні будинки для тимчасового проживання,тощо </w:t>
            </w:r>
          </w:p>
          <w:p w14:paraId="1528B4D8" w14:textId="77777777" w:rsidR="007C32D2" w:rsidRPr="007C32D2" w:rsidRDefault="007C32D2" w:rsidP="007C32D2">
            <w:pPr>
              <w:widowControl w:val="0"/>
              <w:autoSpaceDE w:val="0"/>
              <w:autoSpaceDN w:val="0"/>
              <w:spacing w:after="0" w:line="240" w:lineRule="auto"/>
              <w:ind w:left="-6"/>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 також:</w:t>
            </w:r>
          </w:p>
          <w:p w14:paraId="55AE7425" w14:textId="77777777" w:rsidR="007C32D2" w:rsidRPr="007C32D2" w:rsidRDefault="007C32D2" w:rsidP="007C32D2">
            <w:pPr>
              <w:widowControl w:val="0"/>
              <w:numPr>
                <w:ilvl w:val="0"/>
                <w:numId w:val="2"/>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зблоковані та терасні будинки з окремими квартирами, кожна з яких має власний дах та власний вхід з вулиці.</w:t>
            </w:r>
          </w:p>
          <w:p w14:paraId="20AA99B1"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не включає:</w:t>
            </w:r>
          </w:p>
          <w:p w14:paraId="4BD6E481" w14:textId="77777777" w:rsidR="007C32D2" w:rsidRPr="007C32D2" w:rsidRDefault="007C32D2" w:rsidP="007C32D2">
            <w:pPr>
              <w:widowControl w:val="0"/>
              <w:numPr>
                <w:ilvl w:val="0"/>
                <w:numId w:val="2"/>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нежитлові сільськогосподарські будинки (1271)</w:t>
            </w:r>
          </w:p>
          <w:p w14:paraId="0E091477"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noProof/>
                <w:lang w:val="uk-UA"/>
              </w:rPr>
            </w:pPr>
          </w:p>
        </w:tc>
      </w:tr>
      <w:tr w:rsidR="007C32D2" w:rsidRPr="007C32D2" w14:paraId="692D521A" w14:textId="77777777" w:rsidTr="00F777C3">
        <w:trPr>
          <w:trHeight w:val="20"/>
        </w:trPr>
        <w:tc>
          <w:tcPr>
            <w:tcW w:w="412" w:type="pct"/>
            <w:tcBorders>
              <w:top w:val="single" w:sz="4" w:space="0" w:color="auto"/>
              <w:left w:val="single" w:sz="4" w:space="0" w:color="auto"/>
              <w:bottom w:val="single" w:sz="4" w:space="0" w:color="auto"/>
              <w:right w:val="single" w:sz="4" w:space="0" w:color="auto"/>
            </w:tcBorders>
          </w:tcPr>
          <w:p w14:paraId="2162984B"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 xml:space="preserve">112 </w:t>
            </w: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5E79292B" w14:textId="77777777" w:rsidR="007C32D2" w:rsidRPr="007C32D2" w:rsidRDefault="007C32D2" w:rsidP="007C32D2">
            <w:pPr>
              <w:widowControl w:val="0"/>
              <w:autoSpaceDE w:val="0"/>
              <w:autoSpaceDN w:val="0"/>
              <w:spacing w:after="0" w:line="240" w:lineRule="auto"/>
              <w:rPr>
                <w:rFonts w:ascii="Antiqua" w:eastAsia="Times New Roman" w:hAnsi="Antiqua" w:cs="Times New Roman"/>
                <w:lang w:val="uk-UA"/>
              </w:rPr>
            </w:pPr>
            <w:r w:rsidRPr="007C32D2">
              <w:rPr>
                <w:rFonts w:ascii="Times New Roman" w:eastAsia="Times New Roman" w:hAnsi="Times New Roman" w:cs="Times New Roman"/>
                <w:b/>
                <w:noProof/>
                <w:lang w:val="uk-UA"/>
              </w:rPr>
              <w:t xml:space="preserve">Житлові будинки з двома  та більше квартирами </w:t>
            </w:r>
          </w:p>
        </w:tc>
      </w:tr>
      <w:tr w:rsidR="00D464A6" w:rsidRPr="007C32D2" w14:paraId="4D57D33D" w14:textId="77777777" w:rsidTr="00F777C3">
        <w:trPr>
          <w:trHeight w:val="20"/>
        </w:trPr>
        <w:tc>
          <w:tcPr>
            <w:tcW w:w="412" w:type="pct"/>
            <w:tcBorders>
              <w:top w:val="single" w:sz="4" w:space="0" w:color="auto"/>
              <w:left w:val="single" w:sz="4" w:space="0" w:color="auto"/>
              <w:bottom w:val="single" w:sz="4" w:space="0" w:color="auto"/>
              <w:right w:val="single" w:sz="4" w:space="0" w:color="auto"/>
            </w:tcBorders>
          </w:tcPr>
          <w:p w14:paraId="0AB3967A"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1121</w:t>
            </w:r>
          </w:p>
        </w:tc>
        <w:tc>
          <w:tcPr>
            <w:tcW w:w="3273" w:type="pct"/>
            <w:tcBorders>
              <w:top w:val="single" w:sz="4" w:space="0" w:color="auto"/>
              <w:left w:val="single" w:sz="4" w:space="0" w:color="auto"/>
              <w:bottom w:val="single" w:sz="4" w:space="0" w:color="auto"/>
              <w:right w:val="single" w:sz="4" w:space="0" w:color="auto"/>
            </w:tcBorders>
            <w:vAlign w:val="center"/>
          </w:tcPr>
          <w:p w14:paraId="26A0706F"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b/>
                <w:noProof/>
                <w:vertAlign w:val="superscript"/>
                <w:lang w:val="uk-UA"/>
              </w:rPr>
            </w:pPr>
            <w:r w:rsidRPr="007C32D2">
              <w:rPr>
                <w:rFonts w:ascii="Times New Roman" w:eastAsia="Times New Roman" w:hAnsi="Times New Roman" w:cs="Times New Roman"/>
                <w:b/>
                <w:noProof/>
                <w:lang w:val="uk-UA"/>
              </w:rPr>
              <w:t>Житлов будинки з двома квартирами</w:t>
            </w:r>
            <w:r w:rsidRPr="007C32D2">
              <w:rPr>
                <w:rFonts w:ascii="Times New Roman" w:eastAsia="Times New Roman" w:hAnsi="Times New Roman" w:cs="Times New Roman"/>
                <w:b/>
                <w:noProof/>
                <w:vertAlign w:val="superscript"/>
                <w:lang w:val="uk-UA"/>
              </w:rPr>
              <w:t>3</w:t>
            </w:r>
          </w:p>
        </w:tc>
        <w:tc>
          <w:tcPr>
            <w:tcW w:w="636" w:type="pct"/>
            <w:tcBorders>
              <w:top w:val="single" w:sz="4" w:space="0" w:color="auto"/>
              <w:left w:val="single" w:sz="4" w:space="0" w:color="auto"/>
              <w:bottom w:val="single" w:sz="4" w:space="0" w:color="auto"/>
              <w:right w:val="single" w:sz="4" w:space="0" w:color="auto"/>
            </w:tcBorders>
            <w:vAlign w:val="center"/>
          </w:tcPr>
          <w:p w14:paraId="740608F2" w14:textId="715BCEEC" w:rsidR="00D464A6" w:rsidRPr="007C32D2" w:rsidRDefault="00D464A6" w:rsidP="00D464A6">
            <w:pPr>
              <w:widowControl w:val="0"/>
              <w:autoSpaceDE w:val="0"/>
              <w:autoSpaceDN w:val="0"/>
              <w:spacing w:after="0" w:line="240" w:lineRule="auto"/>
              <w:jc w:val="center"/>
              <w:rPr>
                <w:rFonts w:ascii="Times New Roman" w:eastAsia="Times New Roman" w:hAnsi="Times New Roman" w:cs="Times New Roman"/>
                <w:b/>
                <w:noProof/>
                <w:lang w:val="uk-UA"/>
              </w:rPr>
            </w:pPr>
            <w:r>
              <w:rPr>
                <w:rFonts w:ascii="Times New Roman" w:eastAsia="Times New Roman" w:hAnsi="Times New Roman" w:cs="Times New Roman"/>
                <w:b/>
                <w:noProof/>
                <w:lang w:val="uk-UA"/>
              </w:rPr>
              <w:t>0,800</w:t>
            </w:r>
          </w:p>
        </w:tc>
        <w:tc>
          <w:tcPr>
            <w:tcW w:w="679" w:type="pct"/>
            <w:gridSpan w:val="2"/>
            <w:tcBorders>
              <w:top w:val="single" w:sz="4" w:space="0" w:color="auto"/>
              <w:left w:val="single" w:sz="4" w:space="0" w:color="auto"/>
              <w:bottom w:val="single" w:sz="4" w:space="0" w:color="auto"/>
              <w:right w:val="single" w:sz="4" w:space="0" w:color="auto"/>
            </w:tcBorders>
            <w:vAlign w:val="center"/>
          </w:tcPr>
          <w:p w14:paraId="269215B7" w14:textId="23A450F9" w:rsidR="00D464A6" w:rsidRPr="007C32D2" w:rsidRDefault="00D464A6" w:rsidP="00D464A6">
            <w:pPr>
              <w:widowControl w:val="0"/>
              <w:autoSpaceDE w:val="0"/>
              <w:autoSpaceDN w:val="0"/>
              <w:spacing w:after="0" w:line="240" w:lineRule="auto"/>
              <w:jc w:val="center"/>
              <w:rPr>
                <w:rFonts w:ascii="Times New Roman" w:eastAsia="Times New Roman" w:hAnsi="Times New Roman" w:cs="Times New Roman"/>
                <w:b/>
                <w:noProof/>
                <w:lang w:val="uk-UA"/>
              </w:rPr>
            </w:pPr>
            <w:r>
              <w:rPr>
                <w:rFonts w:ascii="Times New Roman" w:eastAsia="Times New Roman" w:hAnsi="Times New Roman" w:cs="Times New Roman"/>
                <w:b/>
                <w:noProof/>
                <w:lang w:val="uk-UA"/>
              </w:rPr>
              <w:t>0,800</w:t>
            </w:r>
          </w:p>
        </w:tc>
      </w:tr>
      <w:tr w:rsidR="007C32D2" w:rsidRPr="007C32D2" w14:paraId="513C1602" w14:textId="77777777" w:rsidTr="00F777C3">
        <w:trPr>
          <w:trHeight w:val="1876"/>
        </w:trPr>
        <w:tc>
          <w:tcPr>
            <w:tcW w:w="412" w:type="pct"/>
            <w:tcBorders>
              <w:top w:val="single" w:sz="4" w:space="0" w:color="auto"/>
              <w:left w:val="single" w:sz="4" w:space="0" w:color="auto"/>
              <w:bottom w:val="single" w:sz="4" w:space="0" w:color="auto"/>
              <w:right w:val="single" w:sz="4" w:space="0" w:color="auto"/>
            </w:tcBorders>
          </w:tcPr>
          <w:p w14:paraId="3D4FA91F"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 xml:space="preserve"> </w:t>
            </w: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3417DB8F"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w:t>
            </w:r>
          </w:p>
          <w:p w14:paraId="124ED9DD" w14:textId="77777777" w:rsidR="007C32D2" w:rsidRPr="007C32D2" w:rsidRDefault="007C32D2" w:rsidP="007C32D2">
            <w:pPr>
              <w:widowControl w:val="0"/>
              <w:numPr>
                <w:ilvl w:val="0"/>
                <w:numId w:val="2"/>
              </w:numPr>
              <w:autoSpaceDE w:val="0"/>
              <w:autoSpaceDN w:val="0"/>
              <w:spacing w:after="0" w:line="240" w:lineRule="auto"/>
              <w:ind w:left="174" w:firstLine="186"/>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відокремлені, зблоковані та терасні будинки з двома квартирами</w:t>
            </w:r>
          </w:p>
          <w:p w14:paraId="7608AFC0"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не включає:</w:t>
            </w:r>
          </w:p>
          <w:p w14:paraId="464B48FE" w14:textId="77777777" w:rsidR="007C32D2" w:rsidRPr="007C32D2" w:rsidRDefault="007C32D2" w:rsidP="007C32D2">
            <w:pPr>
              <w:widowControl w:val="0"/>
              <w:numPr>
                <w:ilvl w:val="0"/>
                <w:numId w:val="2"/>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заблоковані або терасні будинки з окремими квартирами,кожна з яких має власний дах та власний вхід з вулиці (1110)</w:t>
            </w:r>
          </w:p>
        </w:tc>
      </w:tr>
      <w:tr w:rsidR="00D464A6" w:rsidRPr="007C32D2" w14:paraId="10C19CFE" w14:textId="77777777" w:rsidTr="00F777C3">
        <w:trPr>
          <w:trHeight w:val="20"/>
        </w:trPr>
        <w:tc>
          <w:tcPr>
            <w:tcW w:w="412" w:type="pct"/>
            <w:tcBorders>
              <w:top w:val="single" w:sz="4" w:space="0" w:color="auto"/>
              <w:left w:val="single" w:sz="4" w:space="0" w:color="auto"/>
              <w:bottom w:val="single" w:sz="4" w:space="0" w:color="auto"/>
              <w:right w:val="single" w:sz="4" w:space="0" w:color="auto"/>
            </w:tcBorders>
          </w:tcPr>
          <w:p w14:paraId="09252D7C"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1122</w:t>
            </w:r>
          </w:p>
        </w:tc>
        <w:tc>
          <w:tcPr>
            <w:tcW w:w="3273" w:type="pct"/>
            <w:tcBorders>
              <w:top w:val="single" w:sz="4" w:space="0" w:color="auto"/>
              <w:left w:val="single" w:sz="4" w:space="0" w:color="auto"/>
              <w:bottom w:val="single" w:sz="4" w:space="0" w:color="auto"/>
              <w:right w:val="single" w:sz="4" w:space="0" w:color="auto"/>
            </w:tcBorders>
            <w:vAlign w:val="center"/>
          </w:tcPr>
          <w:p w14:paraId="724EB0F5"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b/>
                <w:noProof/>
                <w:vertAlign w:val="superscript"/>
                <w:lang w:val="uk-UA"/>
              </w:rPr>
            </w:pPr>
            <w:r w:rsidRPr="007C32D2">
              <w:rPr>
                <w:rFonts w:ascii="Times New Roman" w:eastAsia="Times New Roman" w:hAnsi="Times New Roman" w:cs="Times New Roman"/>
                <w:b/>
                <w:noProof/>
                <w:lang w:val="uk-UA"/>
              </w:rPr>
              <w:t>Житлов будинки з трьома та більше квартирами</w:t>
            </w:r>
            <w:r w:rsidRPr="007C32D2">
              <w:rPr>
                <w:rFonts w:ascii="Times New Roman" w:eastAsia="Times New Roman" w:hAnsi="Times New Roman" w:cs="Times New Roman"/>
                <w:b/>
                <w:noProof/>
                <w:vertAlign w:val="superscript"/>
                <w:lang w:val="uk-UA"/>
              </w:rPr>
              <w:t>3</w:t>
            </w:r>
          </w:p>
        </w:tc>
        <w:tc>
          <w:tcPr>
            <w:tcW w:w="636" w:type="pct"/>
            <w:tcBorders>
              <w:top w:val="single" w:sz="4" w:space="0" w:color="auto"/>
              <w:left w:val="single" w:sz="4" w:space="0" w:color="auto"/>
              <w:bottom w:val="single" w:sz="4" w:space="0" w:color="auto"/>
              <w:right w:val="single" w:sz="4" w:space="0" w:color="auto"/>
            </w:tcBorders>
            <w:vAlign w:val="center"/>
          </w:tcPr>
          <w:p w14:paraId="4FE788B6" w14:textId="54154445" w:rsidR="00D464A6" w:rsidRPr="007C32D2" w:rsidRDefault="00D464A6" w:rsidP="00D464A6">
            <w:pPr>
              <w:widowControl w:val="0"/>
              <w:autoSpaceDE w:val="0"/>
              <w:autoSpaceDN w:val="0"/>
              <w:spacing w:after="0" w:line="240" w:lineRule="auto"/>
              <w:jc w:val="center"/>
              <w:rPr>
                <w:rFonts w:ascii="Antiqua" w:eastAsia="Times New Roman" w:hAnsi="Antiqua" w:cs="Times New Roman"/>
                <w:b/>
                <w:lang w:val="uk-UA"/>
              </w:rPr>
            </w:pPr>
            <w:r>
              <w:rPr>
                <w:rFonts w:ascii="Times New Roman" w:eastAsia="Times New Roman" w:hAnsi="Times New Roman" w:cs="Times New Roman"/>
                <w:b/>
                <w:noProof/>
                <w:lang w:val="uk-UA"/>
              </w:rPr>
              <w:t>0,800</w:t>
            </w:r>
          </w:p>
        </w:tc>
        <w:tc>
          <w:tcPr>
            <w:tcW w:w="679" w:type="pct"/>
            <w:gridSpan w:val="2"/>
            <w:tcBorders>
              <w:top w:val="single" w:sz="4" w:space="0" w:color="auto"/>
              <w:left w:val="single" w:sz="4" w:space="0" w:color="auto"/>
              <w:bottom w:val="single" w:sz="4" w:space="0" w:color="auto"/>
              <w:right w:val="single" w:sz="4" w:space="0" w:color="auto"/>
            </w:tcBorders>
            <w:vAlign w:val="center"/>
          </w:tcPr>
          <w:p w14:paraId="00748291" w14:textId="5A2C0CB9" w:rsidR="00D464A6" w:rsidRPr="007C32D2" w:rsidRDefault="00D464A6" w:rsidP="00D464A6">
            <w:pPr>
              <w:widowControl w:val="0"/>
              <w:autoSpaceDE w:val="0"/>
              <w:autoSpaceDN w:val="0"/>
              <w:spacing w:after="0" w:line="240" w:lineRule="auto"/>
              <w:jc w:val="center"/>
              <w:rPr>
                <w:rFonts w:ascii="Antiqua" w:eastAsia="Times New Roman" w:hAnsi="Antiqua" w:cs="Times New Roman"/>
                <w:b/>
                <w:lang w:val="uk-UA"/>
              </w:rPr>
            </w:pPr>
            <w:r>
              <w:rPr>
                <w:rFonts w:ascii="Times New Roman" w:eastAsia="Times New Roman" w:hAnsi="Times New Roman" w:cs="Times New Roman"/>
                <w:b/>
                <w:noProof/>
                <w:lang w:val="uk-UA"/>
              </w:rPr>
              <w:t>0,800</w:t>
            </w:r>
          </w:p>
        </w:tc>
      </w:tr>
      <w:tr w:rsidR="007C32D2" w:rsidRPr="007C32D2" w14:paraId="7795AB80" w14:textId="77777777" w:rsidTr="00F777C3">
        <w:trPr>
          <w:trHeight w:val="20"/>
        </w:trPr>
        <w:tc>
          <w:tcPr>
            <w:tcW w:w="412" w:type="pct"/>
            <w:tcBorders>
              <w:top w:val="single" w:sz="4" w:space="0" w:color="auto"/>
              <w:left w:val="single" w:sz="4" w:space="0" w:color="auto"/>
              <w:bottom w:val="single" w:sz="4" w:space="0" w:color="auto"/>
              <w:right w:val="single" w:sz="4" w:space="0" w:color="auto"/>
            </w:tcBorders>
          </w:tcPr>
          <w:p w14:paraId="6EB0651C"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0023C84B"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w:t>
            </w:r>
          </w:p>
          <w:p w14:paraId="77C78A55" w14:textId="77777777" w:rsidR="007C32D2" w:rsidRPr="007C32D2" w:rsidRDefault="007C32D2" w:rsidP="007C32D2">
            <w:pPr>
              <w:widowControl w:val="0"/>
              <w:numPr>
                <w:ilvl w:val="0"/>
                <w:numId w:val="2"/>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інші житлові будинки з трьома та більше квартирами</w:t>
            </w:r>
          </w:p>
          <w:p w14:paraId="3D12DBB6"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не включає:</w:t>
            </w:r>
          </w:p>
          <w:p w14:paraId="1783AE82" w14:textId="77777777" w:rsidR="007C32D2" w:rsidRPr="007C32D2" w:rsidRDefault="007C32D2" w:rsidP="007C32D2">
            <w:pPr>
              <w:widowControl w:val="0"/>
              <w:numPr>
                <w:ilvl w:val="0"/>
                <w:numId w:val="2"/>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гуртожитки (1130)</w:t>
            </w:r>
          </w:p>
          <w:p w14:paraId="31CA7F74" w14:textId="77777777" w:rsidR="007C32D2" w:rsidRPr="007C32D2" w:rsidRDefault="007C32D2" w:rsidP="007C32D2">
            <w:pPr>
              <w:widowControl w:val="0"/>
              <w:numPr>
                <w:ilvl w:val="0"/>
                <w:numId w:val="2"/>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готелі (1211)</w:t>
            </w:r>
          </w:p>
          <w:p w14:paraId="408850E5" w14:textId="77777777" w:rsidR="007C32D2" w:rsidRPr="007C32D2" w:rsidRDefault="007C32D2" w:rsidP="007C32D2">
            <w:pPr>
              <w:widowControl w:val="0"/>
              <w:numPr>
                <w:ilvl w:val="0"/>
                <w:numId w:val="2"/>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туристичні бази,табори та будинки відпочинку (1212)</w:t>
            </w:r>
          </w:p>
          <w:p w14:paraId="48942D2B"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noProof/>
                <w:lang w:val="uk-UA"/>
              </w:rPr>
            </w:pPr>
          </w:p>
        </w:tc>
      </w:tr>
      <w:tr w:rsidR="007C32D2" w:rsidRPr="007C32D2" w14:paraId="5FDD14F7" w14:textId="77777777" w:rsidTr="00F777C3">
        <w:trPr>
          <w:trHeight w:val="20"/>
        </w:trPr>
        <w:tc>
          <w:tcPr>
            <w:tcW w:w="412" w:type="pct"/>
            <w:tcBorders>
              <w:top w:val="single" w:sz="4" w:space="0" w:color="auto"/>
              <w:left w:val="single" w:sz="4" w:space="0" w:color="auto"/>
              <w:bottom w:val="single" w:sz="4" w:space="0" w:color="auto"/>
              <w:right w:val="single" w:sz="4" w:space="0" w:color="auto"/>
            </w:tcBorders>
          </w:tcPr>
          <w:p w14:paraId="43E14862"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 xml:space="preserve">113 </w:t>
            </w: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34A2AD3F" w14:textId="77777777" w:rsidR="007C32D2" w:rsidRPr="007C32D2" w:rsidRDefault="007C32D2" w:rsidP="007C32D2">
            <w:pPr>
              <w:widowControl w:val="0"/>
              <w:autoSpaceDE w:val="0"/>
              <w:autoSpaceDN w:val="0"/>
              <w:spacing w:after="0" w:line="240" w:lineRule="auto"/>
              <w:rPr>
                <w:rFonts w:ascii="Antiqua" w:eastAsia="Times New Roman" w:hAnsi="Antiqua" w:cs="Times New Roman"/>
                <w:b/>
                <w:lang w:val="uk-UA"/>
              </w:rPr>
            </w:pPr>
            <w:r w:rsidRPr="007C32D2">
              <w:rPr>
                <w:rFonts w:ascii="Times New Roman" w:eastAsia="Times New Roman" w:hAnsi="Times New Roman" w:cs="Times New Roman"/>
                <w:b/>
                <w:noProof/>
                <w:lang w:val="uk-UA"/>
              </w:rPr>
              <w:t xml:space="preserve">Житлові будинки для колективного проживання </w:t>
            </w:r>
          </w:p>
        </w:tc>
      </w:tr>
      <w:tr w:rsidR="00D464A6" w:rsidRPr="007C32D2" w14:paraId="4F0D23A1" w14:textId="77777777" w:rsidTr="00F777C3">
        <w:trPr>
          <w:trHeight w:val="20"/>
        </w:trPr>
        <w:tc>
          <w:tcPr>
            <w:tcW w:w="412" w:type="pct"/>
            <w:tcBorders>
              <w:top w:val="single" w:sz="4" w:space="0" w:color="auto"/>
              <w:left w:val="single" w:sz="4" w:space="0" w:color="auto"/>
              <w:bottom w:val="single" w:sz="4" w:space="0" w:color="auto"/>
              <w:right w:val="single" w:sz="4" w:space="0" w:color="auto"/>
            </w:tcBorders>
          </w:tcPr>
          <w:p w14:paraId="3F7A21B8"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1130</w:t>
            </w:r>
          </w:p>
        </w:tc>
        <w:tc>
          <w:tcPr>
            <w:tcW w:w="3273" w:type="pct"/>
            <w:tcBorders>
              <w:top w:val="single" w:sz="4" w:space="0" w:color="auto"/>
              <w:left w:val="single" w:sz="4" w:space="0" w:color="auto"/>
              <w:bottom w:val="single" w:sz="4" w:space="0" w:color="auto"/>
              <w:right w:val="single" w:sz="4" w:space="0" w:color="auto"/>
            </w:tcBorders>
            <w:vAlign w:val="center"/>
          </w:tcPr>
          <w:p w14:paraId="4B6C6F74"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Житлові будинки для колективного проживання</w:t>
            </w:r>
            <w:r w:rsidRPr="007C32D2">
              <w:rPr>
                <w:rFonts w:ascii="Times New Roman" w:eastAsia="Times New Roman" w:hAnsi="Times New Roman" w:cs="Times New Roman"/>
                <w:b/>
                <w:noProof/>
                <w:vertAlign w:val="superscript"/>
                <w:lang w:val="uk-UA"/>
              </w:rPr>
              <w:t>3</w:t>
            </w:r>
          </w:p>
        </w:tc>
        <w:tc>
          <w:tcPr>
            <w:tcW w:w="636" w:type="pct"/>
            <w:tcBorders>
              <w:top w:val="single" w:sz="4" w:space="0" w:color="auto"/>
              <w:left w:val="single" w:sz="4" w:space="0" w:color="auto"/>
              <w:bottom w:val="single" w:sz="4" w:space="0" w:color="auto"/>
              <w:right w:val="single" w:sz="4" w:space="0" w:color="auto"/>
            </w:tcBorders>
            <w:vAlign w:val="center"/>
          </w:tcPr>
          <w:p w14:paraId="19FC864A" w14:textId="3E5158A4" w:rsidR="00D464A6" w:rsidRPr="007C32D2" w:rsidRDefault="00D464A6" w:rsidP="00D464A6">
            <w:pPr>
              <w:widowControl w:val="0"/>
              <w:autoSpaceDE w:val="0"/>
              <w:autoSpaceDN w:val="0"/>
              <w:spacing w:after="0" w:line="240" w:lineRule="auto"/>
              <w:jc w:val="center"/>
              <w:rPr>
                <w:rFonts w:ascii="Antiqua" w:eastAsia="Times New Roman" w:hAnsi="Antiqua" w:cs="Times New Roman"/>
                <w:b/>
                <w:lang w:val="uk-UA"/>
              </w:rPr>
            </w:pPr>
            <w:r>
              <w:rPr>
                <w:rFonts w:ascii="Times New Roman" w:eastAsia="Times New Roman" w:hAnsi="Times New Roman" w:cs="Times New Roman"/>
                <w:b/>
                <w:noProof/>
                <w:lang w:val="uk-UA"/>
              </w:rPr>
              <w:t>0,800</w:t>
            </w:r>
          </w:p>
        </w:tc>
        <w:tc>
          <w:tcPr>
            <w:tcW w:w="679" w:type="pct"/>
            <w:gridSpan w:val="2"/>
            <w:tcBorders>
              <w:top w:val="single" w:sz="4" w:space="0" w:color="auto"/>
              <w:left w:val="single" w:sz="4" w:space="0" w:color="auto"/>
              <w:bottom w:val="single" w:sz="4" w:space="0" w:color="auto"/>
              <w:right w:val="single" w:sz="4" w:space="0" w:color="auto"/>
            </w:tcBorders>
            <w:vAlign w:val="center"/>
          </w:tcPr>
          <w:p w14:paraId="07B893DC" w14:textId="2885F962" w:rsidR="00D464A6" w:rsidRPr="007C32D2" w:rsidRDefault="00D464A6" w:rsidP="00D464A6">
            <w:pPr>
              <w:widowControl w:val="0"/>
              <w:autoSpaceDE w:val="0"/>
              <w:autoSpaceDN w:val="0"/>
              <w:spacing w:after="0" w:line="240" w:lineRule="auto"/>
              <w:jc w:val="center"/>
              <w:rPr>
                <w:rFonts w:ascii="Antiqua" w:eastAsia="Times New Roman" w:hAnsi="Antiqua" w:cs="Times New Roman"/>
                <w:b/>
                <w:lang w:val="uk-UA"/>
              </w:rPr>
            </w:pPr>
            <w:r>
              <w:rPr>
                <w:rFonts w:ascii="Times New Roman" w:eastAsia="Times New Roman" w:hAnsi="Times New Roman" w:cs="Times New Roman"/>
                <w:b/>
                <w:noProof/>
                <w:lang w:val="uk-UA"/>
              </w:rPr>
              <w:t>0,800</w:t>
            </w:r>
          </w:p>
        </w:tc>
      </w:tr>
      <w:tr w:rsidR="007C32D2" w:rsidRPr="007C32D2" w14:paraId="0AB0D50E" w14:textId="77777777" w:rsidTr="00F777C3">
        <w:trPr>
          <w:trHeight w:val="20"/>
        </w:trPr>
        <w:tc>
          <w:tcPr>
            <w:tcW w:w="412" w:type="pct"/>
            <w:tcBorders>
              <w:top w:val="single" w:sz="4" w:space="0" w:color="auto"/>
              <w:left w:val="single" w:sz="4" w:space="0" w:color="auto"/>
              <w:bottom w:val="single" w:sz="4" w:space="0" w:color="auto"/>
              <w:right w:val="single" w:sz="4" w:space="0" w:color="auto"/>
            </w:tcBorders>
          </w:tcPr>
          <w:p w14:paraId="461CC6FB"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 xml:space="preserve">113 </w:t>
            </w: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590A6FD0"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w:t>
            </w:r>
          </w:p>
          <w:p w14:paraId="0070563C" w14:textId="77777777" w:rsidR="007C32D2" w:rsidRPr="007C32D2" w:rsidRDefault="007C32D2" w:rsidP="007C32D2">
            <w:pPr>
              <w:widowControl w:val="0"/>
              <w:numPr>
                <w:ilvl w:val="0"/>
                <w:numId w:val="3"/>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гуртожитки для студентів та учнів навчальних закладів,робітників та службовців,житлов будинки для дітей-сиріт та дітей з інвалідністю,для осіб літнього віку та осіб з інвалідністю,інших соціальних груп,наприклад будинки для бженців,притулки для бездомних тощо.</w:t>
            </w:r>
          </w:p>
          <w:p w14:paraId="70A8DCD6"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не включає:</w:t>
            </w:r>
          </w:p>
          <w:p w14:paraId="192D01EB" w14:textId="77777777" w:rsidR="007C32D2" w:rsidRPr="007C32D2" w:rsidRDefault="007C32D2" w:rsidP="007C32D2">
            <w:pPr>
              <w:widowControl w:val="0"/>
              <w:numPr>
                <w:ilvl w:val="0"/>
                <w:numId w:val="3"/>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 xml:space="preserve">лікарні (1264) </w:t>
            </w:r>
          </w:p>
          <w:p w14:paraId="6EAF6345" w14:textId="77777777" w:rsidR="007C32D2" w:rsidRPr="007C32D2" w:rsidRDefault="007C32D2" w:rsidP="007C32D2">
            <w:pPr>
              <w:widowControl w:val="0"/>
              <w:numPr>
                <w:ilvl w:val="0"/>
                <w:numId w:val="3"/>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 xml:space="preserve">будівлі закладв соціального захисту населення (1264) </w:t>
            </w:r>
          </w:p>
          <w:p w14:paraId="5980322B" w14:textId="77777777" w:rsidR="007C32D2" w:rsidRPr="007C32D2" w:rsidRDefault="007C32D2" w:rsidP="007C32D2">
            <w:pPr>
              <w:widowControl w:val="0"/>
              <w:numPr>
                <w:ilvl w:val="0"/>
                <w:numId w:val="3"/>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вязниці та казарми (1274)</w:t>
            </w:r>
            <w:r w:rsidRPr="007C32D2">
              <w:rPr>
                <w:rFonts w:ascii="Times New Roman" w:eastAsia="Times New Roman" w:hAnsi="Times New Roman" w:cs="Times New Roman"/>
                <w:b/>
                <w:noProof/>
                <w:vertAlign w:val="superscript"/>
                <w:lang w:val="uk-UA"/>
              </w:rPr>
              <w:t xml:space="preserve"> </w:t>
            </w:r>
          </w:p>
          <w:p w14:paraId="26118F3D" w14:textId="77777777" w:rsidR="007C32D2" w:rsidRPr="007C32D2" w:rsidRDefault="007C32D2" w:rsidP="007C32D2">
            <w:pPr>
              <w:widowControl w:val="0"/>
              <w:autoSpaceDE w:val="0"/>
              <w:autoSpaceDN w:val="0"/>
              <w:spacing w:after="0" w:line="240" w:lineRule="auto"/>
              <w:ind w:left="360"/>
              <w:rPr>
                <w:rFonts w:ascii="Times New Roman" w:eastAsia="Times New Roman" w:hAnsi="Times New Roman" w:cs="Times New Roman"/>
                <w:noProof/>
                <w:lang w:val="uk-UA"/>
              </w:rPr>
            </w:pPr>
          </w:p>
        </w:tc>
      </w:tr>
      <w:tr w:rsidR="007C32D2" w:rsidRPr="007C32D2" w14:paraId="1CB914F9" w14:textId="77777777" w:rsidTr="00F777C3">
        <w:trPr>
          <w:trHeight w:val="20"/>
        </w:trPr>
        <w:tc>
          <w:tcPr>
            <w:tcW w:w="412" w:type="pct"/>
            <w:tcBorders>
              <w:top w:val="single" w:sz="4" w:space="0" w:color="auto"/>
              <w:left w:val="single" w:sz="4" w:space="0" w:color="auto"/>
              <w:bottom w:val="single" w:sz="4" w:space="0" w:color="auto"/>
              <w:right w:val="single" w:sz="4" w:space="0" w:color="auto"/>
            </w:tcBorders>
          </w:tcPr>
          <w:p w14:paraId="3CEA2EE9"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 xml:space="preserve">12 </w:t>
            </w: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7F167CA7"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НЕЖИТЛОВІ БУДІВЛІ</w:t>
            </w:r>
          </w:p>
        </w:tc>
      </w:tr>
      <w:tr w:rsidR="007C32D2" w:rsidRPr="00110FFC" w14:paraId="48F50186" w14:textId="77777777" w:rsidTr="00F777C3">
        <w:trPr>
          <w:trHeight w:val="20"/>
        </w:trPr>
        <w:tc>
          <w:tcPr>
            <w:tcW w:w="412" w:type="pct"/>
            <w:tcBorders>
              <w:top w:val="single" w:sz="4" w:space="0" w:color="auto"/>
              <w:left w:val="single" w:sz="4" w:space="0" w:color="auto"/>
              <w:bottom w:val="single" w:sz="4" w:space="0" w:color="auto"/>
              <w:right w:val="single" w:sz="4" w:space="0" w:color="auto"/>
            </w:tcBorders>
          </w:tcPr>
          <w:p w14:paraId="03664324"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 xml:space="preserve">121 </w:t>
            </w: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052A75C7"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Будівлі готельні та подібні будівлі</w:t>
            </w:r>
          </w:p>
        </w:tc>
      </w:tr>
      <w:tr w:rsidR="007C32D2" w:rsidRPr="007C32D2" w14:paraId="1A6203D3" w14:textId="77777777" w:rsidTr="00F777C3">
        <w:trPr>
          <w:trHeight w:val="20"/>
        </w:trPr>
        <w:tc>
          <w:tcPr>
            <w:tcW w:w="412" w:type="pct"/>
            <w:tcBorders>
              <w:top w:val="single" w:sz="4" w:space="0" w:color="auto"/>
              <w:left w:val="single" w:sz="4" w:space="0" w:color="auto"/>
              <w:bottom w:val="single" w:sz="4" w:space="0" w:color="auto"/>
              <w:right w:val="single" w:sz="4" w:space="0" w:color="auto"/>
            </w:tcBorders>
          </w:tcPr>
          <w:p w14:paraId="7A484E4A"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1211</w:t>
            </w:r>
          </w:p>
        </w:tc>
        <w:tc>
          <w:tcPr>
            <w:tcW w:w="3273" w:type="pct"/>
            <w:tcBorders>
              <w:top w:val="single" w:sz="4" w:space="0" w:color="auto"/>
              <w:left w:val="single" w:sz="4" w:space="0" w:color="auto"/>
              <w:bottom w:val="single" w:sz="4" w:space="0" w:color="auto"/>
              <w:right w:val="single" w:sz="4" w:space="0" w:color="auto"/>
            </w:tcBorders>
            <w:vAlign w:val="center"/>
          </w:tcPr>
          <w:p w14:paraId="42F05A34"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Будівлі готельні</w:t>
            </w:r>
          </w:p>
        </w:tc>
        <w:tc>
          <w:tcPr>
            <w:tcW w:w="656" w:type="pct"/>
            <w:gridSpan w:val="2"/>
            <w:tcBorders>
              <w:top w:val="single" w:sz="4" w:space="0" w:color="auto"/>
              <w:left w:val="single" w:sz="4" w:space="0" w:color="auto"/>
              <w:bottom w:val="single" w:sz="4" w:space="0" w:color="auto"/>
              <w:right w:val="single" w:sz="4" w:space="0" w:color="auto"/>
            </w:tcBorders>
            <w:vAlign w:val="center"/>
          </w:tcPr>
          <w:p w14:paraId="19C15755"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1,500</w:t>
            </w:r>
          </w:p>
        </w:tc>
        <w:tc>
          <w:tcPr>
            <w:tcW w:w="659" w:type="pct"/>
            <w:tcBorders>
              <w:top w:val="single" w:sz="4" w:space="0" w:color="auto"/>
              <w:left w:val="single" w:sz="4" w:space="0" w:color="auto"/>
              <w:bottom w:val="single" w:sz="4" w:space="0" w:color="auto"/>
              <w:right w:val="single" w:sz="4" w:space="0" w:color="auto"/>
            </w:tcBorders>
            <w:vAlign w:val="center"/>
          </w:tcPr>
          <w:p w14:paraId="29401493"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1,500</w:t>
            </w:r>
          </w:p>
        </w:tc>
      </w:tr>
      <w:tr w:rsidR="007C32D2" w:rsidRPr="007C32D2" w14:paraId="4532C3CF" w14:textId="77777777" w:rsidTr="00F777C3">
        <w:trPr>
          <w:trHeight w:val="20"/>
        </w:trPr>
        <w:tc>
          <w:tcPr>
            <w:tcW w:w="412" w:type="pct"/>
            <w:tcBorders>
              <w:top w:val="single" w:sz="4" w:space="0" w:color="auto"/>
              <w:left w:val="single" w:sz="4" w:space="0" w:color="auto"/>
              <w:bottom w:val="single" w:sz="4" w:space="0" w:color="auto"/>
              <w:right w:val="single" w:sz="4" w:space="0" w:color="auto"/>
            </w:tcBorders>
          </w:tcPr>
          <w:p w14:paraId="3D3986E0"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62F81551"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w:t>
            </w:r>
          </w:p>
          <w:p w14:paraId="6256AB60" w14:textId="77777777" w:rsidR="007C32D2" w:rsidRPr="007C32D2" w:rsidRDefault="007C32D2" w:rsidP="007C32D2">
            <w:pPr>
              <w:widowControl w:val="0"/>
              <w:numPr>
                <w:ilvl w:val="0"/>
                <w:numId w:val="4"/>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 xml:space="preserve">будівлі готелів,мотелів,пансіонатів та подібних закладів з надання житла з </w:t>
            </w:r>
            <w:r w:rsidRPr="007C32D2">
              <w:rPr>
                <w:rFonts w:ascii="Times New Roman" w:eastAsia="Times New Roman" w:hAnsi="Times New Roman" w:cs="Times New Roman"/>
                <w:noProof/>
                <w:lang w:val="uk-UA"/>
              </w:rPr>
              <w:lastRenderedPageBreak/>
              <w:t>рестораном або без нього.</w:t>
            </w:r>
          </w:p>
          <w:p w14:paraId="31F971BE"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 також</w:t>
            </w:r>
          </w:p>
          <w:p w14:paraId="498D6721" w14:textId="77777777" w:rsidR="007C32D2" w:rsidRPr="007C32D2" w:rsidRDefault="007C32D2" w:rsidP="007C32D2">
            <w:pPr>
              <w:widowControl w:val="0"/>
              <w:numPr>
                <w:ilvl w:val="0"/>
                <w:numId w:val="4"/>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відокремлені будвлі ресторанів та барів:</w:t>
            </w:r>
          </w:p>
          <w:p w14:paraId="50BA4669"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i/>
                <w:noProof/>
                <w:lang w:val="uk-UA"/>
              </w:rPr>
              <w:t>Цей клас не включає</w:t>
            </w:r>
            <w:r w:rsidRPr="007C32D2">
              <w:rPr>
                <w:rFonts w:ascii="Times New Roman" w:eastAsia="Times New Roman" w:hAnsi="Times New Roman" w:cs="Times New Roman"/>
                <w:noProof/>
                <w:lang w:val="uk-UA"/>
              </w:rPr>
              <w:t>:</w:t>
            </w:r>
          </w:p>
          <w:p w14:paraId="152C19CA" w14:textId="77777777" w:rsidR="007C32D2" w:rsidRPr="007C32D2" w:rsidRDefault="007C32D2" w:rsidP="007C32D2">
            <w:pPr>
              <w:widowControl w:val="0"/>
              <w:numPr>
                <w:ilvl w:val="0"/>
                <w:numId w:val="4"/>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ресторани в житлових будинках (1122)</w:t>
            </w:r>
          </w:p>
          <w:p w14:paraId="57E62695" w14:textId="77777777" w:rsidR="007C32D2" w:rsidRPr="007C32D2" w:rsidRDefault="007C32D2" w:rsidP="007C32D2">
            <w:pPr>
              <w:widowControl w:val="0"/>
              <w:numPr>
                <w:ilvl w:val="0"/>
                <w:numId w:val="4"/>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 xml:space="preserve">хостели,гірські притулки, табори для відпочинку,рекреаційні будинки (1212) </w:t>
            </w:r>
          </w:p>
          <w:p w14:paraId="336317EB" w14:textId="77777777" w:rsidR="007C32D2" w:rsidRPr="007C32D2" w:rsidRDefault="007C32D2" w:rsidP="007C32D2">
            <w:pPr>
              <w:widowControl w:val="0"/>
              <w:numPr>
                <w:ilvl w:val="0"/>
                <w:numId w:val="4"/>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ресторани в торгових ценрах (1230)</w:t>
            </w:r>
          </w:p>
          <w:p w14:paraId="7B995A86" w14:textId="77777777" w:rsidR="007C32D2" w:rsidRPr="007C32D2" w:rsidRDefault="007C32D2" w:rsidP="007C32D2">
            <w:pPr>
              <w:widowControl w:val="0"/>
              <w:autoSpaceDE w:val="0"/>
              <w:autoSpaceDN w:val="0"/>
              <w:spacing w:after="0" w:line="240" w:lineRule="auto"/>
              <w:ind w:left="360"/>
              <w:rPr>
                <w:rFonts w:ascii="Times New Roman" w:eastAsia="Times New Roman" w:hAnsi="Times New Roman" w:cs="Times New Roman"/>
                <w:noProof/>
                <w:lang w:val="uk-UA"/>
              </w:rPr>
            </w:pPr>
          </w:p>
        </w:tc>
      </w:tr>
      <w:tr w:rsidR="007C32D2" w:rsidRPr="007C32D2" w14:paraId="3BE903CE" w14:textId="77777777" w:rsidTr="00F777C3">
        <w:trPr>
          <w:trHeight w:val="20"/>
        </w:trPr>
        <w:tc>
          <w:tcPr>
            <w:tcW w:w="412" w:type="pct"/>
            <w:tcBorders>
              <w:top w:val="single" w:sz="4" w:space="0" w:color="auto"/>
              <w:left w:val="single" w:sz="4" w:space="0" w:color="auto"/>
              <w:bottom w:val="single" w:sz="4" w:space="0" w:color="auto"/>
              <w:right w:val="single" w:sz="4" w:space="0" w:color="auto"/>
            </w:tcBorders>
          </w:tcPr>
          <w:p w14:paraId="478EC33A"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lastRenderedPageBreak/>
              <w:t>1212</w:t>
            </w:r>
          </w:p>
        </w:tc>
        <w:tc>
          <w:tcPr>
            <w:tcW w:w="3273" w:type="pct"/>
            <w:tcBorders>
              <w:top w:val="single" w:sz="4" w:space="0" w:color="auto"/>
              <w:left w:val="single" w:sz="4" w:space="0" w:color="auto"/>
              <w:bottom w:val="single" w:sz="4" w:space="0" w:color="auto"/>
              <w:right w:val="single" w:sz="4" w:space="0" w:color="auto"/>
            </w:tcBorders>
            <w:vAlign w:val="center"/>
          </w:tcPr>
          <w:p w14:paraId="4AE4588B"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 xml:space="preserve">Інші будівлі для короткострокового проживання </w:t>
            </w:r>
          </w:p>
        </w:tc>
        <w:tc>
          <w:tcPr>
            <w:tcW w:w="636" w:type="pct"/>
            <w:tcBorders>
              <w:top w:val="single" w:sz="4" w:space="0" w:color="auto"/>
              <w:left w:val="single" w:sz="4" w:space="0" w:color="auto"/>
              <w:bottom w:val="single" w:sz="4" w:space="0" w:color="auto"/>
              <w:right w:val="single" w:sz="4" w:space="0" w:color="auto"/>
            </w:tcBorders>
            <w:vAlign w:val="center"/>
          </w:tcPr>
          <w:p w14:paraId="3525A97C" w14:textId="77777777" w:rsidR="007C32D2" w:rsidRPr="007C32D2" w:rsidRDefault="007C32D2" w:rsidP="007C32D2">
            <w:pPr>
              <w:widowControl w:val="0"/>
              <w:autoSpaceDE w:val="0"/>
              <w:autoSpaceDN w:val="0"/>
              <w:spacing w:after="0" w:line="240" w:lineRule="auto"/>
              <w:jc w:val="center"/>
              <w:rPr>
                <w:rFonts w:ascii="Antiqua" w:eastAsia="Times New Roman" w:hAnsi="Antiqua" w:cs="Times New Roman"/>
                <w:b/>
                <w:lang w:val="uk-UA"/>
              </w:rPr>
            </w:pPr>
            <w:r w:rsidRPr="007C32D2">
              <w:rPr>
                <w:rFonts w:ascii="Times New Roman" w:eastAsia="Times New Roman" w:hAnsi="Times New Roman" w:cs="Times New Roman"/>
                <w:b/>
                <w:noProof/>
                <w:lang w:val="uk-UA"/>
              </w:rPr>
              <w:t>1,500</w:t>
            </w:r>
          </w:p>
        </w:tc>
        <w:tc>
          <w:tcPr>
            <w:tcW w:w="679" w:type="pct"/>
            <w:gridSpan w:val="2"/>
            <w:tcBorders>
              <w:top w:val="single" w:sz="4" w:space="0" w:color="auto"/>
              <w:left w:val="single" w:sz="4" w:space="0" w:color="auto"/>
              <w:bottom w:val="single" w:sz="4" w:space="0" w:color="auto"/>
              <w:right w:val="single" w:sz="4" w:space="0" w:color="auto"/>
            </w:tcBorders>
            <w:vAlign w:val="center"/>
          </w:tcPr>
          <w:p w14:paraId="00E3BD7D" w14:textId="77777777" w:rsidR="007C32D2" w:rsidRPr="007C32D2" w:rsidRDefault="007C32D2" w:rsidP="007C32D2">
            <w:pPr>
              <w:widowControl w:val="0"/>
              <w:autoSpaceDE w:val="0"/>
              <w:autoSpaceDN w:val="0"/>
              <w:spacing w:after="0" w:line="240" w:lineRule="auto"/>
              <w:jc w:val="center"/>
              <w:rPr>
                <w:rFonts w:ascii="Antiqua" w:eastAsia="Times New Roman" w:hAnsi="Antiqua" w:cs="Times New Roman"/>
                <w:b/>
                <w:lang w:val="uk-UA"/>
              </w:rPr>
            </w:pPr>
            <w:r w:rsidRPr="007C32D2">
              <w:rPr>
                <w:rFonts w:ascii="Times New Roman" w:eastAsia="Times New Roman" w:hAnsi="Times New Roman" w:cs="Times New Roman"/>
                <w:b/>
                <w:noProof/>
                <w:lang w:val="uk-UA"/>
              </w:rPr>
              <w:t>1,500</w:t>
            </w:r>
          </w:p>
        </w:tc>
      </w:tr>
      <w:tr w:rsidR="007C32D2" w:rsidRPr="007C32D2" w14:paraId="197487CA" w14:textId="77777777" w:rsidTr="00F777C3">
        <w:trPr>
          <w:trHeight w:val="20"/>
        </w:trPr>
        <w:tc>
          <w:tcPr>
            <w:tcW w:w="412" w:type="pct"/>
            <w:tcBorders>
              <w:top w:val="single" w:sz="4" w:space="0" w:color="auto"/>
              <w:left w:val="single" w:sz="4" w:space="0" w:color="auto"/>
              <w:bottom w:val="single" w:sz="4" w:space="0" w:color="auto"/>
              <w:right w:val="single" w:sz="4" w:space="0" w:color="auto"/>
            </w:tcBorders>
          </w:tcPr>
          <w:p w14:paraId="7543D3CB"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462115DF"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w:t>
            </w:r>
          </w:p>
          <w:p w14:paraId="7E50E10D" w14:textId="77777777" w:rsidR="007C32D2" w:rsidRPr="007C32D2" w:rsidRDefault="007C32D2" w:rsidP="007C32D2">
            <w:pPr>
              <w:widowControl w:val="0"/>
              <w:numPr>
                <w:ilvl w:val="0"/>
                <w:numId w:val="5"/>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будівлі хостелів,дитячих та сімейних таборів відпочинку,гірські притулки,рекреаційні будинки та інші будівлі для тимчасового проживання,не класифіковані раніше.</w:t>
            </w:r>
          </w:p>
          <w:p w14:paraId="7FD6B624"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не включає</w:t>
            </w:r>
          </w:p>
          <w:p w14:paraId="6B167E2F" w14:textId="77777777" w:rsidR="007C32D2" w:rsidRPr="007C32D2" w:rsidRDefault="007C32D2" w:rsidP="007C32D2">
            <w:pPr>
              <w:widowControl w:val="0"/>
              <w:numPr>
                <w:ilvl w:val="0"/>
                <w:numId w:val="5"/>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будівлі готельні (1211);</w:t>
            </w:r>
          </w:p>
          <w:p w14:paraId="58F3BBB2" w14:textId="77777777" w:rsidR="007C32D2" w:rsidRPr="007C32D2" w:rsidRDefault="007C32D2" w:rsidP="007C32D2">
            <w:pPr>
              <w:widowControl w:val="0"/>
              <w:numPr>
                <w:ilvl w:val="0"/>
                <w:numId w:val="5"/>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споруди парків для дозвілля та розваг (2412)</w:t>
            </w:r>
          </w:p>
        </w:tc>
      </w:tr>
      <w:tr w:rsidR="007C32D2" w:rsidRPr="007C32D2" w14:paraId="5B4FC098" w14:textId="77777777" w:rsidTr="00F777C3">
        <w:trPr>
          <w:trHeight w:val="20"/>
        </w:trPr>
        <w:tc>
          <w:tcPr>
            <w:tcW w:w="412" w:type="pct"/>
            <w:tcBorders>
              <w:top w:val="single" w:sz="4" w:space="0" w:color="auto"/>
              <w:left w:val="single" w:sz="4" w:space="0" w:color="auto"/>
              <w:bottom w:val="single" w:sz="4" w:space="0" w:color="auto"/>
              <w:right w:val="single" w:sz="4" w:space="0" w:color="auto"/>
            </w:tcBorders>
          </w:tcPr>
          <w:p w14:paraId="268A07FB"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122</w:t>
            </w: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1860F97C"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b/>
                <w:noProof/>
                <w:vertAlign w:val="superscript"/>
                <w:lang w:val="uk-UA"/>
              </w:rPr>
            </w:pPr>
            <w:r w:rsidRPr="007C32D2">
              <w:rPr>
                <w:rFonts w:ascii="Times New Roman" w:eastAsia="Times New Roman" w:hAnsi="Times New Roman" w:cs="Times New Roman"/>
                <w:b/>
                <w:noProof/>
                <w:lang w:val="uk-UA"/>
              </w:rPr>
              <w:t>ОФІСНІ БУДІВЛІ</w:t>
            </w:r>
          </w:p>
        </w:tc>
      </w:tr>
      <w:tr w:rsidR="007C32D2" w:rsidRPr="007C32D2" w14:paraId="64D18939" w14:textId="77777777" w:rsidTr="00F777C3">
        <w:trPr>
          <w:trHeight w:val="20"/>
        </w:trPr>
        <w:tc>
          <w:tcPr>
            <w:tcW w:w="412" w:type="pct"/>
            <w:tcBorders>
              <w:top w:val="single" w:sz="4" w:space="0" w:color="auto"/>
              <w:left w:val="single" w:sz="4" w:space="0" w:color="auto"/>
              <w:bottom w:val="single" w:sz="4" w:space="0" w:color="auto"/>
              <w:right w:val="single" w:sz="4" w:space="0" w:color="auto"/>
            </w:tcBorders>
          </w:tcPr>
          <w:p w14:paraId="1D9C6A0D"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1220</w:t>
            </w:r>
          </w:p>
        </w:tc>
        <w:tc>
          <w:tcPr>
            <w:tcW w:w="3273" w:type="pct"/>
            <w:tcBorders>
              <w:top w:val="single" w:sz="4" w:space="0" w:color="auto"/>
              <w:left w:val="single" w:sz="4" w:space="0" w:color="auto"/>
              <w:bottom w:val="single" w:sz="4" w:space="0" w:color="auto"/>
              <w:right w:val="single" w:sz="4" w:space="0" w:color="auto"/>
            </w:tcBorders>
            <w:vAlign w:val="center"/>
          </w:tcPr>
          <w:p w14:paraId="149D3E9B"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b/>
                <w:noProof/>
                <w:vertAlign w:val="superscript"/>
                <w:lang w:val="uk-UA"/>
              </w:rPr>
            </w:pPr>
            <w:r w:rsidRPr="007C32D2">
              <w:rPr>
                <w:rFonts w:ascii="Times New Roman" w:eastAsia="Times New Roman" w:hAnsi="Times New Roman" w:cs="Times New Roman"/>
                <w:b/>
                <w:noProof/>
                <w:lang w:val="uk-UA"/>
              </w:rPr>
              <w:t>Офісні будівлі</w:t>
            </w:r>
            <w:r w:rsidRPr="007C32D2">
              <w:rPr>
                <w:rFonts w:ascii="Times New Roman" w:eastAsia="Times New Roman" w:hAnsi="Times New Roman" w:cs="Times New Roman"/>
                <w:b/>
                <w:noProof/>
                <w:vertAlign w:val="superscript"/>
                <w:lang w:val="uk-UA"/>
              </w:rPr>
              <w:t>3</w:t>
            </w:r>
          </w:p>
        </w:tc>
        <w:tc>
          <w:tcPr>
            <w:tcW w:w="656" w:type="pct"/>
            <w:gridSpan w:val="2"/>
            <w:tcBorders>
              <w:top w:val="single" w:sz="4" w:space="0" w:color="auto"/>
              <w:left w:val="single" w:sz="4" w:space="0" w:color="auto"/>
              <w:bottom w:val="single" w:sz="4" w:space="0" w:color="auto"/>
              <w:right w:val="single" w:sz="4" w:space="0" w:color="auto"/>
            </w:tcBorders>
            <w:vAlign w:val="center"/>
          </w:tcPr>
          <w:p w14:paraId="6F777787"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1,500</w:t>
            </w:r>
          </w:p>
        </w:tc>
        <w:tc>
          <w:tcPr>
            <w:tcW w:w="659" w:type="pct"/>
            <w:tcBorders>
              <w:top w:val="single" w:sz="4" w:space="0" w:color="auto"/>
              <w:left w:val="single" w:sz="4" w:space="0" w:color="auto"/>
              <w:bottom w:val="single" w:sz="4" w:space="0" w:color="auto"/>
              <w:right w:val="single" w:sz="4" w:space="0" w:color="auto"/>
            </w:tcBorders>
            <w:vAlign w:val="center"/>
          </w:tcPr>
          <w:p w14:paraId="55317139"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1,500</w:t>
            </w:r>
          </w:p>
        </w:tc>
      </w:tr>
      <w:tr w:rsidR="007C32D2" w:rsidRPr="007C32D2" w14:paraId="73B8C6A7" w14:textId="77777777" w:rsidTr="00F777C3">
        <w:trPr>
          <w:trHeight w:val="20"/>
        </w:trPr>
        <w:tc>
          <w:tcPr>
            <w:tcW w:w="412" w:type="pct"/>
            <w:tcBorders>
              <w:top w:val="single" w:sz="4" w:space="0" w:color="auto"/>
              <w:left w:val="single" w:sz="4" w:space="0" w:color="auto"/>
              <w:bottom w:val="single" w:sz="4" w:space="0" w:color="auto"/>
              <w:right w:val="single" w:sz="4" w:space="0" w:color="auto"/>
            </w:tcBorders>
          </w:tcPr>
          <w:p w14:paraId="558A30AA"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 xml:space="preserve"> </w:t>
            </w: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3179C53F"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w:t>
            </w:r>
          </w:p>
          <w:p w14:paraId="2790D369" w14:textId="77777777" w:rsidR="007C32D2" w:rsidRPr="007C32D2" w:rsidRDefault="007C32D2" w:rsidP="007C32D2">
            <w:pPr>
              <w:widowControl w:val="0"/>
              <w:numPr>
                <w:ilvl w:val="0"/>
                <w:numId w:val="6"/>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будівлі, що використовуються як приміщення для конторських та адміністративних цілей, у тому числі для промислових підприємств, банків, поштових відділень, органів державної влади та місцевого самоврядування тощо;</w:t>
            </w:r>
          </w:p>
          <w:p w14:paraId="7A0B2E98"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p>
          <w:p w14:paraId="1A077A0D"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p>
          <w:p w14:paraId="2BE20FE1"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 також:</w:t>
            </w:r>
          </w:p>
          <w:p w14:paraId="1A87E556" w14:textId="77777777" w:rsidR="007C32D2" w:rsidRPr="007C32D2" w:rsidRDefault="007C32D2" w:rsidP="007C32D2">
            <w:pPr>
              <w:widowControl w:val="0"/>
              <w:numPr>
                <w:ilvl w:val="0"/>
                <w:numId w:val="6"/>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конгрес-центри,будівлі органів правосуддя,парламентські будівлі.</w:t>
            </w:r>
          </w:p>
          <w:p w14:paraId="6A75C95D" w14:textId="77777777" w:rsidR="007C32D2" w:rsidRPr="007C32D2" w:rsidRDefault="007C32D2" w:rsidP="007C32D2">
            <w:pPr>
              <w:widowControl w:val="0"/>
              <w:autoSpaceDE w:val="0"/>
              <w:autoSpaceDN w:val="0"/>
              <w:spacing w:after="0" w:line="240" w:lineRule="auto"/>
              <w:ind w:left="-6"/>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не включає:</w:t>
            </w:r>
          </w:p>
          <w:p w14:paraId="43BAECAC" w14:textId="77777777" w:rsidR="007C32D2" w:rsidRPr="007C32D2" w:rsidRDefault="007C32D2" w:rsidP="007C32D2">
            <w:pPr>
              <w:widowControl w:val="0"/>
              <w:numPr>
                <w:ilvl w:val="0"/>
                <w:numId w:val="6"/>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офіси в будівлях,які використовуються переважно для інших цілей</w:t>
            </w:r>
          </w:p>
          <w:p w14:paraId="75164DEF"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noProof/>
                <w:lang w:val="uk-UA"/>
              </w:rPr>
            </w:pPr>
          </w:p>
        </w:tc>
      </w:tr>
      <w:tr w:rsidR="007C32D2" w:rsidRPr="007C32D2" w14:paraId="16894044" w14:textId="77777777" w:rsidTr="00F777C3">
        <w:trPr>
          <w:trHeight w:val="20"/>
        </w:trPr>
        <w:tc>
          <w:tcPr>
            <w:tcW w:w="412" w:type="pct"/>
            <w:tcBorders>
              <w:top w:val="single" w:sz="4" w:space="0" w:color="auto"/>
              <w:left w:val="single" w:sz="4" w:space="0" w:color="auto"/>
              <w:bottom w:val="single" w:sz="4" w:space="0" w:color="auto"/>
              <w:right w:val="single" w:sz="4" w:space="0" w:color="auto"/>
            </w:tcBorders>
          </w:tcPr>
          <w:p w14:paraId="12A9E630"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 xml:space="preserve">123 </w:t>
            </w: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1AF07A1C"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b/>
                <w:noProof/>
                <w:lang w:val="uk-UA"/>
              </w:rPr>
              <w:t>БУДІВЛІ ОПТОВО-РОЗДРІБНОЇ ТОРГІВЛІ</w:t>
            </w:r>
          </w:p>
        </w:tc>
      </w:tr>
      <w:tr w:rsidR="007C32D2" w:rsidRPr="007C32D2" w14:paraId="7E066FEC" w14:textId="77777777" w:rsidTr="00F777C3">
        <w:trPr>
          <w:trHeight w:val="20"/>
        </w:trPr>
        <w:tc>
          <w:tcPr>
            <w:tcW w:w="412" w:type="pct"/>
            <w:tcBorders>
              <w:top w:val="single" w:sz="4" w:space="0" w:color="auto"/>
              <w:left w:val="single" w:sz="4" w:space="0" w:color="auto"/>
              <w:bottom w:val="single" w:sz="4" w:space="0" w:color="auto"/>
              <w:right w:val="single" w:sz="4" w:space="0" w:color="auto"/>
            </w:tcBorders>
          </w:tcPr>
          <w:p w14:paraId="2A733E1B"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1230</w:t>
            </w:r>
          </w:p>
        </w:tc>
        <w:tc>
          <w:tcPr>
            <w:tcW w:w="3273" w:type="pct"/>
            <w:tcBorders>
              <w:top w:val="single" w:sz="4" w:space="0" w:color="auto"/>
              <w:left w:val="single" w:sz="4" w:space="0" w:color="auto"/>
              <w:bottom w:val="single" w:sz="4" w:space="0" w:color="auto"/>
              <w:right w:val="single" w:sz="4" w:space="0" w:color="auto"/>
            </w:tcBorders>
            <w:vAlign w:val="center"/>
          </w:tcPr>
          <w:p w14:paraId="22225DA3"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Будівлі опто-роздрібної торгівлі³</w:t>
            </w:r>
          </w:p>
        </w:tc>
        <w:tc>
          <w:tcPr>
            <w:tcW w:w="656" w:type="pct"/>
            <w:gridSpan w:val="2"/>
            <w:tcBorders>
              <w:top w:val="single" w:sz="4" w:space="0" w:color="auto"/>
              <w:left w:val="single" w:sz="4" w:space="0" w:color="auto"/>
              <w:bottom w:val="single" w:sz="4" w:space="0" w:color="auto"/>
              <w:right w:val="single" w:sz="4" w:space="0" w:color="auto"/>
            </w:tcBorders>
            <w:vAlign w:val="center"/>
          </w:tcPr>
          <w:p w14:paraId="1B6F092A"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1,500</w:t>
            </w:r>
          </w:p>
        </w:tc>
        <w:tc>
          <w:tcPr>
            <w:tcW w:w="659" w:type="pct"/>
            <w:tcBorders>
              <w:top w:val="single" w:sz="4" w:space="0" w:color="auto"/>
              <w:left w:val="single" w:sz="4" w:space="0" w:color="auto"/>
              <w:bottom w:val="single" w:sz="4" w:space="0" w:color="auto"/>
              <w:right w:val="single" w:sz="4" w:space="0" w:color="auto"/>
            </w:tcBorders>
            <w:vAlign w:val="center"/>
          </w:tcPr>
          <w:p w14:paraId="0DBF46A9"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1,500</w:t>
            </w:r>
          </w:p>
        </w:tc>
      </w:tr>
      <w:tr w:rsidR="007C32D2" w:rsidRPr="007C32D2" w14:paraId="7AFDFFC5" w14:textId="77777777" w:rsidTr="00F777C3">
        <w:trPr>
          <w:trHeight w:val="20"/>
        </w:trPr>
        <w:tc>
          <w:tcPr>
            <w:tcW w:w="412" w:type="pct"/>
            <w:tcBorders>
              <w:top w:val="single" w:sz="4" w:space="0" w:color="auto"/>
              <w:left w:val="single" w:sz="4" w:space="0" w:color="auto"/>
              <w:bottom w:val="single" w:sz="4" w:space="0" w:color="auto"/>
              <w:right w:val="single" w:sz="4" w:space="0" w:color="auto"/>
            </w:tcBorders>
          </w:tcPr>
          <w:p w14:paraId="5800A938"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 xml:space="preserve"> </w:t>
            </w: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2C68A62E"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 xml:space="preserve">Цей клас включає: </w:t>
            </w:r>
          </w:p>
          <w:p w14:paraId="45BC0E93" w14:textId="77777777" w:rsidR="007C32D2" w:rsidRPr="007C32D2" w:rsidRDefault="007C32D2" w:rsidP="007C32D2">
            <w:pPr>
              <w:widowControl w:val="0"/>
              <w:numPr>
                <w:ilvl w:val="0"/>
                <w:numId w:val="6"/>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будівлі торгових центрів,універмагів,окремих магазинів та крамниць,зали для ярмарків,аукціонів,торгових виставок,криті ринки,закладів обслуговування учасників дорожнього руху,тощо.</w:t>
            </w:r>
          </w:p>
          <w:p w14:paraId="5A87EB67"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не включає:</w:t>
            </w:r>
          </w:p>
          <w:p w14:paraId="2B5EABA1" w14:textId="77777777" w:rsidR="007C32D2" w:rsidRPr="007C32D2" w:rsidRDefault="007C32D2" w:rsidP="007C32D2">
            <w:pPr>
              <w:widowControl w:val="0"/>
              <w:numPr>
                <w:ilvl w:val="0"/>
                <w:numId w:val="6"/>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магазини в будівлях,які призначені переважно для інших цілей</w:t>
            </w:r>
          </w:p>
          <w:p w14:paraId="69EB17D4" w14:textId="77777777" w:rsidR="007C32D2" w:rsidRPr="007C32D2" w:rsidRDefault="007C32D2" w:rsidP="007C32D2">
            <w:pPr>
              <w:widowControl w:val="0"/>
              <w:autoSpaceDE w:val="0"/>
              <w:autoSpaceDN w:val="0"/>
              <w:spacing w:after="0" w:line="240" w:lineRule="auto"/>
              <w:ind w:left="360"/>
              <w:rPr>
                <w:rFonts w:ascii="Times New Roman" w:eastAsia="Times New Roman" w:hAnsi="Times New Roman" w:cs="Times New Roman"/>
                <w:noProof/>
                <w:lang w:val="uk-UA"/>
              </w:rPr>
            </w:pPr>
          </w:p>
        </w:tc>
      </w:tr>
      <w:tr w:rsidR="007C32D2" w:rsidRPr="007C32D2" w14:paraId="6066D4D7" w14:textId="77777777" w:rsidTr="00F777C3">
        <w:trPr>
          <w:trHeight w:val="20"/>
        </w:trPr>
        <w:tc>
          <w:tcPr>
            <w:tcW w:w="412" w:type="pct"/>
            <w:tcBorders>
              <w:top w:val="single" w:sz="4" w:space="0" w:color="auto"/>
              <w:left w:val="single" w:sz="4" w:space="0" w:color="auto"/>
              <w:bottom w:val="single" w:sz="4" w:space="0" w:color="auto"/>
              <w:right w:val="single" w:sz="4" w:space="0" w:color="auto"/>
            </w:tcBorders>
          </w:tcPr>
          <w:p w14:paraId="7D4A2E03"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124</w:t>
            </w:r>
          </w:p>
        </w:tc>
        <w:tc>
          <w:tcPr>
            <w:tcW w:w="4588" w:type="pct"/>
            <w:gridSpan w:val="4"/>
            <w:tcBorders>
              <w:top w:val="single" w:sz="4" w:space="0" w:color="auto"/>
              <w:left w:val="single" w:sz="4" w:space="0" w:color="auto"/>
              <w:bottom w:val="single" w:sz="4" w:space="0" w:color="auto"/>
              <w:right w:val="single" w:sz="4" w:space="0" w:color="auto"/>
            </w:tcBorders>
          </w:tcPr>
          <w:p w14:paraId="21D41643"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b/>
                <w:noProof/>
                <w:lang w:val="uk-UA"/>
              </w:rPr>
              <w:t xml:space="preserve">БУДІВЛІ ТРАНСПОРТУ ТА ЗВЯЗКУ </w:t>
            </w:r>
          </w:p>
        </w:tc>
      </w:tr>
      <w:tr w:rsidR="007C32D2" w:rsidRPr="007C32D2" w14:paraId="3CE45BFC" w14:textId="77777777" w:rsidTr="00F777C3">
        <w:trPr>
          <w:trHeight w:val="575"/>
        </w:trPr>
        <w:tc>
          <w:tcPr>
            <w:tcW w:w="412" w:type="pct"/>
            <w:tcBorders>
              <w:top w:val="single" w:sz="4" w:space="0" w:color="auto"/>
              <w:left w:val="single" w:sz="4" w:space="0" w:color="auto"/>
              <w:bottom w:val="single" w:sz="4" w:space="0" w:color="auto"/>
              <w:right w:val="single" w:sz="4" w:space="0" w:color="auto"/>
            </w:tcBorders>
          </w:tcPr>
          <w:p w14:paraId="64002767"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1241</w:t>
            </w:r>
          </w:p>
        </w:tc>
        <w:tc>
          <w:tcPr>
            <w:tcW w:w="3273" w:type="pct"/>
            <w:tcBorders>
              <w:top w:val="single" w:sz="4" w:space="0" w:color="auto"/>
              <w:left w:val="single" w:sz="4" w:space="0" w:color="auto"/>
              <w:bottom w:val="single" w:sz="4" w:space="0" w:color="auto"/>
              <w:right w:val="single" w:sz="4" w:space="0" w:color="auto"/>
            </w:tcBorders>
          </w:tcPr>
          <w:p w14:paraId="74F47873"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Будівлі електронних комунікацій,станцій,терміналів та пов’язані з ними будівлі</w:t>
            </w:r>
          </w:p>
        </w:tc>
        <w:tc>
          <w:tcPr>
            <w:tcW w:w="636" w:type="pct"/>
            <w:tcBorders>
              <w:top w:val="single" w:sz="4" w:space="0" w:color="auto"/>
              <w:left w:val="single" w:sz="4" w:space="0" w:color="auto"/>
              <w:bottom w:val="single" w:sz="4" w:space="0" w:color="auto"/>
              <w:right w:val="single" w:sz="4" w:space="0" w:color="auto"/>
            </w:tcBorders>
          </w:tcPr>
          <w:p w14:paraId="61BDD268"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1,500</w:t>
            </w:r>
          </w:p>
        </w:tc>
        <w:tc>
          <w:tcPr>
            <w:tcW w:w="679" w:type="pct"/>
            <w:gridSpan w:val="2"/>
            <w:tcBorders>
              <w:top w:val="single" w:sz="4" w:space="0" w:color="auto"/>
              <w:left w:val="single" w:sz="4" w:space="0" w:color="auto"/>
              <w:bottom w:val="single" w:sz="4" w:space="0" w:color="auto"/>
              <w:right w:val="single" w:sz="4" w:space="0" w:color="auto"/>
            </w:tcBorders>
          </w:tcPr>
          <w:p w14:paraId="4A3DB8B9"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1,500</w:t>
            </w:r>
          </w:p>
        </w:tc>
      </w:tr>
      <w:tr w:rsidR="007C32D2" w:rsidRPr="007C32D2" w14:paraId="27420D90" w14:textId="77777777" w:rsidTr="00F777C3">
        <w:trPr>
          <w:trHeight w:val="20"/>
        </w:trPr>
        <w:tc>
          <w:tcPr>
            <w:tcW w:w="412" w:type="pct"/>
            <w:tcBorders>
              <w:top w:val="single" w:sz="4" w:space="0" w:color="auto"/>
              <w:left w:val="single" w:sz="4" w:space="0" w:color="auto"/>
              <w:bottom w:val="single" w:sz="4" w:space="0" w:color="auto"/>
              <w:right w:val="single" w:sz="4" w:space="0" w:color="auto"/>
            </w:tcBorders>
          </w:tcPr>
          <w:p w14:paraId="1FA9B707"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p>
          <w:p w14:paraId="4CDF5146"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p>
          <w:p w14:paraId="2E3DBA14"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11186E54"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p>
          <w:p w14:paraId="714D56EB"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w:t>
            </w:r>
          </w:p>
          <w:p w14:paraId="3F0C5D5F" w14:textId="77777777" w:rsidR="007C32D2" w:rsidRPr="007C32D2" w:rsidRDefault="007C32D2" w:rsidP="007C32D2">
            <w:pPr>
              <w:widowControl w:val="0"/>
              <w:numPr>
                <w:ilvl w:val="0"/>
                <w:numId w:val="6"/>
              </w:numPr>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noProof/>
                <w:lang w:val="uk-UA"/>
              </w:rPr>
              <w:t xml:space="preserve">будівлі цивільних та віськових аеропортів,залізничних станцій,автобусних станцій,морських та річкових вокзалів,фунікулерів та станцій,канатних доріг. </w:t>
            </w:r>
          </w:p>
          <w:p w14:paraId="5866E3D8" w14:textId="77777777" w:rsidR="007C32D2" w:rsidRPr="007C32D2" w:rsidRDefault="007C32D2" w:rsidP="007C32D2">
            <w:pPr>
              <w:widowControl w:val="0"/>
              <w:numPr>
                <w:ilvl w:val="0"/>
                <w:numId w:val="6"/>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будівлів центрів радіо- та телевзійного мовлення,телефонних станційтелекомункаційних центрів тощо.</w:t>
            </w:r>
          </w:p>
          <w:p w14:paraId="7E3FC99B" w14:textId="77777777" w:rsidR="007C32D2" w:rsidRPr="007C32D2" w:rsidRDefault="007C32D2" w:rsidP="007C32D2">
            <w:pPr>
              <w:widowControl w:val="0"/>
              <w:autoSpaceDE w:val="0"/>
              <w:autoSpaceDN w:val="0"/>
              <w:spacing w:after="0" w:line="240" w:lineRule="auto"/>
              <w:ind w:left="4"/>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 також:</w:t>
            </w:r>
          </w:p>
          <w:p w14:paraId="70262DFA" w14:textId="77777777" w:rsidR="007C32D2" w:rsidRPr="007C32D2" w:rsidRDefault="007C32D2" w:rsidP="007C32D2">
            <w:pPr>
              <w:widowControl w:val="0"/>
              <w:numPr>
                <w:ilvl w:val="0"/>
                <w:numId w:val="7"/>
              </w:numPr>
              <w:autoSpaceDE w:val="0"/>
              <w:autoSpaceDN w:val="0"/>
              <w:spacing w:after="0" w:line="240" w:lineRule="auto"/>
              <w:ind w:left="364"/>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lastRenderedPageBreak/>
              <w:t>ангари для літаків,будівлі сигнальних будок,локомотивних та вагонних депо;</w:t>
            </w:r>
          </w:p>
          <w:p w14:paraId="03BEB49A" w14:textId="77777777" w:rsidR="007C32D2" w:rsidRPr="007C32D2" w:rsidRDefault="007C32D2" w:rsidP="007C32D2">
            <w:pPr>
              <w:widowControl w:val="0"/>
              <w:numPr>
                <w:ilvl w:val="0"/>
                <w:numId w:val="7"/>
              </w:numPr>
              <w:autoSpaceDE w:val="0"/>
              <w:autoSpaceDN w:val="0"/>
              <w:spacing w:after="0" w:line="240" w:lineRule="auto"/>
              <w:ind w:left="364"/>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телефонні будки;</w:t>
            </w:r>
          </w:p>
          <w:p w14:paraId="46233742" w14:textId="77777777" w:rsidR="007C32D2" w:rsidRPr="007C32D2" w:rsidRDefault="007C32D2" w:rsidP="007C32D2">
            <w:pPr>
              <w:widowControl w:val="0"/>
              <w:numPr>
                <w:ilvl w:val="0"/>
                <w:numId w:val="7"/>
              </w:numPr>
              <w:autoSpaceDE w:val="0"/>
              <w:autoSpaceDN w:val="0"/>
              <w:spacing w:after="0" w:line="240" w:lineRule="auto"/>
              <w:ind w:left="364"/>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будівлі маяків;</w:t>
            </w:r>
          </w:p>
          <w:p w14:paraId="500BCB79" w14:textId="77777777" w:rsidR="007C32D2" w:rsidRPr="007C32D2" w:rsidRDefault="007C32D2" w:rsidP="007C32D2">
            <w:pPr>
              <w:widowControl w:val="0"/>
              <w:numPr>
                <w:ilvl w:val="0"/>
                <w:numId w:val="7"/>
              </w:numPr>
              <w:autoSpaceDE w:val="0"/>
              <w:autoSpaceDN w:val="0"/>
              <w:spacing w:after="0" w:line="240" w:lineRule="auto"/>
              <w:ind w:left="364"/>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будівлі (вежі) управління повітряним рухом</w:t>
            </w:r>
          </w:p>
          <w:p w14:paraId="6F89BB65" w14:textId="77777777" w:rsidR="007C32D2" w:rsidRPr="007C32D2" w:rsidRDefault="007C32D2" w:rsidP="007C32D2">
            <w:pPr>
              <w:widowControl w:val="0"/>
              <w:autoSpaceDE w:val="0"/>
              <w:autoSpaceDN w:val="0"/>
              <w:spacing w:after="0" w:line="240" w:lineRule="auto"/>
              <w:ind w:left="4"/>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 xml:space="preserve"> Цей клас не включає:</w:t>
            </w:r>
          </w:p>
          <w:p w14:paraId="11E6F4C0" w14:textId="77777777" w:rsidR="007C32D2" w:rsidRPr="007C32D2" w:rsidRDefault="007C32D2" w:rsidP="007C32D2">
            <w:pPr>
              <w:widowControl w:val="0"/>
              <w:numPr>
                <w:ilvl w:val="0"/>
                <w:numId w:val="8"/>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заклади обслуговування учасників дорожнього руху (1230)</w:t>
            </w:r>
          </w:p>
          <w:p w14:paraId="64482252" w14:textId="77777777" w:rsidR="007C32D2" w:rsidRPr="007C32D2" w:rsidRDefault="007C32D2" w:rsidP="007C32D2">
            <w:pPr>
              <w:widowControl w:val="0"/>
              <w:numPr>
                <w:ilvl w:val="0"/>
                <w:numId w:val="8"/>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резервуари,силоси та складські приміщення (1252)</w:t>
            </w:r>
          </w:p>
          <w:p w14:paraId="3E5982F3" w14:textId="77777777" w:rsidR="007C32D2" w:rsidRPr="007C32D2" w:rsidRDefault="007C32D2" w:rsidP="007C32D2">
            <w:pPr>
              <w:widowControl w:val="0"/>
              <w:numPr>
                <w:ilvl w:val="0"/>
                <w:numId w:val="8"/>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залізничні колії (2121,2122)</w:t>
            </w:r>
          </w:p>
          <w:p w14:paraId="0B0171FB" w14:textId="77777777" w:rsidR="007C32D2" w:rsidRPr="007C32D2" w:rsidRDefault="007C32D2" w:rsidP="007C32D2">
            <w:pPr>
              <w:widowControl w:val="0"/>
              <w:numPr>
                <w:ilvl w:val="0"/>
                <w:numId w:val="8"/>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злітно-посадкові смуги аеродромів (2130)</w:t>
            </w:r>
          </w:p>
          <w:p w14:paraId="517E6B85" w14:textId="77777777" w:rsidR="007C32D2" w:rsidRPr="007C32D2" w:rsidRDefault="007C32D2" w:rsidP="007C32D2">
            <w:pPr>
              <w:widowControl w:val="0"/>
              <w:numPr>
                <w:ilvl w:val="0"/>
                <w:numId w:val="8"/>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лінії та вежі електронних комунікацій мереж (2213,2224)</w:t>
            </w:r>
          </w:p>
          <w:p w14:paraId="79EFB623" w14:textId="77777777" w:rsidR="007C32D2" w:rsidRPr="007C32D2" w:rsidRDefault="007C32D2" w:rsidP="007C32D2">
            <w:pPr>
              <w:widowControl w:val="0"/>
              <w:numPr>
                <w:ilvl w:val="0"/>
                <w:numId w:val="8"/>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нафтотермінали (2303)</w:t>
            </w:r>
          </w:p>
          <w:p w14:paraId="7C2B6156"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noProof/>
                <w:lang w:val="uk-UA"/>
              </w:rPr>
            </w:pPr>
          </w:p>
        </w:tc>
      </w:tr>
      <w:tr w:rsidR="007C32D2" w:rsidRPr="007C32D2" w14:paraId="06DAB17E" w14:textId="77777777" w:rsidTr="00F777C3">
        <w:trPr>
          <w:trHeight w:val="20"/>
        </w:trPr>
        <w:tc>
          <w:tcPr>
            <w:tcW w:w="412" w:type="pct"/>
            <w:tcBorders>
              <w:top w:val="single" w:sz="4" w:space="0" w:color="auto"/>
              <w:left w:val="single" w:sz="4" w:space="0" w:color="auto"/>
              <w:bottom w:val="single" w:sz="4" w:space="0" w:color="auto"/>
              <w:right w:val="single" w:sz="4" w:space="0" w:color="auto"/>
            </w:tcBorders>
          </w:tcPr>
          <w:p w14:paraId="2C0F27C1"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lastRenderedPageBreak/>
              <w:t>1242</w:t>
            </w:r>
          </w:p>
        </w:tc>
        <w:tc>
          <w:tcPr>
            <w:tcW w:w="3273" w:type="pct"/>
            <w:tcBorders>
              <w:top w:val="single" w:sz="4" w:space="0" w:color="auto"/>
              <w:left w:val="single" w:sz="4" w:space="0" w:color="auto"/>
              <w:bottom w:val="single" w:sz="4" w:space="0" w:color="auto"/>
              <w:right w:val="single" w:sz="4" w:space="0" w:color="auto"/>
            </w:tcBorders>
            <w:vAlign w:val="center"/>
          </w:tcPr>
          <w:p w14:paraId="5C74D3CE"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Будівлі гаражів</w:t>
            </w:r>
          </w:p>
        </w:tc>
        <w:tc>
          <w:tcPr>
            <w:tcW w:w="636" w:type="pct"/>
            <w:tcBorders>
              <w:top w:val="single" w:sz="4" w:space="0" w:color="auto"/>
              <w:left w:val="single" w:sz="4" w:space="0" w:color="auto"/>
              <w:bottom w:val="single" w:sz="4" w:space="0" w:color="auto"/>
              <w:right w:val="single" w:sz="4" w:space="0" w:color="auto"/>
            </w:tcBorders>
            <w:vAlign w:val="center"/>
          </w:tcPr>
          <w:p w14:paraId="08EE64A0"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1,000</w:t>
            </w:r>
          </w:p>
        </w:tc>
        <w:tc>
          <w:tcPr>
            <w:tcW w:w="679" w:type="pct"/>
            <w:gridSpan w:val="2"/>
            <w:tcBorders>
              <w:top w:val="single" w:sz="4" w:space="0" w:color="auto"/>
              <w:left w:val="single" w:sz="4" w:space="0" w:color="auto"/>
              <w:bottom w:val="single" w:sz="4" w:space="0" w:color="auto"/>
              <w:right w:val="single" w:sz="4" w:space="0" w:color="auto"/>
            </w:tcBorders>
            <w:vAlign w:val="center"/>
          </w:tcPr>
          <w:p w14:paraId="3C96F8FC"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1,000</w:t>
            </w:r>
          </w:p>
        </w:tc>
      </w:tr>
      <w:tr w:rsidR="007C32D2" w:rsidRPr="007C32D2" w14:paraId="47DE951F" w14:textId="77777777" w:rsidTr="00F777C3">
        <w:trPr>
          <w:trHeight w:val="20"/>
        </w:trPr>
        <w:tc>
          <w:tcPr>
            <w:tcW w:w="412" w:type="pct"/>
            <w:tcBorders>
              <w:top w:val="single" w:sz="4" w:space="0" w:color="auto"/>
              <w:left w:val="single" w:sz="4" w:space="0" w:color="auto"/>
              <w:bottom w:val="single" w:sz="4" w:space="0" w:color="auto"/>
              <w:right w:val="single" w:sz="4" w:space="0" w:color="auto"/>
            </w:tcBorders>
          </w:tcPr>
          <w:p w14:paraId="0ED7EF5D"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0D068C4B"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 :</w:t>
            </w:r>
          </w:p>
          <w:p w14:paraId="4F40D3FD" w14:textId="77777777" w:rsidR="007C32D2" w:rsidRPr="007C32D2" w:rsidRDefault="007C32D2" w:rsidP="007C32D2">
            <w:pPr>
              <w:widowControl w:val="0"/>
              <w:numPr>
                <w:ilvl w:val="0"/>
                <w:numId w:val="9"/>
              </w:numPr>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noProof/>
                <w:lang w:val="uk-UA"/>
              </w:rPr>
              <w:t>Гаражі (наземні і підземні) та криті автомобільні стоянки</w:t>
            </w:r>
          </w:p>
          <w:p w14:paraId="05117A57" w14:textId="77777777" w:rsidR="007C32D2" w:rsidRPr="007C32D2" w:rsidRDefault="007C32D2" w:rsidP="007C32D2">
            <w:pPr>
              <w:widowControl w:val="0"/>
              <w:autoSpaceDE w:val="0"/>
              <w:autoSpaceDN w:val="0"/>
              <w:spacing w:after="0" w:line="240" w:lineRule="auto"/>
              <w:ind w:left="4"/>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 також</w:t>
            </w:r>
          </w:p>
          <w:p w14:paraId="0A8EFE87" w14:textId="77777777" w:rsidR="007C32D2" w:rsidRPr="007C32D2" w:rsidRDefault="007C32D2" w:rsidP="007C32D2">
            <w:pPr>
              <w:widowControl w:val="0"/>
              <w:numPr>
                <w:ilvl w:val="0"/>
                <w:numId w:val="9"/>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Навіси для велосипедів</w:t>
            </w:r>
          </w:p>
          <w:p w14:paraId="2AC726E2" w14:textId="77777777" w:rsidR="007C32D2" w:rsidRPr="007C32D2" w:rsidRDefault="007C32D2" w:rsidP="007C32D2">
            <w:pPr>
              <w:widowControl w:val="0"/>
              <w:autoSpaceDE w:val="0"/>
              <w:autoSpaceDN w:val="0"/>
              <w:spacing w:after="0" w:line="240" w:lineRule="auto"/>
              <w:ind w:left="4"/>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не включає:</w:t>
            </w:r>
          </w:p>
          <w:p w14:paraId="352B7B87" w14:textId="77777777" w:rsidR="007C32D2" w:rsidRPr="007C32D2" w:rsidRDefault="007C32D2" w:rsidP="007C32D2">
            <w:pPr>
              <w:widowControl w:val="0"/>
              <w:numPr>
                <w:ilvl w:val="0"/>
                <w:numId w:val="9"/>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Автостоянки в будівлях,які використовуються переважно для інших цілей;</w:t>
            </w:r>
          </w:p>
          <w:p w14:paraId="602EB233" w14:textId="77777777" w:rsidR="007C32D2" w:rsidRPr="007C32D2" w:rsidRDefault="007C32D2" w:rsidP="007C32D2">
            <w:pPr>
              <w:widowControl w:val="0"/>
              <w:numPr>
                <w:ilvl w:val="0"/>
                <w:numId w:val="9"/>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Заклади обслуговування учасників дорожнього руху (1230)</w:t>
            </w:r>
          </w:p>
          <w:p w14:paraId="7A77254B"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noProof/>
                <w:lang w:val="uk-UA"/>
              </w:rPr>
            </w:pPr>
          </w:p>
        </w:tc>
      </w:tr>
      <w:tr w:rsidR="007C32D2" w:rsidRPr="007C32D2" w14:paraId="761E0133" w14:textId="77777777" w:rsidTr="00F777C3">
        <w:trPr>
          <w:trHeight w:val="20"/>
        </w:trPr>
        <w:tc>
          <w:tcPr>
            <w:tcW w:w="412" w:type="pct"/>
            <w:tcBorders>
              <w:top w:val="single" w:sz="4" w:space="0" w:color="auto"/>
              <w:left w:val="single" w:sz="4" w:space="0" w:color="auto"/>
              <w:bottom w:val="single" w:sz="4" w:space="0" w:color="auto"/>
              <w:right w:val="single" w:sz="4" w:space="0" w:color="auto"/>
            </w:tcBorders>
          </w:tcPr>
          <w:p w14:paraId="410BAF3D"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125</w:t>
            </w: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784E7CFD"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b/>
                <w:noProof/>
                <w:lang w:val="uk-UA"/>
              </w:rPr>
              <w:t>ПРОМИСЛОВІ ТА СКЛАДСЬКІ БУДІВЛІ</w:t>
            </w:r>
          </w:p>
        </w:tc>
      </w:tr>
      <w:tr w:rsidR="007C32D2" w:rsidRPr="007C32D2" w14:paraId="2FDE5978" w14:textId="77777777" w:rsidTr="00F777C3">
        <w:trPr>
          <w:trHeight w:val="20"/>
        </w:trPr>
        <w:tc>
          <w:tcPr>
            <w:tcW w:w="412" w:type="pct"/>
            <w:tcBorders>
              <w:top w:val="single" w:sz="4" w:space="0" w:color="auto"/>
              <w:left w:val="single" w:sz="4" w:space="0" w:color="auto"/>
              <w:bottom w:val="single" w:sz="4" w:space="0" w:color="auto"/>
              <w:right w:val="single" w:sz="4" w:space="0" w:color="auto"/>
            </w:tcBorders>
          </w:tcPr>
          <w:p w14:paraId="7820F523"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1251</w:t>
            </w:r>
          </w:p>
        </w:tc>
        <w:tc>
          <w:tcPr>
            <w:tcW w:w="3273" w:type="pct"/>
            <w:tcBorders>
              <w:top w:val="single" w:sz="4" w:space="0" w:color="auto"/>
              <w:left w:val="single" w:sz="4" w:space="0" w:color="auto"/>
              <w:bottom w:val="single" w:sz="4" w:space="0" w:color="auto"/>
              <w:right w:val="single" w:sz="4" w:space="0" w:color="auto"/>
            </w:tcBorders>
            <w:vAlign w:val="center"/>
          </w:tcPr>
          <w:p w14:paraId="23694A69"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Промислові будівлі</w:t>
            </w:r>
            <w:r w:rsidRPr="007C32D2">
              <w:rPr>
                <w:rFonts w:ascii="Times New Roman" w:eastAsia="Times New Roman" w:hAnsi="Times New Roman" w:cs="Times New Roman"/>
                <w:b/>
                <w:noProof/>
                <w:vertAlign w:val="superscript"/>
                <w:lang w:val="uk-UA"/>
              </w:rPr>
              <w:t>3</w:t>
            </w:r>
          </w:p>
        </w:tc>
        <w:tc>
          <w:tcPr>
            <w:tcW w:w="636" w:type="pct"/>
            <w:tcBorders>
              <w:top w:val="single" w:sz="4" w:space="0" w:color="auto"/>
              <w:left w:val="single" w:sz="4" w:space="0" w:color="auto"/>
              <w:bottom w:val="single" w:sz="4" w:space="0" w:color="auto"/>
              <w:right w:val="single" w:sz="4" w:space="0" w:color="auto"/>
            </w:tcBorders>
            <w:vAlign w:val="center"/>
          </w:tcPr>
          <w:p w14:paraId="19585A04"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1,500</w:t>
            </w:r>
          </w:p>
        </w:tc>
        <w:tc>
          <w:tcPr>
            <w:tcW w:w="679" w:type="pct"/>
            <w:gridSpan w:val="2"/>
            <w:tcBorders>
              <w:top w:val="single" w:sz="4" w:space="0" w:color="auto"/>
              <w:left w:val="single" w:sz="4" w:space="0" w:color="auto"/>
              <w:bottom w:val="single" w:sz="4" w:space="0" w:color="auto"/>
              <w:right w:val="single" w:sz="4" w:space="0" w:color="auto"/>
            </w:tcBorders>
            <w:vAlign w:val="center"/>
          </w:tcPr>
          <w:p w14:paraId="6D8203F2"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1,500</w:t>
            </w:r>
          </w:p>
        </w:tc>
      </w:tr>
      <w:tr w:rsidR="007C32D2" w:rsidRPr="007C32D2" w14:paraId="52C023B3" w14:textId="77777777" w:rsidTr="00F777C3">
        <w:trPr>
          <w:trHeight w:val="20"/>
        </w:trPr>
        <w:tc>
          <w:tcPr>
            <w:tcW w:w="412" w:type="pct"/>
            <w:tcBorders>
              <w:top w:val="single" w:sz="4" w:space="0" w:color="auto"/>
              <w:left w:val="single" w:sz="4" w:space="0" w:color="auto"/>
              <w:bottom w:val="single" w:sz="4" w:space="0" w:color="auto"/>
              <w:right w:val="single" w:sz="4" w:space="0" w:color="auto"/>
            </w:tcBorders>
          </w:tcPr>
          <w:p w14:paraId="001B227F"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 xml:space="preserve">1251 </w:t>
            </w: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2C0703B5"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 xml:space="preserve">Цей клас включає: </w:t>
            </w:r>
          </w:p>
          <w:p w14:paraId="2425F89F" w14:textId="77777777" w:rsidR="007C32D2" w:rsidRPr="007C32D2" w:rsidRDefault="007C32D2" w:rsidP="007C32D2">
            <w:pPr>
              <w:widowControl w:val="0"/>
              <w:numPr>
                <w:ilvl w:val="0"/>
                <w:numId w:val="10"/>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будівлі,що використовуються для промислового виробництва,наприклад, фабрики,бойні, пивоварні тошо</w:t>
            </w:r>
            <w:r w:rsidRPr="007C32D2">
              <w:rPr>
                <w:rFonts w:ascii="Times New Roman" w:eastAsia="Times New Roman" w:hAnsi="Times New Roman" w:cs="Times New Roman"/>
                <w:noProof/>
                <w:vertAlign w:val="superscript"/>
                <w:lang w:val="uk-UA"/>
              </w:rPr>
              <w:t>5</w:t>
            </w:r>
          </w:p>
          <w:p w14:paraId="5FBFA0A9"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не включає:</w:t>
            </w:r>
          </w:p>
          <w:p w14:paraId="55835660" w14:textId="77777777" w:rsidR="007C32D2" w:rsidRPr="007C32D2" w:rsidRDefault="007C32D2" w:rsidP="007C32D2">
            <w:pPr>
              <w:widowControl w:val="0"/>
              <w:numPr>
                <w:ilvl w:val="0"/>
                <w:numId w:val="10"/>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резервуари,силоси та складські приміщення (1252)</w:t>
            </w:r>
          </w:p>
          <w:p w14:paraId="2A9578B1" w14:textId="77777777" w:rsidR="007C32D2" w:rsidRPr="007C32D2" w:rsidRDefault="007C32D2" w:rsidP="007C32D2">
            <w:pPr>
              <w:widowControl w:val="0"/>
              <w:numPr>
                <w:ilvl w:val="0"/>
                <w:numId w:val="10"/>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будівлі сільськогосподарського призначення (1271)</w:t>
            </w:r>
          </w:p>
          <w:p w14:paraId="4343F3A5" w14:textId="77777777" w:rsidR="007C32D2" w:rsidRPr="007C32D2" w:rsidRDefault="007C32D2" w:rsidP="007C32D2">
            <w:pPr>
              <w:widowControl w:val="0"/>
              <w:numPr>
                <w:ilvl w:val="0"/>
                <w:numId w:val="10"/>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комплексеі промислові споруди ( електростнції,нафтопереробні заводи тощо),які не мають характеристик будівель (230)</w:t>
            </w:r>
          </w:p>
          <w:p w14:paraId="20E6D683"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p>
        </w:tc>
      </w:tr>
      <w:tr w:rsidR="007C32D2" w:rsidRPr="007C32D2" w14:paraId="166A1CFA" w14:textId="77777777" w:rsidTr="00F777C3">
        <w:trPr>
          <w:trHeight w:val="20"/>
        </w:trPr>
        <w:tc>
          <w:tcPr>
            <w:tcW w:w="412" w:type="pct"/>
            <w:tcBorders>
              <w:top w:val="single" w:sz="4" w:space="0" w:color="auto"/>
              <w:left w:val="single" w:sz="4" w:space="0" w:color="auto"/>
              <w:bottom w:val="single" w:sz="4" w:space="0" w:color="auto"/>
              <w:right w:val="single" w:sz="4" w:space="0" w:color="auto"/>
            </w:tcBorders>
          </w:tcPr>
          <w:p w14:paraId="30266823"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1252</w:t>
            </w:r>
          </w:p>
        </w:tc>
        <w:tc>
          <w:tcPr>
            <w:tcW w:w="3273" w:type="pct"/>
            <w:tcBorders>
              <w:top w:val="single" w:sz="4" w:space="0" w:color="auto"/>
              <w:left w:val="single" w:sz="4" w:space="0" w:color="auto"/>
              <w:bottom w:val="single" w:sz="4" w:space="0" w:color="auto"/>
              <w:right w:val="single" w:sz="4" w:space="0" w:color="auto"/>
            </w:tcBorders>
            <w:vAlign w:val="center"/>
          </w:tcPr>
          <w:p w14:paraId="4C75E5F3"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 xml:space="preserve"> Резервуари,силоси та склади                           </w:t>
            </w:r>
          </w:p>
        </w:tc>
        <w:tc>
          <w:tcPr>
            <w:tcW w:w="636" w:type="pct"/>
            <w:tcBorders>
              <w:top w:val="single" w:sz="4" w:space="0" w:color="auto"/>
              <w:left w:val="single" w:sz="4" w:space="0" w:color="auto"/>
              <w:bottom w:val="single" w:sz="4" w:space="0" w:color="auto"/>
              <w:right w:val="single" w:sz="4" w:space="0" w:color="auto"/>
            </w:tcBorders>
            <w:vAlign w:val="center"/>
          </w:tcPr>
          <w:p w14:paraId="62036FF2"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1,500</w:t>
            </w:r>
          </w:p>
        </w:tc>
        <w:tc>
          <w:tcPr>
            <w:tcW w:w="679" w:type="pct"/>
            <w:gridSpan w:val="2"/>
            <w:tcBorders>
              <w:top w:val="single" w:sz="4" w:space="0" w:color="auto"/>
              <w:left w:val="single" w:sz="4" w:space="0" w:color="auto"/>
              <w:bottom w:val="single" w:sz="4" w:space="0" w:color="auto"/>
              <w:right w:val="single" w:sz="4" w:space="0" w:color="auto"/>
            </w:tcBorders>
            <w:vAlign w:val="center"/>
          </w:tcPr>
          <w:p w14:paraId="38EA7A7F"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1,500</w:t>
            </w:r>
          </w:p>
        </w:tc>
      </w:tr>
      <w:tr w:rsidR="007C32D2" w:rsidRPr="007C32D2" w14:paraId="55887C8E" w14:textId="77777777" w:rsidTr="00F777C3">
        <w:trPr>
          <w:trHeight w:val="20"/>
        </w:trPr>
        <w:tc>
          <w:tcPr>
            <w:tcW w:w="412" w:type="pct"/>
            <w:tcBorders>
              <w:top w:val="single" w:sz="4" w:space="0" w:color="auto"/>
              <w:left w:val="single" w:sz="4" w:space="0" w:color="auto"/>
              <w:bottom w:val="single" w:sz="4" w:space="0" w:color="auto"/>
              <w:right w:val="single" w:sz="4" w:space="0" w:color="auto"/>
            </w:tcBorders>
          </w:tcPr>
          <w:p w14:paraId="7FE65731"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42ABF1BB"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w:t>
            </w:r>
          </w:p>
          <w:p w14:paraId="59656162" w14:textId="77777777" w:rsidR="007C32D2" w:rsidRPr="007C32D2" w:rsidRDefault="007C32D2" w:rsidP="007C32D2">
            <w:pPr>
              <w:widowControl w:val="0"/>
              <w:numPr>
                <w:ilvl w:val="0"/>
                <w:numId w:val="11"/>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резервуари та ємності;</w:t>
            </w:r>
          </w:p>
          <w:p w14:paraId="2155CD43" w14:textId="77777777" w:rsidR="007C32D2" w:rsidRPr="007C32D2" w:rsidRDefault="007C32D2" w:rsidP="007C32D2">
            <w:pPr>
              <w:widowControl w:val="0"/>
              <w:numPr>
                <w:ilvl w:val="0"/>
                <w:numId w:val="11"/>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резервуари для нафти та газу;</w:t>
            </w:r>
          </w:p>
          <w:p w14:paraId="73B042F3" w14:textId="77777777" w:rsidR="007C32D2" w:rsidRPr="007C32D2" w:rsidRDefault="007C32D2" w:rsidP="007C32D2">
            <w:pPr>
              <w:widowControl w:val="0"/>
              <w:numPr>
                <w:ilvl w:val="0"/>
                <w:numId w:val="11"/>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силоси для зерна,цементу та інших сухих продуктів;</w:t>
            </w:r>
          </w:p>
          <w:p w14:paraId="4C056CA5" w14:textId="77777777" w:rsidR="007C32D2" w:rsidRPr="007C32D2" w:rsidRDefault="007C32D2" w:rsidP="007C32D2">
            <w:pPr>
              <w:widowControl w:val="0"/>
              <w:numPr>
                <w:ilvl w:val="0"/>
                <w:numId w:val="11"/>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холодильники та спеціальні склади;</w:t>
            </w:r>
          </w:p>
          <w:p w14:paraId="0725E643" w14:textId="77777777" w:rsidR="007C32D2" w:rsidRPr="007C32D2" w:rsidRDefault="007C32D2" w:rsidP="007C32D2">
            <w:pPr>
              <w:widowControl w:val="0"/>
              <w:autoSpaceDE w:val="0"/>
              <w:autoSpaceDN w:val="0"/>
              <w:spacing w:after="0" w:line="240" w:lineRule="auto"/>
              <w:ind w:left="4"/>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 також</w:t>
            </w:r>
          </w:p>
          <w:p w14:paraId="53FF5688" w14:textId="77777777" w:rsidR="007C32D2" w:rsidRPr="007C32D2" w:rsidRDefault="007C32D2" w:rsidP="007C32D2">
            <w:pPr>
              <w:widowControl w:val="0"/>
              <w:numPr>
                <w:ilvl w:val="0"/>
                <w:numId w:val="12"/>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складські майданчики.</w:t>
            </w:r>
          </w:p>
          <w:p w14:paraId="05A7701C" w14:textId="77777777" w:rsidR="007C32D2" w:rsidRPr="007C32D2" w:rsidRDefault="007C32D2" w:rsidP="007C32D2">
            <w:pPr>
              <w:widowControl w:val="0"/>
              <w:autoSpaceDE w:val="0"/>
              <w:autoSpaceDN w:val="0"/>
              <w:spacing w:after="0" w:line="240" w:lineRule="auto"/>
              <w:ind w:left="360"/>
              <w:rPr>
                <w:rFonts w:ascii="Times New Roman" w:eastAsia="Times New Roman" w:hAnsi="Times New Roman" w:cs="Times New Roman"/>
                <w:noProof/>
                <w:lang w:val="uk-UA"/>
              </w:rPr>
            </w:pPr>
          </w:p>
          <w:p w14:paraId="03848757"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не включає</w:t>
            </w:r>
          </w:p>
          <w:p w14:paraId="0E48CBAE" w14:textId="77777777" w:rsidR="007C32D2" w:rsidRPr="007C32D2" w:rsidRDefault="007C32D2" w:rsidP="007C32D2">
            <w:pPr>
              <w:widowControl w:val="0"/>
              <w:numPr>
                <w:ilvl w:val="0"/>
                <w:numId w:val="12"/>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сількогосподарські силоси та складські будівлі,що  використовується для сільського господарства (1271)</w:t>
            </w:r>
          </w:p>
          <w:p w14:paraId="19BA9919" w14:textId="77777777" w:rsidR="007C32D2" w:rsidRPr="007C32D2" w:rsidRDefault="007C32D2" w:rsidP="007C32D2">
            <w:pPr>
              <w:widowControl w:val="0"/>
              <w:numPr>
                <w:ilvl w:val="0"/>
                <w:numId w:val="12"/>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водонапірні башти (2222)</w:t>
            </w:r>
          </w:p>
          <w:p w14:paraId="2690011E" w14:textId="77777777" w:rsidR="007C32D2" w:rsidRPr="007C32D2" w:rsidRDefault="007C32D2" w:rsidP="007C32D2">
            <w:pPr>
              <w:widowControl w:val="0"/>
              <w:numPr>
                <w:ilvl w:val="0"/>
                <w:numId w:val="12"/>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нафтотрмінали (2303)</w:t>
            </w:r>
          </w:p>
          <w:p w14:paraId="7D8795BD"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b/>
                <w:noProof/>
                <w:lang w:val="uk-UA"/>
              </w:rPr>
            </w:pPr>
          </w:p>
        </w:tc>
      </w:tr>
      <w:tr w:rsidR="007C32D2" w:rsidRPr="007C32D2" w14:paraId="645DE87A" w14:textId="77777777" w:rsidTr="00F777C3">
        <w:trPr>
          <w:trHeight w:val="20"/>
        </w:trPr>
        <w:tc>
          <w:tcPr>
            <w:tcW w:w="412" w:type="pct"/>
            <w:tcBorders>
              <w:top w:val="single" w:sz="4" w:space="0" w:color="auto"/>
              <w:left w:val="single" w:sz="4" w:space="0" w:color="auto"/>
              <w:bottom w:val="single" w:sz="4" w:space="0" w:color="auto"/>
              <w:right w:val="single" w:sz="4" w:space="0" w:color="auto"/>
            </w:tcBorders>
          </w:tcPr>
          <w:p w14:paraId="701F2807"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 xml:space="preserve">126 </w:t>
            </w: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764F8994"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b/>
                <w:noProof/>
                <w:lang w:val="uk-UA"/>
              </w:rPr>
              <w:t xml:space="preserve">БУДІВЛІ ГРОМАДСЬКОГО ДОЗВІЛЛЯ, ОСВІТИ,ОХОРОНИ здоров`я та соціального </w:t>
            </w:r>
            <w:r w:rsidRPr="007C32D2">
              <w:rPr>
                <w:rFonts w:ascii="Times New Roman" w:eastAsia="Times New Roman" w:hAnsi="Times New Roman" w:cs="Times New Roman"/>
                <w:b/>
                <w:noProof/>
                <w:lang w:val="uk-UA"/>
              </w:rPr>
              <w:lastRenderedPageBreak/>
              <w:t>захисту</w:t>
            </w:r>
          </w:p>
        </w:tc>
      </w:tr>
      <w:tr w:rsidR="007C32D2" w:rsidRPr="007C32D2" w14:paraId="557ABD5D" w14:textId="77777777" w:rsidTr="00F777C3">
        <w:trPr>
          <w:trHeight w:val="20"/>
        </w:trPr>
        <w:tc>
          <w:tcPr>
            <w:tcW w:w="412" w:type="pct"/>
            <w:tcBorders>
              <w:top w:val="single" w:sz="4" w:space="0" w:color="auto"/>
              <w:left w:val="single" w:sz="4" w:space="0" w:color="auto"/>
              <w:bottom w:val="single" w:sz="4" w:space="0" w:color="auto"/>
              <w:right w:val="single" w:sz="4" w:space="0" w:color="auto"/>
            </w:tcBorders>
          </w:tcPr>
          <w:p w14:paraId="01AC77F3"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lastRenderedPageBreak/>
              <w:t>1261</w:t>
            </w:r>
          </w:p>
        </w:tc>
        <w:tc>
          <w:tcPr>
            <w:tcW w:w="3273" w:type="pct"/>
            <w:tcBorders>
              <w:top w:val="single" w:sz="4" w:space="0" w:color="auto"/>
              <w:left w:val="single" w:sz="4" w:space="0" w:color="auto"/>
              <w:bottom w:val="single" w:sz="4" w:space="0" w:color="auto"/>
              <w:right w:val="single" w:sz="4" w:space="0" w:color="auto"/>
            </w:tcBorders>
            <w:vAlign w:val="center"/>
          </w:tcPr>
          <w:p w14:paraId="508260C5"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Будівлі громадського дозвілля</w:t>
            </w:r>
          </w:p>
        </w:tc>
        <w:tc>
          <w:tcPr>
            <w:tcW w:w="636" w:type="pct"/>
            <w:tcBorders>
              <w:top w:val="single" w:sz="4" w:space="0" w:color="auto"/>
              <w:left w:val="single" w:sz="4" w:space="0" w:color="auto"/>
              <w:bottom w:val="single" w:sz="4" w:space="0" w:color="auto"/>
              <w:right w:val="single" w:sz="4" w:space="0" w:color="auto"/>
            </w:tcBorders>
            <w:vAlign w:val="center"/>
          </w:tcPr>
          <w:p w14:paraId="34C747F3"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1,000</w:t>
            </w:r>
          </w:p>
        </w:tc>
        <w:tc>
          <w:tcPr>
            <w:tcW w:w="679" w:type="pct"/>
            <w:gridSpan w:val="2"/>
            <w:tcBorders>
              <w:top w:val="single" w:sz="4" w:space="0" w:color="auto"/>
              <w:left w:val="single" w:sz="4" w:space="0" w:color="auto"/>
              <w:bottom w:val="single" w:sz="4" w:space="0" w:color="auto"/>
              <w:right w:val="single" w:sz="4" w:space="0" w:color="auto"/>
            </w:tcBorders>
            <w:vAlign w:val="center"/>
          </w:tcPr>
          <w:p w14:paraId="5C2012B6"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1,000</w:t>
            </w:r>
          </w:p>
        </w:tc>
      </w:tr>
      <w:tr w:rsidR="007C32D2" w:rsidRPr="007C32D2" w14:paraId="08B747F0" w14:textId="77777777" w:rsidTr="00F777C3">
        <w:trPr>
          <w:trHeight w:val="20"/>
        </w:trPr>
        <w:tc>
          <w:tcPr>
            <w:tcW w:w="412" w:type="pct"/>
            <w:tcBorders>
              <w:top w:val="single" w:sz="4" w:space="0" w:color="auto"/>
              <w:left w:val="single" w:sz="4" w:space="0" w:color="auto"/>
              <w:bottom w:val="single" w:sz="4" w:space="0" w:color="auto"/>
              <w:right w:val="single" w:sz="4" w:space="0" w:color="auto"/>
            </w:tcBorders>
          </w:tcPr>
          <w:p w14:paraId="60BF6C2E"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 xml:space="preserve"> </w:t>
            </w: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2AA600EC"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w:t>
            </w:r>
          </w:p>
          <w:p w14:paraId="3D7E19E7" w14:textId="77777777" w:rsidR="007C32D2" w:rsidRPr="007C32D2" w:rsidRDefault="007C32D2" w:rsidP="007C32D2">
            <w:pPr>
              <w:widowControl w:val="0"/>
              <w:numPr>
                <w:ilvl w:val="0"/>
                <w:numId w:val="13"/>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будівлі кінотеатрів,тетрів,концертні зали тощо.</w:t>
            </w:r>
          </w:p>
          <w:p w14:paraId="29B4874A" w14:textId="77777777" w:rsidR="007C32D2" w:rsidRPr="007C32D2" w:rsidRDefault="007C32D2" w:rsidP="007C32D2">
            <w:pPr>
              <w:widowControl w:val="0"/>
              <w:numPr>
                <w:ilvl w:val="0"/>
                <w:numId w:val="13"/>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зали засідань та багатоцільові зали, що використовується головним чином для публічних виступів</w:t>
            </w:r>
          </w:p>
          <w:p w14:paraId="0DB6E998" w14:textId="77777777" w:rsidR="007C32D2" w:rsidRPr="007C32D2" w:rsidRDefault="007C32D2" w:rsidP="007C32D2">
            <w:pPr>
              <w:widowControl w:val="0"/>
              <w:numPr>
                <w:ilvl w:val="0"/>
                <w:numId w:val="13"/>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казино,цирки,музичні зали,танцювальні зали та дискотеки,естради тощо</w:t>
            </w:r>
          </w:p>
          <w:p w14:paraId="3D2C192D"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не включає:</w:t>
            </w:r>
          </w:p>
          <w:p w14:paraId="5FCEAC96" w14:textId="77777777" w:rsidR="007C32D2" w:rsidRPr="007C32D2" w:rsidRDefault="007C32D2" w:rsidP="007C32D2">
            <w:pPr>
              <w:widowControl w:val="0"/>
              <w:numPr>
                <w:ilvl w:val="0"/>
                <w:numId w:val="14"/>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музеї, художні галереї (1262),</w:t>
            </w:r>
          </w:p>
          <w:p w14:paraId="16BFDD26" w14:textId="77777777" w:rsidR="007C32D2" w:rsidRPr="007C32D2" w:rsidRDefault="007C32D2" w:rsidP="007C32D2">
            <w:pPr>
              <w:widowControl w:val="0"/>
              <w:numPr>
                <w:ilvl w:val="0"/>
                <w:numId w:val="14"/>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 xml:space="preserve"> спортивні зали (1265), </w:t>
            </w:r>
          </w:p>
          <w:p w14:paraId="5993A86F" w14:textId="77777777" w:rsidR="007C32D2" w:rsidRPr="007C32D2" w:rsidRDefault="007C32D2" w:rsidP="007C32D2">
            <w:pPr>
              <w:widowControl w:val="0"/>
              <w:numPr>
                <w:ilvl w:val="0"/>
                <w:numId w:val="14"/>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парки для відпочинку та розваг (2412)</w:t>
            </w:r>
          </w:p>
          <w:p w14:paraId="10B19BEB"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noProof/>
                <w:lang w:val="uk-UA"/>
              </w:rPr>
            </w:pPr>
          </w:p>
        </w:tc>
      </w:tr>
      <w:tr w:rsidR="007C32D2" w:rsidRPr="007C32D2" w14:paraId="01556B34" w14:textId="77777777" w:rsidTr="00F777C3">
        <w:trPr>
          <w:trHeight w:val="20"/>
        </w:trPr>
        <w:tc>
          <w:tcPr>
            <w:tcW w:w="412" w:type="pct"/>
            <w:tcBorders>
              <w:top w:val="single" w:sz="4" w:space="0" w:color="auto"/>
              <w:left w:val="single" w:sz="4" w:space="0" w:color="auto"/>
              <w:bottom w:val="single" w:sz="4" w:space="0" w:color="auto"/>
              <w:right w:val="single" w:sz="4" w:space="0" w:color="auto"/>
            </w:tcBorders>
          </w:tcPr>
          <w:p w14:paraId="7A4F7330"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 xml:space="preserve">1262 </w:t>
            </w:r>
          </w:p>
        </w:tc>
        <w:tc>
          <w:tcPr>
            <w:tcW w:w="3273" w:type="pct"/>
            <w:tcBorders>
              <w:top w:val="single" w:sz="4" w:space="0" w:color="auto"/>
              <w:left w:val="single" w:sz="4" w:space="0" w:color="auto"/>
              <w:bottom w:val="single" w:sz="4" w:space="0" w:color="auto"/>
              <w:right w:val="single" w:sz="4" w:space="0" w:color="auto"/>
            </w:tcBorders>
            <w:vAlign w:val="center"/>
          </w:tcPr>
          <w:p w14:paraId="5502F0B2"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Будівлі музеїв та бібілотек</w:t>
            </w:r>
          </w:p>
        </w:tc>
        <w:tc>
          <w:tcPr>
            <w:tcW w:w="636" w:type="pct"/>
            <w:tcBorders>
              <w:top w:val="single" w:sz="4" w:space="0" w:color="auto"/>
              <w:left w:val="single" w:sz="4" w:space="0" w:color="auto"/>
              <w:bottom w:val="single" w:sz="4" w:space="0" w:color="auto"/>
              <w:right w:val="single" w:sz="4" w:space="0" w:color="auto"/>
            </w:tcBorders>
            <w:vAlign w:val="center"/>
          </w:tcPr>
          <w:p w14:paraId="6CD8CB08"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b/>
                <w:bCs/>
                <w:noProof/>
                <w:lang w:val="uk-UA"/>
              </w:rPr>
            </w:pPr>
            <w:r w:rsidRPr="007C32D2">
              <w:rPr>
                <w:rFonts w:ascii="Times New Roman" w:eastAsia="Times New Roman" w:hAnsi="Times New Roman" w:cs="Times New Roman"/>
                <w:b/>
                <w:bCs/>
                <w:noProof/>
                <w:lang w:val="uk-UA"/>
              </w:rPr>
              <w:t>0,500</w:t>
            </w:r>
          </w:p>
        </w:tc>
        <w:tc>
          <w:tcPr>
            <w:tcW w:w="679" w:type="pct"/>
            <w:gridSpan w:val="2"/>
            <w:tcBorders>
              <w:top w:val="single" w:sz="4" w:space="0" w:color="auto"/>
              <w:left w:val="single" w:sz="4" w:space="0" w:color="auto"/>
              <w:bottom w:val="single" w:sz="4" w:space="0" w:color="auto"/>
              <w:right w:val="single" w:sz="4" w:space="0" w:color="auto"/>
            </w:tcBorders>
            <w:vAlign w:val="center"/>
          </w:tcPr>
          <w:p w14:paraId="53F1E119"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b/>
                <w:bCs/>
                <w:noProof/>
                <w:lang w:val="uk-UA"/>
              </w:rPr>
            </w:pPr>
            <w:r w:rsidRPr="007C32D2">
              <w:rPr>
                <w:rFonts w:ascii="Times New Roman" w:eastAsia="Times New Roman" w:hAnsi="Times New Roman" w:cs="Times New Roman"/>
                <w:b/>
                <w:bCs/>
                <w:noProof/>
                <w:lang w:val="uk-UA"/>
              </w:rPr>
              <w:t>0,500</w:t>
            </w:r>
          </w:p>
        </w:tc>
      </w:tr>
      <w:tr w:rsidR="007C32D2" w:rsidRPr="007C32D2" w14:paraId="4D955A77" w14:textId="77777777" w:rsidTr="00F777C3">
        <w:trPr>
          <w:trHeight w:val="20"/>
        </w:trPr>
        <w:tc>
          <w:tcPr>
            <w:tcW w:w="412" w:type="pct"/>
            <w:tcBorders>
              <w:top w:val="single" w:sz="4" w:space="0" w:color="auto"/>
              <w:left w:val="single" w:sz="4" w:space="0" w:color="auto"/>
              <w:bottom w:val="single" w:sz="4" w:space="0" w:color="auto"/>
              <w:right w:val="single" w:sz="4" w:space="0" w:color="auto"/>
            </w:tcBorders>
          </w:tcPr>
          <w:p w14:paraId="44FE6BAD"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 xml:space="preserve"> </w:t>
            </w: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6F75B81E"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w:t>
            </w:r>
          </w:p>
          <w:p w14:paraId="12254E43" w14:textId="77777777" w:rsidR="007C32D2" w:rsidRPr="007C32D2" w:rsidRDefault="007C32D2" w:rsidP="007C32D2">
            <w:pPr>
              <w:widowControl w:val="0"/>
              <w:numPr>
                <w:ilvl w:val="0"/>
                <w:numId w:val="15"/>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будівлі музеїв,художніх галерей,бібліотек та ресурних центрів.</w:t>
            </w:r>
          </w:p>
          <w:p w14:paraId="3C382174"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w:t>
            </w:r>
          </w:p>
          <w:p w14:paraId="5068330F" w14:textId="77777777" w:rsidR="007C32D2" w:rsidRPr="007C32D2" w:rsidRDefault="007C32D2" w:rsidP="007C32D2">
            <w:pPr>
              <w:widowControl w:val="0"/>
              <w:numPr>
                <w:ilvl w:val="0"/>
                <w:numId w:val="15"/>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будівлі архівів.</w:t>
            </w:r>
          </w:p>
          <w:p w14:paraId="487BB112"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не включає:</w:t>
            </w:r>
          </w:p>
          <w:p w14:paraId="4C44EB96" w14:textId="77777777" w:rsidR="007C32D2" w:rsidRPr="007C32D2" w:rsidRDefault="007C32D2" w:rsidP="007C32D2">
            <w:pPr>
              <w:widowControl w:val="0"/>
              <w:numPr>
                <w:ilvl w:val="0"/>
                <w:numId w:val="15"/>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памятники історичні (1273)</w:t>
            </w:r>
          </w:p>
          <w:p w14:paraId="0B0EB07D" w14:textId="77777777" w:rsidR="007C32D2" w:rsidRPr="007C32D2" w:rsidRDefault="007C32D2" w:rsidP="007C32D2">
            <w:pPr>
              <w:widowControl w:val="0"/>
              <w:autoSpaceDE w:val="0"/>
              <w:autoSpaceDN w:val="0"/>
              <w:spacing w:after="0" w:line="240" w:lineRule="auto"/>
              <w:jc w:val="center"/>
              <w:rPr>
                <w:rFonts w:ascii="Times New Roman" w:eastAsia="Times New Roman" w:hAnsi="Times New Roman" w:cs="Times New Roman"/>
                <w:noProof/>
                <w:lang w:val="uk-UA"/>
              </w:rPr>
            </w:pPr>
          </w:p>
        </w:tc>
      </w:tr>
      <w:tr w:rsidR="00D464A6" w:rsidRPr="007C32D2" w14:paraId="3098E976" w14:textId="77777777" w:rsidTr="00F777C3">
        <w:trPr>
          <w:trHeight w:val="20"/>
        </w:trPr>
        <w:tc>
          <w:tcPr>
            <w:tcW w:w="412" w:type="pct"/>
            <w:tcBorders>
              <w:top w:val="single" w:sz="4" w:space="0" w:color="auto"/>
              <w:left w:val="single" w:sz="4" w:space="0" w:color="auto"/>
              <w:bottom w:val="single" w:sz="4" w:space="0" w:color="auto"/>
              <w:right w:val="single" w:sz="4" w:space="0" w:color="auto"/>
            </w:tcBorders>
          </w:tcPr>
          <w:p w14:paraId="75BC63C4"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 xml:space="preserve">1263 </w:t>
            </w:r>
          </w:p>
        </w:tc>
        <w:tc>
          <w:tcPr>
            <w:tcW w:w="3273" w:type="pct"/>
            <w:tcBorders>
              <w:top w:val="single" w:sz="4" w:space="0" w:color="auto"/>
              <w:left w:val="single" w:sz="4" w:space="0" w:color="auto"/>
              <w:bottom w:val="single" w:sz="4" w:space="0" w:color="auto"/>
              <w:right w:val="single" w:sz="4" w:space="0" w:color="auto"/>
            </w:tcBorders>
            <w:vAlign w:val="center"/>
          </w:tcPr>
          <w:p w14:paraId="574C3C8E"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Будівлі закладів освіти та дослідних закладів</w:t>
            </w:r>
            <w:r w:rsidRPr="007C32D2">
              <w:rPr>
                <w:rFonts w:ascii="Times New Roman" w:eastAsia="Times New Roman" w:hAnsi="Times New Roman" w:cs="Times New Roman"/>
                <w:b/>
                <w:noProof/>
                <w:vertAlign w:val="superscript"/>
                <w:lang w:val="uk-UA"/>
              </w:rPr>
              <w:t>3</w:t>
            </w:r>
          </w:p>
        </w:tc>
        <w:tc>
          <w:tcPr>
            <w:tcW w:w="636" w:type="pct"/>
            <w:tcBorders>
              <w:top w:val="single" w:sz="4" w:space="0" w:color="auto"/>
              <w:left w:val="single" w:sz="4" w:space="0" w:color="auto"/>
              <w:bottom w:val="single" w:sz="4" w:space="0" w:color="auto"/>
              <w:right w:val="single" w:sz="4" w:space="0" w:color="auto"/>
            </w:tcBorders>
            <w:vAlign w:val="center"/>
          </w:tcPr>
          <w:p w14:paraId="22BBF239" w14:textId="05213D6A" w:rsidR="00D464A6" w:rsidRPr="007C32D2" w:rsidRDefault="00D464A6" w:rsidP="00D464A6">
            <w:pPr>
              <w:widowControl w:val="0"/>
              <w:autoSpaceDE w:val="0"/>
              <w:autoSpaceDN w:val="0"/>
              <w:spacing w:after="0" w:line="240" w:lineRule="auto"/>
              <w:jc w:val="center"/>
              <w:rPr>
                <w:rFonts w:ascii="Times New Roman" w:eastAsia="Times New Roman" w:hAnsi="Times New Roman" w:cs="Times New Roman"/>
                <w:b/>
                <w:bCs/>
                <w:noProof/>
                <w:lang w:val="uk-UA"/>
              </w:rPr>
            </w:pPr>
            <w:r>
              <w:rPr>
                <w:rFonts w:ascii="Times New Roman" w:eastAsia="Times New Roman" w:hAnsi="Times New Roman" w:cs="Times New Roman"/>
                <w:b/>
                <w:bCs/>
                <w:noProof/>
                <w:lang w:val="uk-UA"/>
              </w:rPr>
              <w:t>1,000</w:t>
            </w:r>
          </w:p>
        </w:tc>
        <w:tc>
          <w:tcPr>
            <w:tcW w:w="679" w:type="pct"/>
            <w:gridSpan w:val="2"/>
            <w:tcBorders>
              <w:top w:val="single" w:sz="4" w:space="0" w:color="auto"/>
              <w:left w:val="single" w:sz="4" w:space="0" w:color="auto"/>
              <w:bottom w:val="single" w:sz="4" w:space="0" w:color="auto"/>
              <w:right w:val="single" w:sz="4" w:space="0" w:color="auto"/>
            </w:tcBorders>
            <w:vAlign w:val="center"/>
          </w:tcPr>
          <w:p w14:paraId="1F4837FF" w14:textId="4263C73E" w:rsidR="00D464A6" w:rsidRPr="007C32D2" w:rsidRDefault="00D464A6" w:rsidP="00D464A6">
            <w:pPr>
              <w:widowControl w:val="0"/>
              <w:autoSpaceDE w:val="0"/>
              <w:autoSpaceDN w:val="0"/>
              <w:spacing w:after="0" w:line="240" w:lineRule="auto"/>
              <w:jc w:val="center"/>
              <w:rPr>
                <w:rFonts w:ascii="Times New Roman" w:eastAsia="Times New Roman" w:hAnsi="Times New Roman" w:cs="Times New Roman"/>
                <w:b/>
                <w:bCs/>
                <w:noProof/>
                <w:lang w:val="uk-UA"/>
              </w:rPr>
            </w:pPr>
            <w:r>
              <w:rPr>
                <w:rFonts w:ascii="Times New Roman" w:eastAsia="Times New Roman" w:hAnsi="Times New Roman" w:cs="Times New Roman"/>
                <w:b/>
                <w:bCs/>
                <w:noProof/>
                <w:lang w:val="uk-UA"/>
              </w:rPr>
              <w:t>1,000</w:t>
            </w:r>
          </w:p>
        </w:tc>
      </w:tr>
      <w:tr w:rsidR="00D464A6" w:rsidRPr="007C32D2" w14:paraId="5B31F1DF" w14:textId="77777777" w:rsidTr="00F777C3">
        <w:trPr>
          <w:trHeight w:val="20"/>
        </w:trPr>
        <w:tc>
          <w:tcPr>
            <w:tcW w:w="412" w:type="pct"/>
            <w:tcBorders>
              <w:top w:val="single" w:sz="4" w:space="0" w:color="auto"/>
              <w:left w:val="single" w:sz="4" w:space="0" w:color="auto"/>
              <w:bottom w:val="single" w:sz="4" w:space="0" w:color="auto"/>
              <w:right w:val="single" w:sz="4" w:space="0" w:color="auto"/>
            </w:tcBorders>
          </w:tcPr>
          <w:p w14:paraId="754113B4"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noProof/>
                <w:lang w:val="uk-UA"/>
              </w:rPr>
            </w:pP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5C9DD74D"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 xml:space="preserve">Цей клас включає: </w:t>
            </w:r>
          </w:p>
          <w:p w14:paraId="2E598901" w14:textId="77777777" w:rsidR="00D464A6" w:rsidRPr="007C32D2" w:rsidRDefault="00D464A6" w:rsidP="00D464A6">
            <w:pPr>
              <w:widowControl w:val="0"/>
              <w:numPr>
                <w:ilvl w:val="0"/>
                <w:numId w:val="15"/>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будівлі,призначені для дошкільної,середньої,професійно-технічної та спеціалізованої освіти.</w:t>
            </w:r>
          </w:p>
          <w:p w14:paraId="3BE9B1A6" w14:textId="77777777" w:rsidR="00D464A6" w:rsidRPr="007C32D2" w:rsidRDefault="00D464A6" w:rsidP="00D464A6">
            <w:pPr>
              <w:widowControl w:val="0"/>
              <w:numPr>
                <w:ilvl w:val="0"/>
                <w:numId w:val="15"/>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будівлі закладів вищої освіти,науково-дослідних закладів,лабараторій.</w:t>
            </w:r>
          </w:p>
          <w:p w14:paraId="0F50EF52" w14:textId="77777777" w:rsidR="00D464A6" w:rsidRPr="007C32D2" w:rsidRDefault="00D464A6" w:rsidP="00D464A6">
            <w:pPr>
              <w:widowControl w:val="0"/>
              <w:autoSpaceDE w:val="0"/>
              <w:autoSpaceDN w:val="0"/>
              <w:spacing w:after="0" w:line="240" w:lineRule="auto"/>
              <w:ind w:left="4"/>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 також:</w:t>
            </w:r>
          </w:p>
          <w:p w14:paraId="2EF9D13E" w14:textId="77777777" w:rsidR="00D464A6" w:rsidRPr="007C32D2" w:rsidRDefault="00D464A6" w:rsidP="00D464A6">
            <w:pPr>
              <w:widowControl w:val="0"/>
              <w:numPr>
                <w:ilvl w:val="0"/>
                <w:numId w:val="16"/>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будівлі спеціальних шкл для дітей з фізичними або розумовими вадами;</w:t>
            </w:r>
          </w:p>
          <w:p w14:paraId="40DCF0B2" w14:textId="77777777" w:rsidR="00D464A6" w:rsidRPr="007C32D2" w:rsidRDefault="00D464A6" w:rsidP="00D464A6">
            <w:pPr>
              <w:widowControl w:val="0"/>
              <w:numPr>
                <w:ilvl w:val="0"/>
                <w:numId w:val="16"/>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будівлі закладів для фахової перепідготовки;</w:t>
            </w:r>
          </w:p>
          <w:p w14:paraId="770AA6D7" w14:textId="77777777" w:rsidR="00D464A6" w:rsidRPr="007C32D2" w:rsidRDefault="00D464A6" w:rsidP="00D464A6">
            <w:pPr>
              <w:widowControl w:val="0"/>
              <w:numPr>
                <w:ilvl w:val="0"/>
                <w:numId w:val="16"/>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будівлі метеорологічних станцій,обсерваторій.</w:t>
            </w:r>
          </w:p>
          <w:p w14:paraId="6EAF7F90" w14:textId="77777777" w:rsidR="00D464A6" w:rsidRPr="007C32D2" w:rsidRDefault="00D464A6" w:rsidP="00D464A6">
            <w:pPr>
              <w:widowControl w:val="0"/>
              <w:autoSpaceDE w:val="0"/>
              <w:autoSpaceDN w:val="0"/>
              <w:spacing w:after="0" w:line="240" w:lineRule="auto"/>
              <w:ind w:left="364"/>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не включає:</w:t>
            </w:r>
          </w:p>
          <w:p w14:paraId="5DBDA215" w14:textId="77777777" w:rsidR="00D464A6" w:rsidRPr="007C32D2" w:rsidRDefault="00D464A6" w:rsidP="00D464A6">
            <w:pPr>
              <w:widowControl w:val="0"/>
              <w:numPr>
                <w:ilvl w:val="0"/>
                <w:numId w:val="17"/>
              </w:numPr>
              <w:autoSpaceDE w:val="0"/>
              <w:autoSpaceDN w:val="0"/>
              <w:spacing w:after="0" w:line="240" w:lineRule="auto"/>
              <w:ind w:left="364"/>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гуртожитки,які є окремими будівлями шкіл-інтернатів (1130)</w:t>
            </w:r>
          </w:p>
          <w:p w14:paraId="4EFFF9B0" w14:textId="77777777" w:rsidR="00D464A6" w:rsidRPr="007C32D2" w:rsidRDefault="00D464A6" w:rsidP="00D464A6">
            <w:pPr>
              <w:widowControl w:val="0"/>
              <w:numPr>
                <w:ilvl w:val="0"/>
                <w:numId w:val="17"/>
              </w:numPr>
              <w:autoSpaceDE w:val="0"/>
              <w:autoSpaceDN w:val="0"/>
              <w:spacing w:after="0" w:line="240" w:lineRule="auto"/>
              <w:ind w:left="364"/>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гуртожитки для студентів (1130)</w:t>
            </w:r>
          </w:p>
          <w:p w14:paraId="4D1AAAA8" w14:textId="77777777" w:rsidR="00D464A6" w:rsidRPr="007C32D2" w:rsidRDefault="00D464A6" w:rsidP="00D464A6">
            <w:pPr>
              <w:widowControl w:val="0"/>
              <w:numPr>
                <w:ilvl w:val="0"/>
                <w:numId w:val="17"/>
              </w:numPr>
              <w:autoSpaceDE w:val="0"/>
              <w:autoSpaceDN w:val="0"/>
              <w:spacing w:after="0" w:line="240" w:lineRule="auto"/>
              <w:ind w:left="364"/>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бібліотеки (1262)</w:t>
            </w:r>
          </w:p>
          <w:p w14:paraId="1311C115" w14:textId="77777777" w:rsidR="00D464A6" w:rsidRPr="007C32D2" w:rsidRDefault="00D464A6" w:rsidP="00D464A6">
            <w:pPr>
              <w:widowControl w:val="0"/>
              <w:numPr>
                <w:ilvl w:val="0"/>
                <w:numId w:val="17"/>
              </w:numPr>
              <w:autoSpaceDE w:val="0"/>
              <w:autoSpaceDN w:val="0"/>
              <w:spacing w:after="0" w:line="240" w:lineRule="auto"/>
              <w:ind w:left="364"/>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лікарні навчальних закладів (1264)</w:t>
            </w:r>
          </w:p>
          <w:p w14:paraId="2B28F223"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noProof/>
                <w:lang w:val="uk-UA"/>
              </w:rPr>
            </w:pPr>
          </w:p>
          <w:p w14:paraId="5CDDE255"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noProof/>
                <w:lang w:val="uk-UA"/>
              </w:rPr>
            </w:pPr>
          </w:p>
          <w:p w14:paraId="4740CADE"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noProof/>
                <w:lang w:val="uk-UA"/>
              </w:rPr>
            </w:pPr>
          </w:p>
          <w:p w14:paraId="1BB38762"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noProof/>
                <w:lang w:val="uk-UA"/>
              </w:rPr>
            </w:pPr>
          </w:p>
          <w:p w14:paraId="515D812F"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noProof/>
                <w:lang w:val="uk-UA"/>
              </w:rPr>
            </w:pPr>
          </w:p>
          <w:p w14:paraId="0B31C5F7"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noProof/>
                <w:lang w:val="uk-UA"/>
              </w:rPr>
            </w:pPr>
          </w:p>
          <w:p w14:paraId="0F8438B3"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noProof/>
                <w:lang w:val="uk-UA"/>
              </w:rPr>
            </w:pPr>
          </w:p>
          <w:p w14:paraId="5E7FE5B2"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noProof/>
                <w:lang w:val="uk-UA"/>
              </w:rPr>
            </w:pPr>
          </w:p>
          <w:p w14:paraId="6B9BC01E"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noProof/>
                <w:lang w:val="uk-UA"/>
              </w:rPr>
            </w:pPr>
          </w:p>
          <w:p w14:paraId="512632A9"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noProof/>
                <w:lang w:val="uk-UA"/>
              </w:rPr>
            </w:pPr>
          </w:p>
          <w:p w14:paraId="41726FA9"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noProof/>
                <w:lang w:val="uk-UA"/>
              </w:rPr>
            </w:pPr>
          </w:p>
          <w:p w14:paraId="5E32804F"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noProof/>
                <w:lang w:val="uk-UA"/>
              </w:rPr>
            </w:pPr>
          </w:p>
          <w:p w14:paraId="52712F57" w14:textId="77777777" w:rsidR="00D464A6" w:rsidRPr="007C32D2" w:rsidRDefault="00D464A6" w:rsidP="00D464A6">
            <w:pPr>
              <w:widowControl w:val="0"/>
              <w:autoSpaceDE w:val="0"/>
              <w:autoSpaceDN w:val="0"/>
              <w:spacing w:after="0" w:line="240" w:lineRule="auto"/>
              <w:jc w:val="center"/>
              <w:rPr>
                <w:rFonts w:ascii="Times New Roman" w:eastAsia="Times New Roman" w:hAnsi="Times New Roman" w:cs="Times New Roman"/>
                <w:noProof/>
                <w:lang w:val="uk-UA"/>
              </w:rPr>
            </w:pPr>
          </w:p>
        </w:tc>
      </w:tr>
      <w:tr w:rsidR="00D464A6" w:rsidRPr="007C32D2" w14:paraId="2EB6E341" w14:textId="77777777" w:rsidTr="00F777C3">
        <w:trPr>
          <w:trHeight w:val="20"/>
        </w:trPr>
        <w:tc>
          <w:tcPr>
            <w:tcW w:w="412" w:type="pct"/>
            <w:tcBorders>
              <w:top w:val="single" w:sz="4" w:space="0" w:color="auto"/>
              <w:left w:val="single" w:sz="4" w:space="0" w:color="auto"/>
              <w:bottom w:val="single" w:sz="4" w:space="0" w:color="auto"/>
              <w:right w:val="single" w:sz="4" w:space="0" w:color="auto"/>
            </w:tcBorders>
          </w:tcPr>
          <w:p w14:paraId="2618ECFA"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 xml:space="preserve">1264 </w:t>
            </w:r>
          </w:p>
        </w:tc>
        <w:tc>
          <w:tcPr>
            <w:tcW w:w="3273" w:type="pct"/>
            <w:tcBorders>
              <w:top w:val="single" w:sz="4" w:space="0" w:color="auto"/>
              <w:left w:val="single" w:sz="4" w:space="0" w:color="auto"/>
              <w:bottom w:val="single" w:sz="4" w:space="0" w:color="auto"/>
              <w:right w:val="single" w:sz="4" w:space="0" w:color="auto"/>
            </w:tcBorders>
            <w:vAlign w:val="center"/>
          </w:tcPr>
          <w:p w14:paraId="2547FB0E"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Будівлі закладів охорони здоровья та соціального захисту населення</w:t>
            </w:r>
            <w:r w:rsidRPr="007C32D2">
              <w:rPr>
                <w:rFonts w:ascii="Times New Roman" w:eastAsia="Times New Roman" w:hAnsi="Times New Roman" w:cs="Times New Roman"/>
                <w:b/>
                <w:noProof/>
                <w:vertAlign w:val="superscript"/>
                <w:lang w:val="uk-UA"/>
              </w:rPr>
              <w:t>3</w:t>
            </w:r>
          </w:p>
        </w:tc>
        <w:tc>
          <w:tcPr>
            <w:tcW w:w="636" w:type="pct"/>
            <w:tcBorders>
              <w:top w:val="single" w:sz="4" w:space="0" w:color="auto"/>
              <w:left w:val="single" w:sz="4" w:space="0" w:color="auto"/>
              <w:bottom w:val="single" w:sz="4" w:space="0" w:color="auto"/>
              <w:right w:val="single" w:sz="4" w:space="0" w:color="auto"/>
            </w:tcBorders>
            <w:vAlign w:val="center"/>
          </w:tcPr>
          <w:p w14:paraId="5576FF75" w14:textId="404675F8" w:rsidR="00D464A6" w:rsidRPr="007C32D2" w:rsidRDefault="00D464A6" w:rsidP="00D464A6">
            <w:pPr>
              <w:widowControl w:val="0"/>
              <w:autoSpaceDE w:val="0"/>
              <w:autoSpaceDN w:val="0"/>
              <w:spacing w:after="0" w:line="240" w:lineRule="auto"/>
              <w:jc w:val="center"/>
              <w:rPr>
                <w:rFonts w:ascii="Times New Roman" w:eastAsia="Times New Roman" w:hAnsi="Times New Roman" w:cs="Times New Roman"/>
                <w:b/>
                <w:noProof/>
                <w:lang w:val="uk-UA"/>
              </w:rPr>
            </w:pPr>
            <w:r>
              <w:rPr>
                <w:rFonts w:ascii="Times New Roman" w:eastAsia="Times New Roman" w:hAnsi="Times New Roman" w:cs="Times New Roman"/>
                <w:b/>
                <w:bCs/>
                <w:noProof/>
                <w:lang w:val="uk-UA"/>
              </w:rPr>
              <w:t>1,000</w:t>
            </w:r>
          </w:p>
        </w:tc>
        <w:tc>
          <w:tcPr>
            <w:tcW w:w="679" w:type="pct"/>
            <w:gridSpan w:val="2"/>
            <w:tcBorders>
              <w:top w:val="single" w:sz="4" w:space="0" w:color="auto"/>
              <w:left w:val="single" w:sz="4" w:space="0" w:color="auto"/>
              <w:bottom w:val="single" w:sz="4" w:space="0" w:color="auto"/>
              <w:right w:val="single" w:sz="4" w:space="0" w:color="auto"/>
            </w:tcBorders>
            <w:vAlign w:val="center"/>
          </w:tcPr>
          <w:p w14:paraId="51330E42" w14:textId="3143E231" w:rsidR="00D464A6" w:rsidRPr="007C32D2" w:rsidRDefault="00D464A6" w:rsidP="00D464A6">
            <w:pPr>
              <w:widowControl w:val="0"/>
              <w:autoSpaceDE w:val="0"/>
              <w:autoSpaceDN w:val="0"/>
              <w:spacing w:after="0" w:line="240" w:lineRule="auto"/>
              <w:jc w:val="center"/>
              <w:rPr>
                <w:rFonts w:ascii="Times New Roman" w:eastAsia="Times New Roman" w:hAnsi="Times New Roman" w:cs="Times New Roman"/>
                <w:b/>
                <w:noProof/>
                <w:lang w:val="uk-UA"/>
              </w:rPr>
            </w:pPr>
            <w:r>
              <w:rPr>
                <w:rFonts w:ascii="Times New Roman" w:eastAsia="Times New Roman" w:hAnsi="Times New Roman" w:cs="Times New Roman"/>
                <w:b/>
                <w:bCs/>
                <w:noProof/>
                <w:lang w:val="uk-UA"/>
              </w:rPr>
              <w:t>1,000</w:t>
            </w:r>
          </w:p>
        </w:tc>
      </w:tr>
      <w:tr w:rsidR="00D464A6" w:rsidRPr="007C32D2" w14:paraId="2BFFD2EB" w14:textId="77777777" w:rsidTr="00F777C3">
        <w:trPr>
          <w:trHeight w:val="5301"/>
        </w:trPr>
        <w:tc>
          <w:tcPr>
            <w:tcW w:w="412" w:type="pct"/>
            <w:tcBorders>
              <w:top w:val="single" w:sz="4" w:space="0" w:color="auto"/>
              <w:left w:val="single" w:sz="4" w:space="0" w:color="auto"/>
              <w:bottom w:val="single" w:sz="4" w:space="0" w:color="auto"/>
              <w:right w:val="single" w:sz="4" w:space="0" w:color="auto"/>
            </w:tcBorders>
          </w:tcPr>
          <w:p w14:paraId="3938EFF5"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noProof/>
                <w:lang w:val="uk-UA"/>
              </w:rPr>
            </w:pP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585A5E72"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w:t>
            </w:r>
          </w:p>
          <w:p w14:paraId="1DE63074" w14:textId="77777777" w:rsidR="00D464A6" w:rsidRPr="007C32D2" w:rsidRDefault="00D464A6" w:rsidP="00D464A6">
            <w:pPr>
              <w:widowControl w:val="0"/>
              <w:numPr>
                <w:ilvl w:val="0"/>
                <w:numId w:val="18"/>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будівлі закладів з надання медичної допомоги хворими та травмованим пацієнтам;</w:t>
            </w:r>
          </w:p>
          <w:p w14:paraId="22DDA158" w14:textId="77777777" w:rsidR="00D464A6" w:rsidRPr="007C32D2" w:rsidRDefault="00D464A6" w:rsidP="00D464A6">
            <w:pPr>
              <w:widowControl w:val="0"/>
              <w:numPr>
                <w:ilvl w:val="0"/>
                <w:numId w:val="18"/>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санаторії, лікарні тривалого перебування і будинки з медичним доглядом для людей похилого віку та осіб з інвалідністю,психіатричні лікарні,диспансери,пологові будинки,реабілітаційні центри матері та дитини</w:t>
            </w:r>
          </w:p>
          <w:p w14:paraId="2B836039" w14:textId="77777777" w:rsidR="00D464A6" w:rsidRPr="007C32D2" w:rsidRDefault="00D464A6" w:rsidP="00D464A6">
            <w:pPr>
              <w:widowControl w:val="0"/>
              <w:autoSpaceDE w:val="0"/>
              <w:autoSpaceDN w:val="0"/>
              <w:spacing w:after="0" w:line="240" w:lineRule="auto"/>
              <w:ind w:left="4"/>
              <w:rPr>
                <w:rFonts w:ascii="Times New Roman" w:eastAsia="Times New Roman" w:hAnsi="Times New Roman" w:cs="Times New Roman"/>
                <w:noProof/>
                <w:lang w:val="uk-UA"/>
              </w:rPr>
            </w:pPr>
            <w:r w:rsidRPr="007C32D2">
              <w:rPr>
                <w:rFonts w:ascii="Times New Roman" w:eastAsia="Times New Roman" w:hAnsi="Times New Roman" w:cs="Times New Roman"/>
                <w:i/>
                <w:noProof/>
                <w:lang w:val="uk-UA"/>
              </w:rPr>
              <w:t>Цей клас включає також:</w:t>
            </w:r>
            <w:r w:rsidRPr="007C32D2">
              <w:rPr>
                <w:rFonts w:ascii="Times New Roman" w:eastAsia="Times New Roman" w:hAnsi="Times New Roman" w:cs="Times New Roman"/>
                <w:noProof/>
                <w:lang w:val="uk-UA"/>
              </w:rPr>
              <w:t>:</w:t>
            </w:r>
          </w:p>
          <w:p w14:paraId="6A0F2779" w14:textId="77777777" w:rsidR="00D464A6" w:rsidRPr="007C32D2" w:rsidRDefault="00D464A6" w:rsidP="00D464A6">
            <w:pPr>
              <w:widowControl w:val="0"/>
              <w:numPr>
                <w:ilvl w:val="0"/>
                <w:numId w:val="19"/>
              </w:numPr>
              <w:autoSpaceDE w:val="0"/>
              <w:autoSpaceDN w:val="0"/>
              <w:spacing w:after="0" w:line="240" w:lineRule="auto"/>
              <w:ind w:left="724"/>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будівлі лікарень навчальних закладів,виправних закладів,вязниць та збройних сил;</w:t>
            </w:r>
          </w:p>
          <w:p w14:paraId="626A32B5" w14:textId="77777777" w:rsidR="00D464A6" w:rsidRPr="007C32D2" w:rsidRDefault="00D464A6" w:rsidP="00D464A6">
            <w:pPr>
              <w:widowControl w:val="0"/>
              <w:numPr>
                <w:ilvl w:val="0"/>
                <w:numId w:val="19"/>
              </w:numPr>
              <w:autoSpaceDE w:val="0"/>
              <w:autoSpaceDN w:val="0"/>
              <w:spacing w:after="0" w:line="240" w:lineRule="auto"/>
              <w:ind w:left="724"/>
              <w:jc w:val="both"/>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будівлі, що використовуються для термального та соляного лікування, функціональної реабілітації,пунктів переливання крові, пунктів донорського грудного молока, ветеринарних лікарень тощо.</w:t>
            </w:r>
          </w:p>
          <w:p w14:paraId="1F283D39" w14:textId="77777777" w:rsidR="00D464A6" w:rsidRPr="007C32D2" w:rsidRDefault="00D464A6" w:rsidP="00D464A6">
            <w:pPr>
              <w:widowControl w:val="0"/>
              <w:numPr>
                <w:ilvl w:val="0"/>
                <w:numId w:val="19"/>
              </w:numPr>
              <w:autoSpaceDE w:val="0"/>
              <w:autoSpaceDN w:val="0"/>
              <w:spacing w:after="0" w:line="240" w:lineRule="auto"/>
              <w:ind w:left="724"/>
              <w:jc w:val="both"/>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будинки закладів, що надають комбіновані послуги проживання та догляду або медичного обслуговування для людей похилого віку, для людей з обмеженими можливостями тощо.</w:t>
            </w:r>
          </w:p>
          <w:p w14:paraId="65C163A9" w14:textId="77777777" w:rsidR="00D464A6" w:rsidRPr="007C32D2" w:rsidRDefault="00D464A6" w:rsidP="00D464A6">
            <w:pPr>
              <w:widowControl w:val="0"/>
              <w:autoSpaceDE w:val="0"/>
              <w:autoSpaceDN w:val="0"/>
              <w:spacing w:after="0" w:line="240" w:lineRule="auto"/>
              <w:ind w:left="4"/>
              <w:jc w:val="both"/>
              <w:rPr>
                <w:rFonts w:ascii="Times New Roman" w:eastAsia="Times New Roman" w:hAnsi="Times New Roman" w:cs="Times New Roman"/>
                <w:noProof/>
                <w:lang w:val="uk-UA"/>
              </w:rPr>
            </w:pPr>
            <w:r w:rsidRPr="007C32D2">
              <w:rPr>
                <w:rFonts w:ascii="Times New Roman" w:eastAsia="Times New Roman" w:hAnsi="Times New Roman" w:cs="Times New Roman"/>
                <w:i/>
                <w:noProof/>
                <w:lang w:val="uk-UA"/>
              </w:rPr>
              <w:t>Цей клас не включає</w:t>
            </w:r>
            <w:r w:rsidRPr="007C32D2">
              <w:rPr>
                <w:rFonts w:ascii="Times New Roman" w:eastAsia="Times New Roman" w:hAnsi="Times New Roman" w:cs="Times New Roman"/>
                <w:noProof/>
                <w:lang w:val="uk-UA"/>
              </w:rPr>
              <w:t>:</w:t>
            </w:r>
          </w:p>
          <w:p w14:paraId="47192DD3" w14:textId="77777777" w:rsidR="00D464A6" w:rsidRPr="007C32D2" w:rsidRDefault="00D464A6" w:rsidP="00D464A6">
            <w:pPr>
              <w:widowControl w:val="0"/>
              <w:numPr>
                <w:ilvl w:val="0"/>
                <w:numId w:val="20"/>
              </w:numPr>
              <w:autoSpaceDE w:val="0"/>
              <w:autoSpaceDN w:val="0"/>
              <w:spacing w:after="0" w:line="240" w:lineRule="auto"/>
              <w:jc w:val="both"/>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соціальні будинки-інтернати для людей похилого віку та осіб з інвалідністю (1130)</w:t>
            </w:r>
          </w:p>
        </w:tc>
      </w:tr>
      <w:tr w:rsidR="00D464A6" w:rsidRPr="007C32D2" w14:paraId="384465E0" w14:textId="77777777" w:rsidTr="00F777C3">
        <w:trPr>
          <w:trHeight w:val="20"/>
        </w:trPr>
        <w:tc>
          <w:tcPr>
            <w:tcW w:w="412" w:type="pct"/>
            <w:tcBorders>
              <w:top w:val="single" w:sz="4" w:space="0" w:color="auto"/>
              <w:left w:val="single" w:sz="4" w:space="0" w:color="auto"/>
              <w:bottom w:val="single" w:sz="4" w:space="0" w:color="auto"/>
              <w:right w:val="single" w:sz="4" w:space="0" w:color="auto"/>
            </w:tcBorders>
          </w:tcPr>
          <w:p w14:paraId="104B3DFE"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 xml:space="preserve">1265 </w:t>
            </w:r>
          </w:p>
        </w:tc>
        <w:tc>
          <w:tcPr>
            <w:tcW w:w="3273" w:type="pct"/>
            <w:tcBorders>
              <w:top w:val="single" w:sz="4" w:space="0" w:color="auto"/>
              <w:left w:val="single" w:sz="4" w:space="0" w:color="auto"/>
              <w:bottom w:val="single" w:sz="4" w:space="0" w:color="auto"/>
              <w:right w:val="single" w:sz="4" w:space="0" w:color="auto"/>
            </w:tcBorders>
            <w:vAlign w:val="center"/>
          </w:tcPr>
          <w:p w14:paraId="3195EABA"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Спортивні зали³</w:t>
            </w:r>
          </w:p>
        </w:tc>
        <w:tc>
          <w:tcPr>
            <w:tcW w:w="636" w:type="pct"/>
            <w:tcBorders>
              <w:top w:val="single" w:sz="4" w:space="0" w:color="auto"/>
              <w:left w:val="single" w:sz="4" w:space="0" w:color="auto"/>
              <w:bottom w:val="single" w:sz="4" w:space="0" w:color="auto"/>
              <w:right w:val="single" w:sz="4" w:space="0" w:color="auto"/>
            </w:tcBorders>
            <w:vAlign w:val="center"/>
          </w:tcPr>
          <w:p w14:paraId="5F5AB6E9" w14:textId="77777777" w:rsidR="00D464A6" w:rsidRPr="007C32D2" w:rsidRDefault="00D464A6" w:rsidP="00D464A6">
            <w:pPr>
              <w:widowControl w:val="0"/>
              <w:autoSpaceDE w:val="0"/>
              <w:autoSpaceDN w:val="0"/>
              <w:spacing w:after="0" w:line="240" w:lineRule="auto"/>
              <w:jc w:val="center"/>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1,000</w:t>
            </w:r>
          </w:p>
        </w:tc>
        <w:tc>
          <w:tcPr>
            <w:tcW w:w="679" w:type="pct"/>
            <w:gridSpan w:val="2"/>
            <w:tcBorders>
              <w:top w:val="single" w:sz="4" w:space="0" w:color="auto"/>
              <w:left w:val="single" w:sz="4" w:space="0" w:color="auto"/>
              <w:bottom w:val="single" w:sz="4" w:space="0" w:color="auto"/>
              <w:right w:val="single" w:sz="4" w:space="0" w:color="auto"/>
            </w:tcBorders>
            <w:vAlign w:val="center"/>
          </w:tcPr>
          <w:p w14:paraId="36280494" w14:textId="77777777" w:rsidR="00D464A6" w:rsidRPr="007C32D2" w:rsidRDefault="00D464A6" w:rsidP="00D464A6">
            <w:pPr>
              <w:widowControl w:val="0"/>
              <w:autoSpaceDE w:val="0"/>
              <w:autoSpaceDN w:val="0"/>
              <w:spacing w:after="0" w:line="240" w:lineRule="auto"/>
              <w:jc w:val="center"/>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1,000</w:t>
            </w:r>
          </w:p>
        </w:tc>
      </w:tr>
      <w:tr w:rsidR="00D464A6" w:rsidRPr="007C32D2" w14:paraId="3E0DF789" w14:textId="77777777" w:rsidTr="00F777C3">
        <w:trPr>
          <w:trHeight w:val="20"/>
        </w:trPr>
        <w:tc>
          <w:tcPr>
            <w:tcW w:w="412" w:type="pct"/>
            <w:tcBorders>
              <w:top w:val="single" w:sz="4" w:space="0" w:color="auto"/>
              <w:left w:val="single" w:sz="4" w:space="0" w:color="auto"/>
              <w:bottom w:val="single" w:sz="4" w:space="0" w:color="auto"/>
              <w:right w:val="single" w:sz="4" w:space="0" w:color="auto"/>
            </w:tcBorders>
          </w:tcPr>
          <w:p w14:paraId="3305207C"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noProof/>
                <w:lang w:val="uk-UA"/>
              </w:rPr>
            </w:pP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66BC1447"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w:t>
            </w:r>
          </w:p>
          <w:p w14:paraId="5862E2D3" w14:textId="77777777" w:rsidR="00D464A6" w:rsidRPr="007C32D2" w:rsidRDefault="00D464A6" w:rsidP="00D464A6">
            <w:pPr>
              <w:widowControl w:val="0"/>
              <w:numPr>
                <w:ilvl w:val="0"/>
                <w:numId w:val="20"/>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будівлі,що використовуються в спортивних цілях ( баскетбольні і тенісні зали, плавальні басейни, гімнастичні зали, ковзанки або хокейні арени тощо.), що передбачають обладнання  для глядачів та учасників.</w:t>
            </w:r>
          </w:p>
          <w:p w14:paraId="64A49C3B"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не включає:</w:t>
            </w:r>
          </w:p>
          <w:p w14:paraId="1A0A6CA3" w14:textId="77777777" w:rsidR="00D464A6" w:rsidRPr="007C32D2" w:rsidRDefault="00D464A6" w:rsidP="00D464A6">
            <w:pPr>
              <w:widowControl w:val="0"/>
              <w:numPr>
                <w:ilvl w:val="0"/>
                <w:numId w:val="20"/>
              </w:numPr>
              <w:autoSpaceDE w:val="0"/>
              <w:autoSpaceDN w:val="0"/>
              <w:spacing w:after="0" w:line="240" w:lineRule="auto"/>
              <w:ind w:hanging="180"/>
              <w:jc w:val="both"/>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 xml:space="preserve">багатоцільові зали, що використовуються головним чином для публічних виступів (1261), </w:t>
            </w:r>
          </w:p>
          <w:p w14:paraId="1CF65D98" w14:textId="77777777" w:rsidR="00D464A6" w:rsidRPr="007C32D2" w:rsidRDefault="00D464A6" w:rsidP="00D464A6">
            <w:pPr>
              <w:widowControl w:val="0"/>
              <w:numPr>
                <w:ilvl w:val="0"/>
                <w:numId w:val="20"/>
              </w:numPr>
              <w:autoSpaceDE w:val="0"/>
              <w:autoSpaceDN w:val="0"/>
              <w:spacing w:after="0" w:line="240" w:lineRule="auto"/>
              <w:ind w:hanging="180"/>
              <w:jc w:val="both"/>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спортивні майданчики для занять спортом на відкритому повітрі, наприклад тенісні корти, відкрити плавальні басейни тощо (2411)</w:t>
            </w:r>
          </w:p>
          <w:p w14:paraId="3271426C" w14:textId="77777777" w:rsidR="00D464A6" w:rsidRPr="007C32D2" w:rsidRDefault="00D464A6" w:rsidP="00D464A6">
            <w:pPr>
              <w:widowControl w:val="0"/>
              <w:autoSpaceDE w:val="0"/>
              <w:autoSpaceDN w:val="0"/>
              <w:spacing w:after="0" w:line="240" w:lineRule="auto"/>
              <w:jc w:val="center"/>
              <w:rPr>
                <w:rFonts w:ascii="Times New Roman" w:eastAsia="Times New Roman" w:hAnsi="Times New Roman" w:cs="Times New Roman"/>
                <w:noProof/>
                <w:lang w:val="uk-UA"/>
              </w:rPr>
            </w:pPr>
          </w:p>
        </w:tc>
      </w:tr>
      <w:tr w:rsidR="00D464A6" w:rsidRPr="007C32D2" w14:paraId="76FC8213" w14:textId="77777777" w:rsidTr="00F777C3">
        <w:trPr>
          <w:trHeight w:val="497"/>
        </w:trPr>
        <w:tc>
          <w:tcPr>
            <w:tcW w:w="412" w:type="pct"/>
            <w:tcBorders>
              <w:top w:val="single" w:sz="4" w:space="0" w:color="auto"/>
              <w:left w:val="single" w:sz="4" w:space="0" w:color="auto"/>
              <w:bottom w:val="single" w:sz="4" w:space="0" w:color="auto"/>
              <w:right w:val="single" w:sz="4" w:space="0" w:color="auto"/>
            </w:tcBorders>
          </w:tcPr>
          <w:p w14:paraId="38DE157E"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 xml:space="preserve">127 </w:t>
            </w:r>
          </w:p>
        </w:tc>
        <w:tc>
          <w:tcPr>
            <w:tcW w:w="3273" w:type="pct"/>
            <w:tcBorders>
              <w:top w:val="single" w:sz="4" w:space="0" w:color="auto"/>
              <w:left w:val="single" w:sz="4" w:space="0" w:color="auto"/>
              <w:bottom w:val="single" w:sz="4" w:space="0" w:color="auto"/>
              <w:right w:val="single" w:sz="4" w:space="0" w:color="auto"/>
            </w:tcBorders>
            <w:vAlign w:val="center"/>
          </w:tcPr>
          <w:p w14:paraId="3AEB4AA1"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БУДІВЛІ ЖИТЛОВІ ІНШІ</w:t>
            </w:r>
          </w:p>
        </w:tc>
        <w:tc>
          <w:tcPr>
            <w:tcW w:w="636" w:type="pct"/>
            <w:tcBorders>
              <w:top w:val="single" w:sz="4" w:space="0" w:color="auto"/>
              <w:left w:val="single" w:sz="4" w:space="0" w:color="auto"/>
              <w:bottom w:val="single" w:sz="4" w:space="0" w:color="auto"/>
              <w:right w:val="single" w:sz="4" w:space="0" w:color="auto"/>
            </w:tcBorders>
            <w:vAlign w:val="center"/>
          </w:tcPr>
          <w:p w14:paraId="6F9AE3BE" w14:textId="77777777" w:rsidR="00D464A6" w:rsidRPr="007C32D2" w:rsidRDefault="00D464A6" w:rsidP="00D464A6">
            <w:pPr>
              <w:widowControl w:val="0"/>
              <w:autoSpaceDE w:val="0"/>
              <w:autoSpaceDN w:val="0"/>
              <w:spacing w:after="0" w:line="240" w:lineRule="auto"/>
              <w:jc w:val="center"/>
              <w:rPr>
                <w:rFonts w:ascii="Times New Roman" w:eastAsia="Times New Roman" w:hAnsi="Times New Roman" w:cs="Times New Roman"/>
                <w:noProof/>
                <w:highlight w:val="yellow"/>
                <w:lang w:val="uk-UA"/>
              </w:rPr>
            </w:pPr>
          </w:p>
        </w:tc>
        <w:tc>
          <w:tcPr>
            <w:tcW w:w="679" w:type="pct"/>
            <w:gridSpan w:val="2"/>
            <w:tcBorders>
              <w:top w:val="single" w:sz="4" w:space="0" w:color="auto"/>
              <w:left w:val="single" w:sz="4" w:space="0" w:color="auto"/>
              <w:bottom w:val="single" w:sz="4" w:space="0" w:color="auto"/>
              <w:right w:val="single" w:sz="4" w:space="0" w:color="auto"/>
            </w:tcBorders>
            <w:vAlign w:val="center"/>
          </w:tcPr>
          <w:p w14:paraId="241FE763" w14:textId="77777777" w:rsidR="00D464A6" w:rsidRPr="007C32D2" w:rsidRDefault="00D464A6" w:rsidP="00D464A6">
            <w:pPr>
              <w:widowControl w:val="0"/>
              <w:autoSpaceDE w:val="0"/>
              <w:autoSpaceDN w:val="0"/>
              <w:spacing w:after="0" w:line="240" w:lineRule="auto"/>
              <w:jc w:val="center"/>
              <w:rPr>
                <w:rFonts w:ascii="Times New Roman" w:eastAsia="Times New Roman" w:hAnsi="Times New Roman" w:cs="Times New Roman"/>
                <w:noProof/>
                <w:highlight w:val="yellow"/>
                <w:lang w:val="uk-UA"/>
              </w:rPr>
            </w:pPr>
          </w:p>
        </w:tc>
      </w:tr>
      <w:tr w:rsidR="00D464A6" w:rsidRPr="007C32D2" w14:paraId="39184E98" w14:textId="77777777" w:rsidTr="00F777C3">
        <w:trPr>
          <w:trHeight w:val="497"/>
        </w:trPr>
        <w:tc>
          <w:tcPr>
            <w:tcW w:w="412" w:type="pct"/>
            <w:tcBorders>
              <w:top w:val="single" w:sz="4" w:space="0" w:color="auto"/>
              <w:left w:val="single" w:sz="4" w:space="0" w:color="auto"/>
              <w:bottom w:val="single" w:sz="4" w:space="0" w:color="auto"/>
              <w:right w:val="single" w:sz="4" w:space="0" w:color="auto"/>
            </w:tcBorders>
          </w:tcPr>
          <w:p w14:paraId="50170D2F"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1271</w:t>
            </w:r>
          </w:p>
        </w:tc>
        <w:tc>
          <w:tcPr>
            <w:tcW w:w="3273" w:type="pct"/>
            <w:tcBorders>
              <w:top w:val="single" w:sz="4" w:space="0" w:color="auto"/>
              <w:left w:val="single" w:sz="4" w:space="0" w:color="auto"/>
              <w:bottom w:val="single" w:sz="4" w:space="0" w:color="auto"/>
              <w:right w:val="single" w:sz="4" w:space="0" w:color="auto"/>
            </w:tcBorders>
            <w:vAlign w:val="center"/>
          </w:tcPr>
          <w:p w14:paraId="1F61AEB3"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Нежитлові сільськогосподарські будівлі</w:t>
            </w:r>
            <w:r w:rsidRPr="007C32D2">
              <w:rPr>
                <w:rFonts w:ascii="Times New Roman" w:eastAsia="Times New Roman" w:hAnsi="Times New Roman" w:cs="Times New Roman"/>
                <w:b/>
                <w:noProof/>
                <w:vertAlign w:val="superscript"/>
                <w:lang w:val="uk-UA"/>
              </w:rPr>
              <w:t>3</w:t>
            </w:r>
          </w:p>
        </w:tc>
        <w:tc>
          <w:tcPr>
            <w:tcW w:w="636" w:type="pct"/>
            <w:tcBorders>
              <w:top w:val="single" w:sz="4" w:space="0" w:color="auto"/>
              <w:left w:val="single" w:sz="4" w:space="0" w:color="auto"/>
              <w:bottom w:val="single" w:sz="4" w:space="0" w:color="auto"/>
              <w:right w:val="single" w:sz="4" w:space="0" w:color="auto"/>
            </w:tcBorders>
            <w:vAlign w:val="center"/>
          </w:tcPr>
          <w:p w14:paraId="0177CEB7" w14:textId="77777777" w:rsidR="00D464A6" w:rsidRPr="007C32D2" w:rsidRDefault="00D464A6" w:rsidP="00D464A6">
            <w:pPr>
              <w:widowControl w:val="0"/>
              <w:autoSpaceDE w:val="0"/>
              <w:autoSpaceDN w:val="0"/>
              <w:spacing w:after="0" w:line="240" w:lineRule="auto"/>
              <w:jc w:val="center"/>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1,000</w:t>
            </w:r>
          </w:p>
        </w:tc>
        <w:tc>
          <w:tcPr>
            <w:tcW w:w="679" w:type="pct"/>
            <w:gridSpan w:val="2"/>
            <w:tcBorders>
              <w:top w:val="single" w:sz="4" w:space="0" w:color="auto"/>
              <w:left w:val="single" w:sz="4" w:space="0" w:color="auto"/>
              <w:bottom w:val="single" w:sz="4" w:space="0" w:color="auto"/>
              <w:right w:val="single" w:sz="4" w:space="0" w:color="auto"/>
            </w:tcBorders>
            <w:vAlign w:val="center"/>
          </w:tcPr>
          <w:p w14:paraId="6C41F31B" w14:textId="77777777" w:rsidR="00D464A6" w:rsidRPr="007C32D2" w:rsidRDefault="00D464A6" w:rsidP="00D464A6">
            <w:pPr>
              <w:widowControl w:val="0"/>
              <w:autoSpaceDE w:val="0"/>
              <w:autoSpaceDN w:val="0"/>
              <w:spacing w:after="0" w:line="240" w:lineRule="auto"/>
              <w:jc w:val="center"/>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1,000</w:t>
            </w:r>
          </w:p>
        </w:tc>
      </w:tr>
      <w:tr w:rsidR="00D464A6" w:rsidRPr="007C32D2" w14:paraId="62E3C1F5" w14:textId="77777777" w:rsidTr="00F777C3">
        <w:trPr>
          <w:trHeight w:val="20"/>
        </w:trPr>
        <w:tc>
          <w:tcPr>
            <w:tcW w:w="412" w:type="pct"/>
            <w:tcBorders>
              <w:top w:val="single" w:sz="4" w:space="0" w:color="auto"/>
              <w:left w:val="single" w:sz="4" w:space="0" w:color="auto"/>
              <w:bottom w:val="single" w:sz="4" w:space="0" w:color="auto"/>
              <w:right w:val="single" w:sz="4" w:space="0" w:color="auto"/>
            </w:tcBorders>
          </w:tcPr>
          <w:p w14:paraId="748BDEEE"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noProof/>
                <w:lang w:val="uk-UA"/>
              </w:rPr>
            </w:pP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34F435C4"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w:t>
            </w:r>
          </w:p>
          <w:p w14:paraId="17BF69DC" w14:textId="77777777" w:rsidR="00D464A6" w:rsidRPr="007C32D2" w:rsidRDefault="00D464A6" w:rsidP="00D464A6">
            <w:pPr>
              <w:widowControl w:val="0"/>
              <w:numPr>
                <w:ilvl w:val="0"/>
                <w:numId w:val="21"/>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будівлі,призначені для сільськогосподарської діяльності,наприклад корівники,стайні,свинарники,кошари,конюшні,розплідники,промислові курники,зерносховища,ангари та фермерські господарські будівлі,погреби,виноробні заводи,винні чани,теплиці,сільськогосподарські силоси.,тощо</w:t>
            </w:r>
          </w:p>
          <w:p w14:paraId="254CE59B"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не включає в себе:</w:t>
            </w:r>
          </w:p>
          <w:p w14:paraId="12112621" w14:textId="77777777" w:rsidR="00D464A6" w:rsidRPr="007C32D2" w:rsidRDefault="00D464A6" w:rsidP="00D464A6">
            <w:pPr>
              <w:widowControl w:val="0"/>
              <w:numPr>
                <w:ilvl w:val="0"/>
                <w:numId w:val="21"/>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спороду зоологічних парків  та ботанічних садів (2412)</w:t>
            </w:r>
          </w:p>
          <w:p w14:paraId="36F08A05" w14:textId="77777777" w:rsidR="00D464A6" w:rsidRPr="007C32D2" w:rsidRDefault="00D464A6" w:rsidP="00D464A6">
            <w:pPr>
              <w:widowControl w:val="0"/>
              <w:autoSpaceDE w:val="0"/>
              <w:autoSpaceDN w:val="0"/>
              <w:spacing w:after="0" w:line="240" w:lineRule="auto"/>
              <w:ind w:left="360"/>
              <w:rPr>
                <w:rFonts w:ascii="Times New Roman" w:eastAsia="Times New Roman" w:hAnsi="Times New Roman" w:cs="Times New Roman"/>
                <w:noProof/>
                <w:lang w:val="uk-UA"/>
              </w:rPr>
            </w:pPr>
          </w:p>
          <w:p w14:paraId="44EBA6FA" w14:textId="77777777" w:rsidR="00D464A6" w:rsidRPr="007C32D2" w:rsidRDefault="00D464A6" w:rsidP="00D464A6">
            <w:pPr>
              <w:widowControl w:val="0"/>
              <w:autoSpaceDE w:val="0"/>
              <w:autoSpaceDN w:val="0"/>
              <w:spacing w:after="0" w:line="240" w:lineRule="auto"/>
              <w:ind w:left="360"/>
              <w:rPr>
                <w:rFonts w:ascii="Times New Roman" w:eastAsia="Times New Roman" w:hAnsi="Times New Roman" w:cs="Times New Roman"/>
                <w:noProof/>
                <w:lang w:val="uk-UA"/>
              </w:rPr>
            </w:pPr>
          </w:p>
          <w:p w14:paraId="1F719166" w14:textId="77777777" w:rsidR="00D464A6" w:rsidRPr="007C32D2" w:rsidRDefault="00D464A6" w:rsidP="00D464A6">
            <w:pPr>
              <w:widowControl w:val="0"/>
              <w:autoSpaceDE w:val="0"/>
              <w:autoSpaceDN w:val="0"/>
              <w:spacing w:after="0" w:line="240" w:lineRule="auto"/>
              <w:ind w:left="360"/>
              <w:rPr>
                <w:rFonts w:ascii="Times New Roman" w:eastAsia="Times New Roman" w:hAnsi="Times New Roman" w:cs="Times New Roman"/>
                <w:noProof/>
                <w:lang w:val="uk-UA"/>
              </w:rPr>
            </w:pPr>
          </w:p>
        </w:tc>
      </w:tr>
      <w:tr w:rsidR="00D464A6" w:rsidRPr="007C32D2" w14:paraId="0F48FB7D" w14:textId="77777777" w:rsidTr="00F777C3">
        <w:trPr>
          <w:trHeight w:val="20"/>
        </w:trPr>
        <w:tc>
          <w:tcPr>
            <w:tcW w:w="412" w:type="pct"/>
            <w:tcBorders>
              <w:top w:val="single" w:sz="4" w:space="0" w:color="auto"/>
              <w:left w:val="single" w:sz="4" w:space="0" w:color="auto"/>
              <w:bottom w:val="single" w:sz="4" w:space="0" w:color="auto"/>
              <w:right w:val="single" w:sz="4" w:space="0" w:color="auto"/>
            </w:tcBorders>
          </w:tcPr>
          <w:p w14:paraId="5694ADEB"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1272</w:t>
            </w:r>
          </w:p>
        </w:tc>
        <w:tc>
          <w:tcPr>
            <w:tcW w:w="3273" w:type="pct"/>
            <w:tcBorders>
              <w:top w:val="single" w:sz="4" w:space="0" w:color="auto"/>
              <w:left w:val="single" w:sz="4" w:space="0" w:color="auto"/>
              <w:bottom w:val="single" w:sz="4" w:space="0" w:color="auto"/>
              <w:right w:val="single" w:sz="4" w:space="0" w:color="auto"/>
            </w:tcBorders>
            <w:vAlign w:val="center"/>
          </w:tcPr>
          <w:p w14:paraId="20E0E903"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МЕМОРІАЛЬНІ ТА КУЛЬТОВІ БУДІВЛІ</w:t>
            </w:r>
            <w:r w:rsidRPr="007C32D2">
              <w:rPr>
                <w:rFonts w:ascii="Times New Roman" w:eastAsia="Times New Roman" w:hAnsi="Times New Roman" w:cs="Times New Roman"/>
                <w:b/>
                <w:noProof/>
                <w:vertAlign w:val="superscript"/>
                <w:lang w:val="uk-UA"/>
              </w:rPr>
              <w:t>3</w:t>
            </w:r>
          </w:p>
        </w:tc>
        <w:tc>
          <w:tcPr>
            <w:tcW w:w="636" w:type="pct"/>
            <w:tcBorders>
              <w:top w:val="single" w:sz="4" w:space="0" w:color="auto"/>
              <w:left w:val="single" w:sz="4" w:space="0" w:color="auto"/>
              <w:bottom w:val="single" w:sz="4" w:space="0" w:color="auto"/>
              <w:right w:val="single" w:sz="4" w:space="0" w:color="auto"/>
            </w:tcBorders>
            <w:vAlign w:val="center"/>
          </w:tcPr>
          <w:p w14:paraId="6F57ED5B" w14:textId="77777777" w:rsidR="00D464A6" w:rsidRPr="007C32D2" w:rsidRDefault="00D464A6" w:rsidP="00D464A6">
            <w:pPr>
              <w:widowControl w:val="0"/>
              <w:autoSpaceDE w:val="0"/>
              <w:autoSpaceDN w:val="0"/>
              <w:spacing w:after="0" w:line="240" w:lineRule="auto"/>
              <w:jc w:val="center"/>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0,500</w:t>
            </w:r>
          </w:p>
        </w:tc>
        <w:tc>
          <w:tcPr>
            <w:tcW w:w="679" w:type="pct"/>
            <w:gridSpan w:val="2"/>
            <w:tcBorders>
              <w:top w:val="single" w:sz="4" w:space="0" w:color="auto"/>
              <w:left w:val="single" w:sz="4" w:space="0" w:color="auto"/>
              <w:bottom w:val="single" w:sz="4" w:space="0" w:color="auto"/>
              <w:right w:val="single" w:sz="4" w:space="0" w:color="auto"/>
            </w:tcBorders>
            <w:vAlign w:val="center"/>
          </w:tcPr>
          <w:p w14:paraId="1B39B106" w14:textId="77777777" w:rsidR="00D464A6" w:rsidRPr="007C32D2" w:rsidRDefault="00D464A6" w:rsidP="00D464A6">
            <w:pPr>
              <w:widowControl w:val="0"/>
              <w:autoSpaceDE w:val="0"/>
              <w:autoSpaceDN w:val="0"/>
              <w:spacing w:after="0" w:line="240" w:lineRule="auto"/>
              <w:jc w:val="center"/>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0,500</w:t>
            </w:r>
          </w:p>
        </w:tc>
      </w:tr>
      <w:tr w:rsidR="00D464A6" w:rsidRPr="007C32D2" w14:paraId="28A78107" w14:textId="77777777" w:rsidTr="00F777C3">
        <w:trPr>
          <w:trHeight w:val="20"/>
        </w:trPr>
        <w:tc>
          <w:tcPr>
            <w:tcW w:w="412" w:type="pct"/>
            <w:tcBorders>
              <w:top w:val="single" w:sz="4" w:space="0" w:color="auto"/>
              <w:left w:val="single" w:sz="4" w:space="0" w:color="auto"/>
              <w:bottom w:val="single" w:sz="4" w:space="0" w:color="auto"/>
              <w:right w:val="single" w:sz="4" w:space="0" w:color="auto"/>
            </w:tcBorders>
          </w:tcPr>
          <w:p w14:paraId="7DE4A8BF"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b/>
                <w:noProof/>
                <w:lang w:val="uk-UA"/>
              </w:rPr>
            </w:pP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482AAC62"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w:t>
            </w:r>
          </w:p>
          <w:p w14:paraId="28241554" w14:textId="77777777" w:rsidR="00D464A6" w:rsidRPr="007C32D2" w:rsidRDefault="00D464A6" w:rsidP="00D464A6">
            <w:pPr>
              <w:widowControl w:val="0"/>
              <w:numPr>
                <w:ilvl w:val="0"/>
                <w:numId w:val="21"/>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lastRenderedPageBreak/>
              <w:t>церкви, каплиці, мечеті, синагоги тощо</w:t>
            </w:r>
          </w:p>
          <w:p w14:paraId="0B52F64F" w14:textId="77777777" w:rsidR="00D464A6" w:rsidRPr="007C32D2" w:rsidRDefault="00D464A6" w:rsidP="00D464A6">
            <w:pPr>
              <w:widowControl w:val="0"/>
              <w:autoSpaceDE w:val="0"/>
              <w:autoSpaceDN w:val="0"/>
              <w:spacing w:after="0" w:line="240" w:lineRule="auto"/>
              <w:ind w:left="4"/>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 також:</w:t>
            </w:r>
          </w:p>
          <w:p w14:paraId="08BFF06C" w14:textId="77777777" w:rsidR="00D464A6" w:rsidRPr="007C32D2" w:rsidRDefault="00D464A6" w:rsidP="00D464A6">
            <w:pPr>
              <w:widowControl w:val="0"/>
              <w:numPr>
                <w:ilvl w:val="0"/>
                <w:numId w:val="21"/>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цвинтарі та похоронні споруди,ритуальні зали,крематорії.</w:t>
            </w:r>
          </w:p>
          <w:p w14:paraId="467709CB" w14:textId="77777777" w:rsidR="00D464A6" w:rsidRPr="007C32D2" w:rsidRDefault="00D464A6" w:rsidP="00D464A6">
            <w:pPr>
              <w:widowControl w:val="0"/>
              <w:autoSpaceDE w:val="0"/>
              <w:autoSpaceDN w:val="0"/>
              <w:spacing w:after="0" w:line="240" w:lineRule="auto"/>
              <w:ind w:left="4"/>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не включає:</w:t>
            </w:r>
          </w:p>
          <w:p w14:paraId="5FBF912D" w14:textId="77777777" w:rsidR="00D464A6" w:rsidRPr="007C32D2" w:rsidRDefault="00D464A6" w:rsidP="00D464A6">
            <w:pPr>
              <w:widowControl w:val="0"/>
              <w:numPr>
                <w:ilvl w:val="0"/>
                <w:numId w:val="21"/>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переведені в світські культові будівлі,що використовуються як музеї (1262)</w:t>
            </w:r>
          </w:p>
          <w:p w14:paraId="533162C8" w14:textId="77777777" w:rsidR="00D464A6" w:rsidRPr="007C32D2" w:rsidRDefault="00D464A6" w:rsidP="00D464A6">
            <w:pPr>
              <w:widowControl w:val="0"/>
              <w:numPr>
                <w:ilvl w:val="0"/>
                <w:numId w:val="21"/>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памятники історичні (1273)</w:t>
            </w:r>
          </w:p>
        </w:tc>
      </w:tr>
      <w:tr w:rsidR="00D464A6" w:rsidRPr="007C32D2" w14:paraId="7A847AF7" w14:textId="77777777" w:rsidTr="00F777C3">
        <w:trPr>
          <w:trHeight w:val="20"/>
        </w:trPr>
        <w:tc>
          <w:tcPr>
            <w:tcW w:w="412" w:type="pct"/>
            <w:tcBorders>
              <w:top w:val="single" w:sz="4" w:space="0" w:color="auto"/>
              <w:left w:val="single" w:sz="4" w:space="0" w:color="auto"/>
              <w:bottom w:val="single" w:sz="4" w:space="0" w:color="auto"/>
              <w:right w:val="single" w:sz="4" w:space="0" w:color="auto"/>
            </w:tcBorders>
          </w:tcPr>
          <w:p w14:paraId="3D0DB260"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lastRenderedPageBreak/>
              <w:t>1273</w:t>
            </w:r>
          </w:p>
        </w:tc>
        <w:tc>
          <w:tcPr>
            <w:tcW w:w="3273" w:type="pct"/>
            <w:tcBorders>
              <w:top w:val="single" w:sz="4" w:space="0" w:color="auto"/>
              <w:left w:val="single" w:sz="4" w:space="0" w:color="auto"/>
              <w:bottom w:val="single" w:sz="4" w:space="0" w:color="auto"/>
              <w:right w:val="single" w:sz="4" w:space="0" w:color="auto"/>
            </w:tcBorders>
            <w:vAlign w:val="center"/>
          </w:tcPr>
          <w:p w14:paraId="5180D5A1"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b/>
                <w:noProof/>
                <w:vertAlign w:val="superscript"/>
                <w:lang w:val="uk-UA"/>
              </w:rPr>
            </w:pPr>
            <w:r w:rsidRPr="007C32D2">
              <w:rPr>
                <w:rFonts w:ascii="Times New Roman" w:eastAsia="Times New Roman" w:hAnsi="Times New Roman" w:cs="Times New Roman"/>
                <w:b/>
                <w:noProof/>
                <w:lang w:val="uk-UA"/>
              </w:rPr>
              <w:t>ПАМЯТКИ  ІСТОРИЧНІ ТА ТІ, ЩО ОХОРОНЯЮТЬСЯ</w:t>
            </w:r>
            <w:r w:rsidRPr="007C32D2">
              <w:rPr>
                <w:rFonts w:ascii="Times New Roman" w:eastAsia="Times New Roman" w:hAnsi="Times New Roman" w:cs="Times New Roman"/>
                <w:b/>
                <w:noProof/>
                <w:vertAlign w:val="superscript"/>
                <w:lang w:val="uk-UA"/>
              </w:rPr>
              <w:t>3</w:t>
            </w:r>
          </w:p>
          <w:p w14:paraId="569069A3"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b/>
                <w:noProof/>
                <w:lang w:val="uk-UA"/>
              </w:rPr>
            </w:pPr>
          </w:p>
        </w:tc>
        <w:tc>
          <w:tcPr>
            <w:tcW w:w="636" w:type="pct"/>
            <w:tcBorders>
              <w:top w:val="single" w:sz="4" w:space="0" w:color="auto"/>
              <w:left w:val="single" w:sz="4" w:space="0" w:color="auto"/>
              <w:bottom w:val="single" w:sz="4" w:space="0" w:color="auto"/>
              <w:right w:val="single" w:sz="4" w:space="0" w:color="auto"/>
            </w:tcBorders>
            <w:vAlign w:val="center"/>
          </w:tcPr>
          <w:p w14:paraId="7D317E7C" w14:textId="77777777" w:rsidR="00D464A6" w:rsidRPr="007C32D2" w:rsidRDefault="00D464A6" w:rsidP="00D464A6">
            <w:pPr>
              <w:widowControl w:val="0"/>
              <w:autoSpaceDE w:val="0"/>
              <w:autoSpaceDN w:val="0"/>
              <w:spacing w:after="0" w:line="240" w:lineRule="auto"/>
              <w:jc w:val="center"/>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0,000</w:t>
            </w:r>
          </w:p>
        </w:tc>
        <w:tc>
          <w:tcPr>
            <w:tcW w:w="679" w:type="pct"/>
            <w:gridSpan w:val="2"/>
            <w:tcBorders>
              <w:top w:val="single" w:sz="4" w:space="0" w:color="auto"/>
              <w:left w:val="single" w:sz="4" w:space="0" w:color="auto"/>
              <w:bottom w:val="single" w:sz="4" w:space="0" w:color="auto"/>
              <w:right w:val="single" w:sz="4" w:space="0" w:color="auto"/>
            </w:tcBorders>
            <w:vAlign w:val="center"/>
          </w:tcPr>
          <w:p w14:paraId="6ECE46F1" w14:textId="77777777" w:rsidR="00D464A6" w:rsidRPr="007C32D2" w:rsidRDefault="00D464A6" w:rsidP="00D464A6">
            <w:pPr>
              <w:widowControl w:val="0"/>
              <w:autoSpaceDE w:val="0"/>
              <w:autoSpaceDN w:val="0"/>
              <w:spacing w:after="0" w:line="240" w:lineRule="auto"/>
              <w:jc w:val="center"/>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0,000</w:t>
            </w:r>
          </w:p>
        </w:tc>
      </w:tr>
      <w:tr w:rsidR="00D464A6" w:rsidRPr="007C32D2" w14:paraId="73C7A181" w14:textId="77777777" w:rsidTr="00F777C3">
        <w:trPr>
          <w:trHeight w:val="20"/>
        </w:trPr>
        <w:tc>
          <w:tcPr>
            <w:tcW w:w="412" w:type="pct"/>
            <w:tcBorders>
              <w:top w:val="single" w:sz="4" w:space="0" w:color="auto"/>
              <w:left w:val="single" w:sz="4" w:space="0" w:color="auto"/>
              <w:bottom w:val="single" w:sz="4" w:space="0" w:color="auto"/>
              <w:right w:val="single" w:sz="4" w:space="0" w:color="auto"/>
            </w:tcBorders>
          </w:tcPr>
          <w:p w14:paraId="476E59D4"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noProof/>
                <w:lang w:val="uk-UA"/>
              </w:rPr>
            </w:pPr>
          </w:p>
        </w:tc>
        <w:tc>
          <w:tcPr>
            <w:tcW w:w="4588" w:type="pct"/>
            <w:gridSpan w:val="4"/>
            <w:tcBorders>
              <w:top w:val="single" w:sz="4" w:space="0" w:color="auto"/>
              <w:left w:val="single" w:sz="4" w:space="0" w:color="auto"/>
              <w:bottom w:val="single" w:sz="4" w:space="0" w:color="auto"/>
              <w:right w:val="single" w:sz="4" w:space="0" w:color="auto"/>
            </w:tcBorders>
            <w:vAlign w:val="center"/>
          </w:tcPr>
          <w:p w14:paraId="6F78FCD8"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w:t>
            </w:r>
          </w:p>
          <w:p w14:paraId="0F88DAB7" w14:textId="77777777" w:rsidR="00D464A6" w:rsidRPr="007C32D2" w:rsidRDefault="00D464A6" w:rsidP="00D464A6">
            <w:pPr>
              <w:widowControl w:val="0"/>
              <w:numPr>
                <w:ilvl w:val="0"/>
                <w:numId w:val="22"/>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будівлі історичні та такі,що охороняються державою і не використовуються для інших цілей.</w:t>
            </w:r>
          </w:p>
          <w:p w14:paraId="103B55DB"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 також:</w:t>
            </w:r>
          </w:p>
          <w:p w14:paraId="4F596EF3" w14:textId="77777777" w:rsidR="00D464A6" w:rsidRPr="007C32D2" w:rsidRDefault="00D464A6" w:rsidP="00D464A6">
            <w:pPr>
              <w:widowControl w:val="0"/>
              <w:numPr>
                <w:ilvl w:val="0"/>
                <w:numId w:val="22"/>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старовинні руїни,що охороняються державою, археологічні розкопки;</w:t>
            </w:r>
          </w:p>
          <w:p w14:paraId="3502498D" w14:textId="77777777" w:rsidR="00D464A6" w:rsidRPr="007C32D2" w:rsidRDefault="00D464A6" w:rsidP="00D464A6">
            <w:pPr>
              <w:widowControl w:val="0"/>
              <w:numPr>
                <w:ilvl w:val="0"/>
                <w:numId w:val="22"/>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статуї та меморіальні,художні і декоративні споруди.</w:t>
            </w:r>
          </w:p>
          <w:p w14:paraId="33CC87EE" w14:textId="77777777" w:rsidR="00D464A6" w:rsidRPr="007C32D2" w:rsidRDefault="00D464A6" w:rsidP="00D464A6">
            <w:pPr>
              <w:widowControl w:val="0"/>
              <w:autoSpaceDE w:val="0"/>
              <w:autoSpaceDN w:val="0"/>
              <w:spacing w:after="0" w:line="240" w:lineRule="auto"/>
              <w:ind w:left="4"/>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не включає:</w:t>
            </w:r>
          </w:p>
          <w:p w14:paraId="488789E8" w14:textId="77777777" w:rsidR="00D464A6" w:rsidRPr="007C32D2" w:rsidRDefault="00D464A6" w:rsidP="00D464A6">
            <w:pPr>
              <w:widowControl w:val="0"/>
              <w:numPr>
                <w:ilvl w:val="0"/>
                <w:numId w:val="23"/>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будівлі музеїв (1262)</w:t>
            </w:r>
          </w:p>
          <w:p w14:paraId="12C257F6" w14:textId="77777777" w:rsidR="00D464A6" w:rsidRPr="007C32D2" w:rsidRDefault="00D464A6" w:rsidP="00D464A6">
            <w:pPr>
              <w:widowControl w:val="0"/>
              <w:numPr>
                <w:ilvl w:val="0"/>
                <w:numId w:val="23"/>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релігійні будівлі (1272)</w:t>
            </w:r>
          </w:p>
          <w:p w14:paraId="44B52134" w14:textId="77777777" w:rsidR="00D464A6" w:rsidRPr="007C32D2" w:rsidRDefault="00D464A6" w:rsidP="00D464A6">
            <w:pPr>
              <w:widowControl w:val="0"/>
              <w:autoSpaceDE w:val="0"/>
              <w:autoSpaceDN w:val="0"/>
              <w:spacing w:after="0" w:line="240" w:lineRule="auto"/>
              <w:jc w:val="center"/>
              <w:rPr>
                <w:rFonts w:ascii="Times New Roman" w:eastAsia="Times New Roman" w:hAnsi="Times New Roman" w:cs="Times New Roman"/>
                <w:noProof/>
                <w:lang w:val="uk-UA"/>
              </w:rPr>
            </w:pPr>
          </w:p>
        </w:tc>
      </w:tr>
      <w:tr w:rsidR="00D464A6" w:rsidRPr="007C32D2" w14:paraId="3A258A9C" w14:textId="77777777" w:rsidTr="00F777C3">
        <w:trPr>
          <w:trHeight w:val="20"/>
        </w:trPr>
        <w:tc>
          <w:tcPr>
            <w:tcW w:w="412" w:type="pct"/>
            <w:tcBorders>
              <w:top w:val="single" w:sz="4" w:space="0" w:color="auto"/>
              <w:left w:val="single" w:sz="4" w:space="0" w:color="auto"/>
              <w:bottom w:val="single" w:sz="4" w:space="0" w:color="auto"/>
              <w:right w:val="single" w:sz="4" w:space="0" w:color="auto"/>
            </w:tcBorders>
          </w:tcPr>
          <w:p w14:paraId="4C8BB4FE"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 xml:space="preserve">1274 </w:t>
            </w:r>
          </w:p>
        </w:tc>
        <w:tc>
          <w:tcPr>
            <w:tcW w:w="3273" w:type="pct"/>
            <w:tcBorders>
              <w:top w:val="single" w:sz="4" w:space="0" w:color="auto"/>
              <w:left w:val="single" w:sz="4" w:space="0" w:color="auto"/>
              <w:bottom w:val="single" w:sz="4" w:space="0" w:color="auto"/>
              <w:right w:val="single" w:sz="4" w:space="0" w:color="auto"/>
            </w:tcBorders>
            <w:vAlign w:val="center"/>
          </w:tcPr>
          <w:p w14:paraId="26AB5A1A"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ІНШІ БУДІВЛІ, НЕ КВАЛІФІКОВАНІ РАНІШЕ</w:t>
            </w:r>
            <w:r w:rsidRPr="007C32D2">
              <w:rPr>
                <w:rFonts w:ascii="Times New Roman" w:eastAsia="Times New Roman" w:hAnsi="Times New Roman" w:cs="Times New Roman"/>
                <w:b/>
                <w:noProof/>
                <w:vertAlign w:val="superscript"/>
                <w:lang w:val="uk-UA"/>
              </w:rPr>
              <w:t>3</w:t>
            </w:r>
            <w:r w:rsidRPr="007C32D2">
              <w:rPr>
                <w:rFonts w:ascii="Times New Roman" w:eastAsia="Times New Roman" w:hAnsi="Times New Roman" w:cs="Times New Roman"/>
                <w:b/>
                <w:noProof/>
                <w:lang w:val="uk-UA"/>
              </w:rPr>
              <w:t xml:space="preserve"> </w:t>
            </w:r>
          </w:p>
        </w:tc>
        <w:tc>
          <w:tcPr>
            <w:tcW w:w="636" w:type="pct"/>
            <w:tcBorders>
              <w:top w:val="single" w:sz="4" w:space="0" w:color="auto"/>
              <w:left w:val="single" w:sz="4" w:space="0" w:color="auto"/>
              <w:bottom w:val="single" w:sz="4" w:space="0" w:color="auto"/>
              <w:right w:val="single" w:sz="4" w:space="0" w:color="auto"/>
            </w:tcBorders>
            <w:vAlign w:val="center"/>
          </w:tcPr>
          <w:p w14:paraId="16AC6B85" w14:textId="77777777" w:rsidR="00D464A6" w:rsidRPr="007C32D2" w:rsidRDefault="00D464A6" w:rsidP="00D464A6">
            <w:pPr>
              <w:widowControl w:val="0"/>
              <w:autoSpaceDE w:val="0"/>
              <w:autoSpaceDN w:val="0"/>
              <w:spacing w:after="0" w:line="240" w:lineRule="auto"/>
              <w:jc w:val="center"/>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1,500</w:t>
            </w:r>
          </w:p>
        </w:tc>
        <w:tc>
          <w:tcPr>
            <w:tcW w:w="679" w:type="pct"/>
            <w:gridSpan w:val="2"/>
            <w:tcBorders>
              <w:top w:val="single" w:sz="4" w:space="0" w:color="auto"/>
              <w:left w:val="single" w:sz="4" w:space="0" w:color="auto"/>
              <w:bottom w:val="single" w:sz="4" w:space="0" w:color="auto"/>
              <w:right w:val="single" w:sz="4" w:space="0" w:color="auto"/>
            </w:tcBorders>
            <w:vAlign w:val="center"/>
          </w:tcPr>
          <w:p w14:paraId="6FA57926" w14:textId="77777777" w:rsidR="00D464A6" w:rsidRPr="007C32D2" w:rsidRDefault="00D464A6" w:rsidP="00D464A6">
            <w:pPr>
              <w:widowControl w:val="0"/>
              <w:autoSpaceDE w:val="0"/>
              <w:autoSpaceDN w:val="0"/>
              <w:spacing w:after="0" w:line="240" w:lineRule="auto"/>
              <w:jc w:val="center"/>
              <w:rPr>
                <w:rFonts w:ascii="Times New Roman" w:eastAsia="Times New Roman" w:hAnsi="Times New Roman" w:cs="Times New Roman"/>
                <w:b/>
                <w:noProof/>
                <w:lang w:val="uk-UA"/>
              </w:rPr>
            </w:pPr>
            <w:r w:rsidRPr="007C32D2">
              <w:rPr>
                <w:rFonts w:ascii="Times New Roman" w:eastAsia="Times New Roman" w:hAnsi="Times New Roman" w:cs="Times New Roman"/>
                <w:b/>
                <w:noProof/>
                <w:lang w:val="uk-UA"/>
              </w:rPr>
              <w:t>1,500</w:t>
            </w:r>
          </w:p>
        </w:tc>
      </w:tr>
      <w:tr w:rsidR="00D464A6" w:rsidRPr="007C32D2" w14:paraId="7B031242" w14:textId="77777777" w:rsidTr="00F777C3">
        <w:trPr>
          <w:trHeight w:val="830"/>
        </w:trPr>
        <w:tc>
          <w:tcPr>
            <w:tcW w:w="412" w:type="pct"/>
            <w:tcBorders>
              <w:top w:val="single" w:sz="4" w:space="0" w:color="auto"/>
              <w:left w:val="single" w:sz="4" w:space="0" w:color="auto"/>
              <w:right w:val="single" w:sz="4" w:space="0" w:color="auto"/>
            </w:tcBorders>
          </w:tcPr>
          <w:p w14:paraId="4D435A6A" w14:textId="77777777" w:rsidR="00D464A6" w:rsidRPr="007C32D2" w:rsidRDefault="00D464A6" w:rsidP="00D464A6">
            <w:pPr>
              <w:widowControl w:val="0"/>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 xml:space="preserve"> </w:t>
            </w:r>
          </w:p>
        </w:tc>
        <w:tc>
          <w:tcPr>
            <w:tcW w:w="4588" w:type="pct"/>
            <w:gridSpan w:val="4"/>
            <w:tcBorders>
              <w:top w:val="single" w:sz="4" w:space="0" w:color="auto"/>
              <w:left w:val="single" w:sz="4" w:space="0" w:color="auto"/>
              <w:right w:val="single" w:sz="4" w:space="0" w:color="auto"/>
            </w:tcBorders>
            <w:vAlign w:val="center"/>
          </w:tcPr>
          <w:p w14:paraId="2BF062E2" w14:textId="77777777" w:rsidR="00D464A6" w:rsidRPr="007C32D2" w:rsidRDefault="00D464A6" w:rsidP="00D464A6">
            <w:pPr>
              <w:widowControl w:val="0"/>
              <w:autoSpaceDE w:val="0"/>
              <w:autoSpaceDN w:val="0"/>
              <w:spacing w:after="0" w:line="240" w:lineRule="auto"/>
              <w:ind w:left="4"/>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w:t>
            </w:r>
          </w:p>
          <w:p w14:paraId="400E51CB" w14:textId="77777777" w:rsidR="00D464A6" w:rsidRPr="007C32D2" w:rsidRDefault="00D464A6" w:rsidP="00D464A6">
            <w:pPr>
              <w:widowControl w:val="0"/>
              <w:numPr>
                <w:ilvl w:val="0"/>
                <w:numId w:val="24"/>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будівлі виправних закладів,вязниць,слідчих ізоляторів,військових казарм,міліцейських та пожежних служб.</w:t>
            </w:r>
          </w:p>
          <w:p w14:paraId="00649C7C" w14:textId="77777777" w:rsidR="00D464A6" w:rsidRPr="007C32D2" w:rsidRDefault="00D464A6" w:rsidP="00D464A6">
            <w:pPr>
              <w:widowControl w:val="0"/>
              <w:autoSpaceDE w:val="0"/>
              <w:autoSpaceDN w:val="0"/>
              <w:spacing w:after="0" w:line="240" w:lineRule="auto"/>
              <w:ind w:left="4"/>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включає також:</w:t>
            </w:r>
          </w:p>
          <w:p w14:paraId="2ED3FC51" w14:textId="77777777" w:rsidR="00D464A6" w:rsidRPr="007C32D2" w:rsidRDefault="00D464A6" w:rsidP="00D464A6">
            <w:pPr>
              <w:widowControl w:val="0"/>
              <w:numPr>
                <w:ilvl w:val="0"/>
                <w:numId w:val="24"/>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такі споруди,як зупинки громадського транспорту,громадські туалети,пральні,лазні тощо.</w:t>
            </w:r>
          </w:p>
          <w:p w14:paraId="15837CE8" w14:textId="77777777" w:rsidR="00D464A6" w:rsidRPr="007C32D2" w:rsidRDefault="00D464A6" w:rsidP="00D464A6">
            <w:pPr>
              <w:widowControl w:val="0"/>
              <w:autoSpaceDE w:val="0"/>
              <w:autoSpaceDN w:val="0"/>
              <w:spacing w:after="0" w:line="240" w:lineRule="auto"/>
              <w:ind w:left="4"/>
              <w:rPr>
                <w:rFonts w:ascii="Times New Roman" w:eastAsia="Times New Roman" w:hAnsi="Times New Roman" w:cs="Times New Roman"/>
                <w:i/>
                <w:noProof/>
                <w:lang w:val="uk-UA"/>
              </w:rPr>
            </w:pPr>
            <w:r w:rsidRPr="007C32D2">
              <w:rPr>
                <w:rFonts w:ascii="Times New Roman" w:eastAsia="Times New Roman" w:hAnsi="Times New Roman" w:cs="Times New Roman"/>
                <w:i/>
                <w:noProof/>
                <w:lang w:val="uk-UA"/>
              </w:rPr>
              <w:t>Цей клас не включає:</w:t>
            </w:r>
          </w:p>
          <w:p w14:paraId="705B8B19" w14:textId="77777777" w:rsidR="00D464A6" w:rsidRPr="007C32D2" w:rsidRDefault="00D464A6" w:rsidP="00D464A6">
            <w:pPr>
              <w:widowControl w:val="0"/>
              <w:numPr>
                <w:ilvl w:val="0"/>
                <w:numId w:val="24"/>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телефонні будки (1241)</w:t>
            </w:r>
          </w:p>
          <w:p w14:paraId="02F42E7B" w14:textId="77777777" w:rsidR="00D464A6" w:rsidRPr="007C32D2" w:rsidRDefault="00D464A6" w:rsidP="00D464A6">
            <w:pPr>
              <w:widowControl w:val="0"/>
              <w:numPr>
                <w:ilvl w:val="0"/>
                <w:numId w:val="24"/>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госпіталі виправних закладів,вязниць,збройних сил (1264)</w:t>
            </w:r>
          </w:p>
          <w:p w14:paraId="6CA7C37A" w14:textId="77777777" w:rsidR="00D464A6" w:rsidRPr="007C32D2" w:rsidRDefault="00D464A6" w:rsidP="00D464A6">
            <w:pPr>
              <w:widowControl w:val="0"/>
              <w:numPr>
                <w:ilvl w:val="0"/>
                <w:numId w:val="24"/>
              </w:numPr>
              <w:autoSpaceDE w:val="0"/>
              <w:autoSpaceDN w:val="0"/>
              <w:spacing w:after="0" w:line="240" w:lineRule="auto"/>
              <w:rPr>
                <w:rFonts w:ascii="Times New Roman" w:eastAsia="Times New Roman" w:hAnsi="Times New Roman" w:cs="Times New Roman"/>
                <w:noProof/>
                <w:lang w:val="uk-UA"/>
              </w:rPr>
            </w:pPr>
            <w:r w:rsidRPr="007C32D2">
              <w:rPr>
                <w:rFonts w:ascii="Times New Roman" w:eastAsia="Times New Roman" w:hAnsi="Times New Roman" w:cs="Times New Roman"/>
                <w:noProof/>
                <w:lang w:val="uk-UA"/>
              </w:rPr>
              <w:t>військові інженерні споруди (2420)</w:t>
            </w:r>
          </w:p>
        </w:tc>
      </w:tr>
    </w:tbl>
    <w:p w14:paraId="3FE07752" w14:textId="77777777" w:rsidR="007C32D2" w:rsidRPr="007C32D2" w:rsidRDefault="007C32D2" w:rsidP="007C32D2">
      <w:pPr>
        <w:widowControl w:val="0"/>
        <w:autoSpaceDE w:val="0"/>
        <w:autoSpaceDN w:val="0"/>
        <w:spacing w:after="200" w:line="240" w:lineRule="auto"/>
        <w:ind w:firstLine="567"/>
        <w:jc w:val="both"/>
        <w:rPr>
          <w:rFonts w:ascii="Times New Roman" w:eastAsia="Times New Roman" w:hAnsi="Times New Roman" w:cs="Times New Roman"/>
          <w:b/>
          <w:lang w:val="uk-UA"/>
        </w:rPr>
      </w:pPr>
    </w:p>
    <w:p w14:paraId="214E5CAF" w14:textId="77777777" w:rsidR="007C32D2" w:rsidRPr="007C32D2" w:rsidRDefault="007C32D2" w:rsidP="007C32D2">
      <w:pPr>
        <w:widowControl w:val="0"/>
        <w:autoSpaceDE w:val="0"/>
        <w:autoSpaceDN w:val="0"/>
        <w:spacing w:after="200" w:line="240" w:lineRule="auto"/>
        <w:ind w:firstLine="567"/>
        <w:jc w:val="both"/>
        <w:rPr>
          <w:rFonts w:ascii="Times New Roman" w:eastAsia="Times New Roman" w:hAnsi="Times New Roman" w:cs="Times New Roman"/>
          <w:sz w:val="20"/>
          <w:szCs w:val="20"/>
          <w:lang w:val="uk-UA"/>
        </w:rPr>
      </w:pPr>
      <w:r w:rsidRPr="007C32D2">
        <w:rPr>
          <w:rFonts w:ascii="Times New Roman" w:eastAsia="Times New Roman" w:hAnsi="Times New Roman" w:cs="Times New Roman"/>
          <w:sz w:val="20"/>
          <w:szCs w:val="20"/>
          <w:vertAlign w:val="superscript"/>
          <w:lang w:val="uk-UA"/>
        </w:rPr>
        <w:t xml:space="preserve">1 </w:t>
      </w:r>
      <w:r w:rsidRPr="007C32D2">
        <w:rPr>
          <w:rFonts w:ascii="Times New Roman" w:eastAsia="Times New Roman" w:hAnsi="Times New Roman" w:cs="Times New Roman"/>
          <w:sz w:val="20"/>
          <w:szCs w:val="20"/>
          <w:lang w:val="uk-UA"/>
        </w:rPr>
        <w:t>Класифікація будівель та споруд, код та найменування зазначаються відповідно до Національного класифікатора України НК 018-2023, затвердженого наказом Міністерства економіки України від 16 травня 2023 р. № 3573.</w:t>
      </w:r>
    </w:p>
    <w:p w14:paraId="56465B86" w14:textId="77777777" w:rsidR="007C32D2" w:rsidRPr="007C32D2" w:rsidRDefault="007C32D2" w:rsidP="007C32D2">
      <w:pPr>
        <w:widowControl w:val="0"/>
        <w:autoSpaceDE w:val="0"/>
        <w:autoSpaceDN w:val="0"/>
        <w:spacing w:after="200" w:line="240" w:lineRule="auto"/>
        <w:ind w:firstLine="567"/>
        <w:jc w:val="both"/>
        <w:rPr>
          <w:rFonts w:ascii="Times New Roman" w:eastAsia="Times New Roman" w:hAnsi="Times New Roman" w:cs="Times New Roman"/>
          <w:sz w:val="20"/>
          <w:szCs w:val="20"/>
          <w:lang w:val="uk-UA"/>
        </w:rPr>
      </w:pPr>
      <w:r w:rsidRPr="007C32D2">
        <w:rPr>
          <w:rFonts w:ascii="Times New Roman" w:eastAsia="Times New Roman" w:hAnsi="Times New Roman" w:cs="Times New Roman"/>
          <w:sz w:val="20"/>
          <w:szCs w:val="20"/>
          <w:vertAlign w:val="superscript"/>
          <w:lang w:val="uk-UA"/>
        </w:rPr>
        <w:t>2</w:t>
      </w:r>
      <w:r w:rsidRPr="007C32D2">
        <w:rPr>
          <w:rFonts w:ascii="Times New Roman" w:eastAsia="Times New Roman" w:hAnsi="Times New Roman" w:cs="Times New Roman"/>
          <w:sz w:val="20"/>
          <w:szCs w:val="20"/>
          <w:lang w:val="uk-UA"/>
        </w:rPr>
        <w:t xml:space="preserve"> Ставки податку встановлюються з урахуванням норм підпункту 12.3.7 пункту 12.3 статті 12, пункту 30.2 статті 30 і пункту 266.5 статті 266 Податкового кодексу України і зазначаються десятковим дробом із трьома (у разі потреби чотирма) десятковими знаками після коми.</w:t>
      </w:r>
    </w:p>
    <w:p w14:paraId="6431F520" w14:textId="77777777" w:rsidR="007C32D2" w:rsidRPr="007C32D2" w:rsidRDefault="007C32D2" w:rsidP="007C32D2">
      <w:pPr>
        <w:widowControl w:val="0"/>
        <w:autoSpaceDE w:val="0"/>
        <w:autoSpaceDN w:val="0"/>
        <w:spacing w:after="200" w:line="240" w:lineRule="auto"/>
        <w:ind w:firstLine="567"/>
        <w:jc w:val="both"/>
        <w:rPr>
          <w:rFonts w:ascii="Times New Roman" w:eastAsia="Times New Roman" w:hAnsi="Times New Roman" w:cs="Times New Roman"/>
          <w:sz w:val="20"/>
          <w:szCs w:val="20"/>
          <w:lang w:val="uk-UA"/>
        </w:rPr>
      </w:pPr>
      <w:r w:rsidRPr="007C32D2">
        <w:rPr>
          <w:rFonts w:ascii="Times New Roman" w:eastAsia="Times New Roman" w:hAnsi="Times New Roman" w:cs="Times New Roman"/>
          <w:sz w:val="20"/>
          <w:szCs w:val="20"/>
          <w:vertAlign w:val="superscript"/>
          <w:lang w:val="uk-UA"/>
        </w:rPr>
        <w:t>3</w:t>
      </w:r>
      <w:r w:rsidRPr="007C32D2">
        <w:rPr>
          <w:rFonts w:ascii="Times New Roman" w:eastAsia="Times New Roman" w:hAnsi="Times New Roman" w:cs="Times New Roman"/>
          <w:sz w:val="20"/>
          <w:szCs w:val="20"/>
          <w:lang w:val="uk-UA"/>
        </w:rPr>
        <w:t xml:space="preserve"> Об’єкти нерухомості, що класифікуються за цим підкласом, звільняються/можуть звільнятися повністю або  частково від оподаткування податком на нерухоме майно, відмінне від земельної ділянки, відповідно до норм підпункту 266.2.2 пункту 266.2 і пункту 266.4 статті 266 Податкового кодексу України.</w:t>
      </w:r>
    </w:p>
    <w:p w14:paraId="6B95B778" w14:textId="77777777" w:rsidR="007C32D2" w:rsidRDefault="007C32D2" w:rsidP="007C32D2">
      <w:pPr>
        <w:widowControl w:val="0"/>
        <w:autoSpaceDE w:val="0"/>
        <w:autoSpaceDN w:val="0"/>
        <w:spacing w:before="100" w:beforeAutospacing="1" w:after="100" w:afterAutospacing="1" w:line="240" w:lineRule="auto"/>
        <w:rPr>
          <w:rFonts w:ascii="Times New Roman" w:eastAsia="Times New Roman" w:hAnsi="Times New Roman" w:cs="Times New Roman"/>
          <w:b/>
          <w:sz w:val="28"/>
          <w:szCs w:val="28"/>
          <w:lang w:val="uk-UA" w:eastAsia="ru-RU"/>
        </w:rPr>
      </w:pPr>
    </w:p>
    <w:p w14:paraId="69AC778B" w14:textId="77777777" w:rsidR="007C32D2" w:rsidRPr="007C32D2" w:rsidRDefault="007C32D2" w:rsidP="007C32D2">
      <w:pPr>
        <w:widowControl w:val="0"/>
        <w:autoSpaceDE w:val="0"/>
        <w:autoSpaceDN w:val="0"/>
        <w:spacing w:before="100" w:beforeAutospacing="1" w:after="100" w:afterAutospacing="1" w:line="240" w:lineRule="auto"/>
        <w:rPr>
          <w:rFonts w:ascii="Times New Roman" w:eastAsia="Times New Roman" w:hAnsi="Times New Roman" w:cs="Times New Roman"/>
          <w:b/>
          <w:sz w:val="28"/>
          <w:szCs w:val="28"/>
          <w:lang w:val="uk-UA" w:eastAsia="ru-RU"/>
        </w:rPr>
      </w:pPr>
      <w:r w:rsidRPr="007C32D2">
        <w:rPr>
          <w:rFonts w:ascii="Times New Roman" w:eastAsia="Times New Roman" w:hAnsi="Times New Roman" w:cs="Times New Roman"/>
          <w:b/>
          <w:sz w:val="28"/>
          <w:szCs w:val="28"/>
          <w:lang w:val="uk-UA" w:eastAsia="ru-RU"/>
        </w:rPr>
        <w:t>Секретар ради                                                                  Тарас ШАПРАВСЬКИЙ</w:t>
      </w:r>
    </w:p>
    <w:p w14:paraId="18730091"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bCs/>
          <w:lang w:val="uk-UA" w:eastAsia="ru-RU"/>
        </w:rPr>
      </w:pPr>
      <w:r w:rsidRPr="007C32D2">
        <w:rPr>
          <w:rFonts w:ascii="Times New Roman" w:eastAsia="Times New Roman" w:hAnsi="Times New Roman" w:cs="Times New Roman"/>
          <w:bCs/>
          <w:lang w:val="uk-UA" w:eastAsia="ru-RU"/>
        </w:rPr>
        <w:t xml:space="preserve">Начальник відділу </w:t>
      </w:r>
    </w:p>
    <w:p w14:paraId="0EE971D4" w14:textId="77777777" w:rsidR="007C32D2" w:rsidRPr="007C32D2" w:rsidRDefault="007C32D2" w:rsidP="007C32D2">
      <w:pPr>
        <w:widowControl w:val="0"/>
        <w:autoSpaceDE w:val="0"/>
        <w:autoSpaceDN w:val="0"/>
        <w:spacing w:after="200" w:line="240" w:lineRule="auto"/>
        <w:jc w:val="both"/>
        <w:rPr>
          <w:rFonts w:ascii="Times New Roman" w:eastAsia="Times New Roman" w:hAnsi="Times New Roman" w:cs="Times New Roman"/>
          <w:sz w:val="20"/>
          <w:szCs w:val="20"/>
          <w:lang w:val="uk-UA"/>
        </w:rPr>
      </w:pPr>
      <w:r w:rsidRPr="007C32D2">
        <w:rPr>
          <w:rFonts w:ascii="Times New Roman" w:eastAsia="Times New Roman" w:hAnsi="Times New Roman" w:cs="Times New Roman"/>
          <w:bCs/>
          <w:lang w:val="uk-UA" w:eastAsia="ru-RU"/>
        </w:rPr>
        <w:t>економічного розвитку та інвестицій</w:t>
      </w:r>
      <w:r w:rsidRPr="007C32D2">
        <w:rPr>
          <w:rFonts w:ascii="Times New Roman" w:eastAsia="Times New Roman" w:hAnsi="Times New Roman" w:cs="Times New Roman"/>
          <w:bCs/>
          <w:lang w:val="uk-UA" w:eastAsia="ru-RU"/>
        </w:rPr>
        <w:tab/>
      </w:r>
      <w:r w:rsidRPr="007C32D2">
        <w:rPr>
          <w:rFonts w:ascii="Times New Roman" w:eastAsia="Times New Roman" w:hAnsi="Times New Roman" w:cs="Times New Roman"/>
          <w:bCs/>
          <w:lang w:val="uk-UA" w:eastAsia="ru-RU"/>
        </w:rPr>
        <w:tab/>
      </w:r>
      <w:r w:rsidRPr="007C32D2">
        <w:rPr>
          <w:rFonts w:ascii="Times New Roman" w:eastAsia="Times New Roman" w:hAnsi="Times New Roman" w:cs="Times New Roman"/>
          <w:bCs/>
          <w:lang w:val="uk-UA" w:eastAsia="ru-RU"/>
        </w:rPr>
        <w:tab/>
        <w:t xml:space="preserve">                            Тетяна ЛІПІНСЬКА</w:t>
      </w:r>
    </w:p>
    <w:p w14:paraId="2CC07981" w14:textId="77777777" w:rsidR="007C32D2" w:rsidRPr="007C32D2" w:rsidRDefault="007C32D2" w:rsidP="007C32D2">
      <w:pPr>
        <w:spacing w:after="0" w:line="240" w:lineRule="auto"/>
        <w:jc w:val="right"/>
        <w:rPr>
          <w:rFonts w:ascii="Times New Roman" w:eastAsia="Times New Roman" w:hAnsi="Times New Roman" w:cs="Times New Roman"/>
          <w:bCs/>
          <w:sz w:val="24"/>
          <w:szCs w:val="24"/>
          <w:lang w:val="uk-UA" w:eastAsia="ru-RU"/>
        </w:rPr>
      </w:pPr>
      <w:r w:rsidRPr="007C32D2">
        <w:rPr>
          <w:rFonts w:ascii="Times New Roman" w:eastAsia="Times New Roman" w:hAnsi="Times New Roman" w:cs="Times New Roman"/>
          <w:bCs/>
          <w:sz w:val="24"/>
          <w:szCs w:val="24"/>
          <w:lang w:val="uk-UA" w:eastAsia="ru-RU"/>
        </w:rPr>
        <w:lastRenderedPageBreak/>
        <w:t>Додаток 3</w:t>
      </w:r>
    </w:p>
    <w:p w14:paraId="2879F817" w14:textId="77777777" w:rsidR="00F73247" w:rsidRPr="00F73247" w:rsidRDefault="00F73247" w:rsidP="00F73247">
      <w:pPr>
        <w:spacing w:after="0" w:line="240" w:lineRule="auto"/>
        <w:jc w:val="right"/>
        <w:rPr>
          <w:rFonts w:ascii="Times New Roman" w:eastAsia="Times New Roman" w:hAnsi="Times New Roman" w:cs="Times New Roman"/>
          <w:bCs/>
          <w:sz w:val="24"/>
          <w:szCs w:val="24"/>
          <w:lang w:val="uk-UA" w:eastAsia="ru-RU"/>
        </w:rPr>
      </w:pPr>
      <w:r w:rsidRPr="00F73247">
        <w:rPr>
          <w:rFonts w:ascii="Times New Roman" w:eastAsia="Times New Roman" w:hAnsi="Times New Roman" w:cs="Times New Roman"/>
          <w:bCs/>
          <w:sz w:val="24"/>
          <w:szCs w:val="24"/>
          <w:lang w:val="uk-UA" w:eastAsia="ru-RU"/>
        </w:rPr>
        <w:t>до рішення Бучанської міської ради</w:t>
      </w:r>
    </w:p>
    <w:p w14:paraId="7D6226B1" w14:textId="6A2F465F" w:rsidR="007C32D2" w:rsidRPr="00F73247" w:rsidRDefault="00F73247" w:rsidP="00F73247">
      <w:pPr>
        <w:spacing w:after="0" w:line="240" w:lineRule="auto"/>
        <w:jc w:val="right"/>
        <w:rPr>
          <w:rFonts w:ascii="Times New Roman" w:eastAsia="Times New Roman" w:hAnsi="Times New Roman" w:cs="Times New Roman"/>
          <w:b/>
          <w:bCs/>
          <w:sz w:val="24"/>
          <w:szCs w:val="24"/>
          <w:lang w:val="uk-UA" w:eastAsia="ru-RU"/>
        </w:rPr>
      </w:pPr>
      <w:r w:rsidRPr="00F73247">
        <w:rPr>
          <w:rFonts w:ascii="Times New Roman" w:eastAsia="Times New Roman" w:hAnsi="Times New Roman" w:cs="Times New Roman"/>
          <w:bCs/>
          <w:sz w:val="24"/>
          <w:szCs w:val="24"/>
          <w:lang w:val="uk-UA" w:eastAsia="ru-RU"/>
        </w:rPr>
        <w:t xml:space="preserve">        від  09.07.2024 р. № 4592-60-VIIІ</w:t>
      </w:r>
    </w:p>
    <w:p w14:paraId="7BD881A5" w14:textId="77777777" w:rsidR="00F73247" w:rsidRDefault="00F73247" w:rsidP="007C32D2">
      <w:pPr>
        <w:spacing w:before="100" w:beforeAutospacing="1" w:after="100" w:afterAutospacing="1" w:line="240" w:lineRule="auto"/>
        <w:jc w:val="center"/>
        <w:outlineLvl w:val="2"/>
        <w:rPr>
          <w:rFonts w:ascii="Times New Roman" w:eastAsia="Times New Roman" w:hAnsi="Times New Roman" w:cs="Times New Roman"/>
          <w:b/>
          <w:bCs/>
          <w:sz w:val="28"/>
          <w:szCs w:val="28"/>
          <w:lang w:val="uk-UA" w:eastAsia="ru-RU"/>
        </w:rPr>
      </w:pPr>
    </w:p>
    <w:p w14:paraId="6F81F744" w14:textId="1A6C8D64" w:rsidR="00187DB1" w:rsidRPr="007C32D2" w:rsidRDefault="007C32D2" w:rsidP="00CB6480">
      <w:pPr>
        <w:spacing w:before="100" w:beforeAutospacing="1" w:after="100" w:afterAutospacing="1" w:line="240" w:lineRule="auto"/>
        <w:jc w:val="center"/>
        <w:outlineLvl w:val="2"/>
        <w:rPr>
          <w:rFonts w:ascii="Times New Roman" w:eastAsia="Times New Roman" w:hAnsi="Times New Roman" w:cs="Times New Roman"/>
          <w:b/>
          <w:bCs/>
          <w:sz w:val="28"/>
          <w:szCs w:val="28"/>
          <w:lang w:val="uk-UA" w:eastAsia="ru-RU"/>
        </w:rPr>
      </w:pPr>
      <w:r w:rsidRPr="007C32D2">
        <w:rPr>
          <w:rFonts w:ascii="Times New Roman" w:eastAsia="Times New Roman" w:hAnsi="Times New Roman" w:cs="Times New Roman"/>
          <w:b/>
          <w:bCs/>
          <w:sz w:val="28"/>
          <w:szCs w:val="28"/>
          <w:lang w:val="uk-UA" w:eastAsia="ru-RU"/>
        </w:rPr>
        <w:t>ПЕРЕЛІК</w:t>
      </w:r>
      <w:r w:rsidRPr="007C32D2">
        <w:rPr>
          <w:rFonts w:ascii="Times New Roman" w:eastAsia="Times New Roman" w:hAnsi="Times New Roman" w:cs="Times New Roman"/>
          <w:b/>
          <w:bCs/>
          <w:sz w:val="28"/>
          <w:szCs w:val="28"/>
          <w:lang w:val="uk-UA" w:eastAsia="ru-RU"/>
        </w:rPr>
        <w:br/>
        <w:t xml:space="preserve">пільг для фізичних та юридичних осіб, наданих відповідно до </w:t>
      </w:r>
      <w:hyperlink r:id="rId24" w:tgtFrame="_top" w:history="1">
        <w:r w:rsidRPr="007C32D2">
          <w:rPr>
            <w:rFonts w:ascii="Times New Roman" w:eastAsia="Times New Roman" w:hAnsi="Times New Roman" w:cs="Times New Roman"/>
            <w:b/>
            <w:bCs/>
            <w:sz w:val="28"/>
            <w:szCs w:val="28"/>
            <w:lang w:val="uk-UA" w:eastAsia="ru-RU"/>
          </w:rPr>
          <w:t>підпункту 266.4.2 пункту 266.4 статті 266 Податкового кодексу України</w:t>
        </w:r>
      </w:hyperlink>
      <w:r w:rsidRPr="007C32D2">
        <w:rPr>
          <w:rFonts w:ascii="Times New Roman" w:eastAsia="Times New Roman" w:hAnsi="Times New Roman" w:cs="Times New Roman"/>
          <w:b/>
          <w:bCs/>
          <w:sz w:val="28"/>
          <w:szCs w:val="28"/>
          <w:lang w:val="uk-UA" w:eastAsia="ru-RU"/>
        </w:rPr>
        <w:t>, із сплати податку на нерухоме майно, відмінне від земельної ділянки</w:t>
      </w:r>
    </w:p>
    <w:p w14:paraId="15A0AB84" w14:textId="77777777" w:rsidR="007C32D2" w:rsidRPr="007C32D2" w:rsidRDefault="007C32D2" w:rsidP="007C32D2">
      <w:pPr>
        <w:spacing w:before="100" w:beforeAutospacing="1" w:after="100" w:afterAutospacing="1" w:line="240" w:lineRule="auto"/>
        <w:ind w:firstLine="708"/>
        <w:outlineLvl w:val="2"/>
        <w:rPr>
          <w:rFonts w:ascii="Times New Roman" w:eastAsia="Times New Roman" w:hAnsi="Times New Roman" w:cs="Times New Roman"/>
          <w:b/>
          <w:bCs/>
          <w:sz w:val="28"/>
          <w:szCs w:val="28"/>
          <w:lang w:val="uk-UA" w:eastAsia="ru-RU"/>
        </w:rPr>
      </w:pPr>
      <w:r w:rsidRPr="007C32D2">
        <w:rPr>
          <w:rFonts w:ascii="Times New Roman" w:eastAsia="Times New Roman" w:hAnsi="Times New Roman" w:cs="Times New Roman"/>
          <w:sz w:val="28"/>
          <w:szCs w:val="28"/>
          <w:lang w:val="uk-UA" w:eastAsia="ru-RU"/>
        </w:rPr>
        <w:t>Пільги  встановлюються та вводяться в дію з 01 січня 2025 року.</w:t>
      </w:r>
    </w:p>
    <w:p w14:paraId="4FE0A90A" w14:textId="77777777" w:rsidR="007C32D2" w:rsidRPr="007C32D2" w:rsidRDefault="007C32D2" w:rsidP="007C32D2">
      <w:pPr>
        <w:spacing w:before="120" w:after="120" w:line="240" w:lineRule="auto"/>
        <w:ind w:firstLine="567"/>
        <w:jc w:val="center"/>
        <w:rPr>
          <w:rFonts w:ascii="Times New Roman" w:eastAsia="Times New Roman" w:hAnsi="Times New Roman" w:cs="Times New Roman"/>
          <w:sz w:val="28"/>
          <w:szCs w:val="28"/>
          <w:lang w:val="uk-UA" w:eastAsia="uk-UA"/>
        </w:rPr>
      </w:pPr>
      <w:r w:rsidRPr="007C32D2">
        <w:rPr>
          <w:rFonts w:ascii="Times New Roman" w:eastAsia="Times New Roman" w:hAnsi="Times New Roman" w:cs="Times New Roman"/>
          <w:sz w:val="28"/>
          <w:szCs w:val="28"/>
          <w:lang w:val="uk-UA" w:eastAsia="uk-UA"/>
        </w:rPr>
        <w:t>Адміністративно-територіальна одиниця та населені пункти на які поширюється дія рішення ради:</w:t>
      </w:r>
    </w:p>
    <w:tbl>
      <w:tblPr>
        <w:tblStyle w:val="a3"/>
        <w:tblW w:w="9634" w:type="dxa"/>
        <w:tblLayout w:type="fixed"/>
        <w:tblLook w:val="01E0" w:firstRow="1" w:lastRow="1" w:firstColumn="1" w:lastColumn="1" w:noHBand="0" w:noVBand="0"/>
      </w:tblPr>
      <w:tblGrid>
        <w:gridCol w:w="2405"/>
        <w:gridCol w:w="2410"/>
        <w:gridCol w:w="2410"/>
        <w:gridCol w:w="2409"/>
      </w:tblGrid>
      <w:tr w:rsidR="002148D3" w:rsidRPr="007C32D2" w14:paraId="4C5CAB99" w14:textId="77777777" w:rsidTr="00862963">
        <w:trPr>
          <w:trHeight w:val="1863"/>
        </w:trPr>
        <w:tc>
          <w:tcPr>
            <w:tcW w:w="2405" w:type="dxa"/>
          </w:tcPr>
          <w:p w14:paraId="78C1C669" w14:textId="77777777" w:rsidR="002148D3" w:rsidRPr="007C32D2" w:rsidRDefault="002148D3" w:rsidP="00862963">
            <w:pPr>
              <w:widowControl w:val="0"/>
              <w:autoSpaceDE w:val="0"/>
              <w:autoSpaceDN w:val="0"/>
              <w:jc w:val="center"/>
              <w:rPr>
                <w:rFonts w:ascii="Times New Roman" w:eastAsia="Times New Roman" w:hAnsi="Times New Roman" w:cs="Times New Roman"/>
                <w:b/>
              </w:rPr>
            </w:pPr>
            <w:r w:rsidRPr="007C32D2">
              <w:rPr>
                <w:rFonts w:ascii="Times New Roman" w:eastAsia="Times New Roman" w:hAnsi="Times New Roman" w:cs="Times New Roman"/>
                <w:b/>
              </w:rPr>
              <w:t>Код області</w:t>
            </w:r>
          </w:p>
        </w:tc>
        <w:tc>
          <w:tcPr>
            <w:tcW w:w="2410" w:type="dxa"/>
          </w:tcPr>
          <w:p w14:paraId="3CE5ABEC" w14:textId="77777777" w:rsidR="002148D3" w:rsidRPr="007C32D2" w:rsidRDefault="002148D3" w:rsidP="00862963">
            <w:pPr>
              <w:widowControl w:val="0"/>
              <w:autoSpaceDE w:val="0"/>
              <w:autoSpaceDN w:val="0"/>
              <w:jc w:val="center"/>
              <w:rPr>
                <w:rFonts w:ascii="Times New Roman" w:eastAsia="Times New Roman" w:hAnsi="Times New Roman" w:cs="Times New Roman"/>
                <w:b/>
              </w:rPr>
            </w:pPr>
            <w:r w:rsidRPr="007C32D2">
              <w:rPr>
                <w:rFonts w:ascii="Times New Roman" w:eastAsia="Times New Roman" w:hAnsi="Times New Roman" w:cs="Times New Roman"/>
                <w:b/>
              </w:rPr>
              <w:t>Код району</w:t>
            </w:r>
          </w:p>
        </w:tc>
        <w:tc>
          <w:tcPr>
            <w:tcW w:w="2410" w:type="dxa"/>
          </w:tcPr>
          <w:p w14:paraId="5201474A" w14:textId="77777777" w:rsidR="002148D3" w:rsidRPr="007C32D2" w:rsidRDefault="002148D3" w:rsidP="00862963">
            <w:pPr>
              <w:widowControl w:val="0"/>
              <w:autoSpaceDE w:val="0"/>
              <w:autoSpaceDN w:val="0"/>
              <w:jc w:val="center"/>
              <w:rPr>
                <w:rFonts w:ascii="Times New Roman" w:eastAsia="Times New Roman" w:hAnsi="Times New Roman" w:cs="Times New Roman"/>
                <w:b/>
              </w:rPr>
            </w:pPr>
            <w:r w:rsidRPr="007C32D2">
              <w:rPr>
                <w:rFonts w:ascii="Times New Roman" w:eastAsia="Times New Roman" w:hAnsi="Times New Roman" w:cs="Times New Roman"/>
                <w:b/>
              </w:rPr>
              <w:t>Код згідно з КОАТУУ</w:t>
            </w:r>
          </w:p>
        </w:tc>
        <w:tc>
          <w:tcPr>
            <w:tcW w:w="2409" w:type="dxa"/>
          </w:tcPr>
          <w:p w14:paraId="1618B176" w14:textId="77777777" w:rsidR="002148D3" w:rsidRPr="007C32D2" w:rsidRDefault="002148D3" w:rsidP="00862963">
            <w:pPr>
              <w:widowControl w:val="0"/>
              <w:autoSpaceDE w:val="0"/>
              <w:autoSpaceDN w:val="0"/>
              <w:ind w:left="72" w:hanging="72"/>
              <w:jc w:val="center"/>
              <w:rPr>
                <w:rFonts w:ascii="Times New Roman" w:eastAsia="Times New Roman" w:hAnsi="Times New Roman" w:cs="Times New Roman"/>
                <w:b/>
              </w:rPr>
            </w:pPr>
            <w:r w:rsidRPr="007C32D2">
              <w:rPr>
                <w:rFonts w:ascii="Times New Roman" w:eastAsia="Times New Roman" w:hAnsi="Times New Roman" w:cs="Times New Roman"/>
                <w:b/>
              </w:rPr>
              <w:t>Найменування адміністративно-територіальної одиниці або населеного пункту або території об’єднаної територіальної громади</w:t>
            </w:r>
          </w:p>
        </w:tc>
      </w:tr>
      <w:tr w:rsidR="002148D3" w:rsidRPr="007C32D2" w14:paraId="01C5D828" w14:textId="77777777" w:rsidTr="00862963">
        <w:trPr>
          <w:trHeight w:val="558"/>
        </w:trPr>
        <w:tc>
          <w:tcPr>
            <w:tcW w:w="2405" w:type="dxa"/>
          </w:tcPr>
          <w:p w14:paraId="1A2FDB1C" w14:textId="77777777" w:rsidR="002148D3" w:rsidRPr="007C32D2" w:rsidRDefault="002148D3" w:rsidP="00862963">
            <w:pPr>
              <w:widowControl w:val="0"/>
              <w:autoSpaceDE w:val="0"/>
              <w:autoSpaceDN w:val="0"/>
              <w:rPr>
                <w:rFonts w:ascii="Times New Roman" w:eastAsia="Times New Roman" w:hAnsi="Times New Roman" w:cs="Times New Roman"/>
                <w:b/>
                <w:bCs/>
              </w:rPr>
            </w:pPr>
            <w:r w:rsidRPr="007C32D2">
              <w:rPr>
                <w:rFonts w:ascii="Times New Roman" w:eastAsia="Times New Roman" w:hAnsi="Times New Roman" w:cs="Times New Roman"/>
                <w:b/>
                <w:bCs/>
              </w:rPr>
              <w:t>UA32000000000030281</w:t>
            </w:r>
          </w:p>
        </w:tc>
        <w:tc>
          <w:tcPr>
            <w:tcW w:w="2410" w:type="dxa"/>
          </w:tcPr>
          <w:p w14:paraId="38F5826F" w14:textId="77777777" w:rsidR="002148D3" w:rsidRPr="007C32D2" w:rsidRDefault="002148D3" w:rsidP="00862963">
            <w:pPr>
              <w:widowControl w:val="0"/>
              <w:autoSpaceDE w:val="0"/>
              <w:autoSpaceDN w:val="0"/>
              <w:rPr>
                <w:rFonts w:ascii="Times New Roman" w:eastAsia="Times New Roman" w:hAnsi="Times New Roman" w:cs="Times New Roman"/>
                <w:b/>
                <w:bCs/>
              </w:rPr>
            </w:pPr>
            <w:r w:rsidRPr="007C32D2">
              <w:rPr>
                <w:rFonts w:ascii="Times New Roman" w:eastAsia="Times New Roman" w:hAnsi="Times New Roman" w:cs="Times New Roman"/>
                <w:b/>
                <w:bCs/>
              </w:rPr>
              <w:t>UA32080000000084076</w:t>
            </w:r>
          </w:p>
        </w:tc>
        <w:tc>
          <w:tcPr>
            <w:tcW w:w="2410" w:type="dxa"/>
          </w:tcPr>
          <w:p w14:paraId="3D99BE2E" w14:textId="77777777" w:rsidR="002148D3" w:rsidRPr="007C32D2" w:rsidRDefault="002148D3" w:rsidP="00862963">
            <w:pPr>
              <w:widowControl w:val="0"/>
              <w:autoSpaceDE w:val="0"/>
              <w:autoSpaceDN w:val="0"/>
              <w:rPr>
                <w:rFonts w:ascii="Times New Roman" w:eastAsia="Times New Roman" w:hAnsi="Times New Roman" w:cs="Times New Roman"/>
                <w:b/>
                <w:bCs/>
              </w:rPr>
            </w:pPr>
            <w:r w:rsidRPr="007C32D2">
              <w:rPr>
                <w:rFonts w:ascii="Times New Roman" w:eastAsia="Times New Roman" w:hAnsi="Times New Roman" w:cs="Times New Roman"/>
                <w:b/>
                <w:bCs/>
              </w:rPr>
              <w:t>UA32080070000050759</w:t>
            </w:r>
          </w:p>
        </w:tc>
        <w:tc>
          <w:tcPr>
            <w:tcW w:w="2409" w:type="dxa"/>
          </w:tcPr>
          <w:p w14:paraId="4E21CD17" w14:textId="77777777" w:rsidR="002148D3" w:rsidRPr="007C32D2" w:rsidRDefault="002148D3" w:rsidP="00862963">
            <w:pPr>
              <w:widowControl w:val="0"/>
              <w:autoSpaceDE w:val="0"/>
              <w:autoSpaceDN w:val="0"/>
              <w:rPr>
                <w:rFonts w:ascii="Times New Roman" w:eastAsia="Times New Roman" w:hAnsi="Times New Roman" w:cs="Times New Roman"/>
                <w:b/>
                <w:bCs/>
              </w:rPr>
            </w:pPr>
            <w:r w:rsidRPr="007C32D2">
              <w:rPr>
                <w:rFonts w:ascii="Times New Roman" w:eastAsia="Times New Roman" w:hAnsi="Times New Roman" w:cs="Times New Roman"/>
                <w:b/>
                <w:bCs/>
              </w:rPr>
              <w:t xml:space="preserve">Бучанська міська територіальна громада </w:t>
            </w:r>
          </w:p>
        </w:tc>
      </w:tr>
      <w:tr w:rsidR="002148D3" w:rsidRPr="007C32D2" w14:paraId="43C1580F" w14:textId="77777777" w:rsidTr="00862963">
        <w:trPr>
          <w:trHeight w:val="419"/>
        </w:trPr>
        <w:tc>
          <w:tcPr>
            <w:tcW w:w="2405" w:type="dxa"/>
          </w:tcPr>
          <w:p w14:paraId="1E02201E"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5296F179"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03BA7FE2"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UA32080070010087821</w:t>
            </w:r>
          </w:p>
        </w:tc>
        <w:tc>
          <w:tcPr>
            <w:tcW w:w="2409" w:type="dxa"/>
          </w:tcPr>
          <w:p w14:paraId="24C8BB2C"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м. Буча</w:t>
            </w:r>
          </w:p>
        </w:tc>
      </w:tr>
      <w:tr w:rsidR="002148D3" w:rsidRPr="007C32D2" w14:paraId="662AF870" w14:textId="77777777" w:rsidTr="00862963">
        <w:trPr>
          <w:trHeight w:val="420"/>
        </w:trPr>
        <w:tc>
          <w:tcPr>
            <w:tcW w:w="2405" w:type="dxa"/>
          </w:tcPr>
          <w:p w14:paraId="6B5BFF74"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4363F456"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6CA14FFF"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UA32080070020076965</w:t>
            </w:r>
          </w:p>
        </w:tc>
        <w:tc>
          <w:tcPr>
            <w:tcW w:w="2409" w:type="dxa"/>
          </w:tcPr>
          <w:p w14:paraId="0386D1CB"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сел. Бабинці</w:t>
            </w:r>
          </w:p>
        </w:tc>
      </w:tr>
      <w:tr w:rsidR="002148D3" w:rsidRPr="007C32D2" w14:paraId="2E79227A" w14:textId="77777777" w:rsidTr="00862963">
        <w:trPr>
          <w:trHeight w:val="420"/>
        </w:trPr>
        <w:tc>
          <w:tcPr>
            <w:tcW w:w="2405" w:type="dxa"/>
          </w:tcPr>
          <w:p w14:paraId="1989DA86"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5891077E"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4ED94B2F"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UA32080070030073716</w:t>
            </w:r>
          </w:p>
        </w:tc>
        <w:tc>
          <w:tcPr>
            <w:tcW w:w="2409" w:type="dxa"/>
          </w:tcPr>
          <w:p w14:paraId="01261ED3"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сел. Ворзель</w:t>
            </w:r>
          </w:p>
        </w:tc>
      </w:tr>
      <w:tr w:rsidR="002148D3" w:rsidRPr="007C32D2" w14:paraId="262EEBAA" w14:textId="77777777" w:rsidTr="00862963">
        <w:trPr>
          <w:trHeight w:val="420"/>
        </w:trPr>
        <w:tc>
          <w:tcPr>
            <w:tcW w:w="2405" w:type="dxa"/>
          </w:tcPr>
          <w:p w14:paraId="782C6109"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59937CE2"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0A2ACDD6"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UA32080070040049140</w:t>
            </w:r>
          </w:p>
        </w:tc>
        <w:tc>
          <w:tcPr>
            <w:tcW w:w="2409" w:type="dxa"/>
          </w:tcPr>
          <w:p w14:paraId="27273527"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с. Блиставиця</w:t>
            </w:r>
          </w:p>
        </w:tc>
      </w:tr>
      <w:tr w:rsidR="002148D3" w:rsidRPr="007C32D2" w14:paraId="15C532EB" w14:textId="77777777" w:rsidTr="00862963">
        <w:trPr>
          <w:trHeight w:val="420"/>
        </w:trPr>
        <w:tc>
          <w:tcPr>
            <w:tcW w:w="2405" w:type="dxa"/>
          </w:tcPr>
          <w:p w14:paraId="7113B212"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1BA34A29"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6260D6D7"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UA32080070050065510</w:t>
            </w:r>
          </w:p>
        </w:tc>
        <w:tc>
          <w:tcPr>
            <w:tcW w:w="2409" w:type="dxa"/>
          </w:tcPr>
          <w:p w14:paraId="381EEF0A"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с. Буда-Бабинецька</w:t>
            </w:r>
          </w:p>
        </w:tc>
      </w:tr>
      <w:tr w:rsidR="002148D3" w:rsidRPr="007C32D2" w14:paraId="172776FB" w14:textId="77777777" w:rsidTr="00862963">
        <w:trPr>
          <w:trHeight w:val="420"/>
        </w:trPr>
        <w:tc>
          <w:tcPr>
            <w:tcW w:w="2405" w:type="dxa"/>
          </w:tcPr>
          <w:p w14:paraId="493F2482"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16685F7A"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3D239367"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UA32080070060010345</w:t>
            </w:r>
          </w:p>
        </w:tc>
        <w:tc>
          <w:tcPr>
            <w:tcW w:w="2409" w:type="dxa"/>
          </w:tcPr>
          <w:p w14:paraId="18DAA638"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с. Вороньківка</w:t>
            </w:r>
          </w:p>
        </w:tc>
      </w:tr>
      <w:tr w:rsidR="002148D3" w:rsidRPr="007C32D2" w14:paraId="05D149FF" w14:textId="77777777" w:rsidTr="00862963">
        <w:trPr>
          <w:trHeight w:val="420"/>
        </w:trPr>
        <w:tc>
          <w:tcPr>
            <w:tcW w:w="2405" w:type="dxa"/>
          </w:tcPr>
          <w:p w14:paraId="600C3D58"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509A41B8"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48D80723"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UA32080070070019906</w:t>
            </w:r>
          </w:p>
        </w:tc>
        <w:tc>
          <w:tcPr>
            <w:tcW w:w="2409" w:type="dxa"/>
          </w:tcPr>
          <w:p w14:paraId="229694A5"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с. Гаврилівка</w:t>
            </w:r>
          </w:p>
        </w:tc>
      </w:tr>
      <w:tr w:rsidR="002148D3" w:rsidRPr="007C32D2" w14:paraId="65110260" w14:textId="77777777" w:rsidTr="00862963">
        <w:trPr>
          <w:trHeight w:val="420"/>
        </w:trPr>
        <w:tc>
          <w:tcPr>
            <w:tcW w:w="2405" w:type="dxa"/>
          </w:tcPr>
          <w:p w14:paraId="49107D20"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189D0507"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5AD68D32"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UA32080070080043892</w:t>
            </w:r>
          </w:p>
        </w:tc>
        <w:tc>
          <w:tcPr>
            <w:tcW w:w="2409" w:type="dxa"/>
          </w:tcPr>
          <w:p w14:paraId="73F3A515"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с. Здвижівка</w:t>
            </w:r>
          </w:p>
        </w:tc>
      </w:tr>
      <w:tr w:rsidR="002148D3" w:rsidRPr="007C32D2" w14:paraId="6CECD979" w14:textId="77777777" w:rsidTr="00862963">
        <w:trPr>
          <w:trHeight w:val="420"/>
        </w:trPr>
        <w:tc>
          <w:tcPr>
            <w:tcW w:w="2405" w:type="dxa"/>
          </w:tcPr>
          <w:p w14:paraId="5894FE81"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66F48EB3"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4F136230"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UA32080070090068349</w:t>
            </w:r>
          </w:p>
        </w:tc>
        <w:tc>
          <w:tcPr>
            <w:tcW w:w="2409" w:type="dxa"/>
          </w:tcPr>
          <w:p w14:paraId="35AA9A43"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с. Луб’янка</w:t>
            </w:r>
          </w:p>
        </w:tc>
      </w:tr>
      <w:tr w:rsidR="002148D3" w:rsidRPr="007C32D2" w14:paraId="5B5825E1" w14:textId="77777777" w:rsidTr="00862963">
        <w:trPr>
          <w:trHeight w:val="420"/>
        </w:trPr>
        <w:tc>
          <w:tcPr>
            <w:tcW w:w="2405" w:type="dxa"/>
          </w:tcPr>
          <w:p w14:paraId="555FEEB1"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5C54E054"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3F2EE329"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UA32080070100022933</w:t>
            </w:r>
          </w:p>
        </w:tc>
        <w:tc>
          <w:tcPr>
            <w:tcW w:w="2409" w:type="dxa"/>
          </w:tcPr>
          <w:p w14:paraId="04CD8446"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с. Мироцьке</w:t>
            </w:r>
          </w:p>
        </w:tc>
      </w:tr>
      <w:tr w:rsidR="002148D3" w:rsidRPr="007C32D2" w14:paraId="53F1E592" w14:textId="77777777" w:rsidTr="00862963">
        <w:trPr>
          <w:trHeight w:val="420"/>
        </w:trPr>
        <w:tc>
          <w:tcPr>
            <w:tcW w:w="2405" w:type="dxa"/>
          </w:tcPr>
          <w:p w14:paraId="5FB20845"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4BF42F9C"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71D346C4"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UA32080070110095362</w:t>
            </w:r>
          </w:p>
        </w:tc>
        <w:tc>
          <w:tcPr>
            <w:tcW w:w="2409" w:type="dxa"/>
          </w:tcPr>
          <w:p w14:paraId="514EB7E6"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с. Раківка</w:t>
            </w:r>
          </w:p>
        </w:tc>
      </w:tr>
      <w:tr w:rsidR="002148D3" w:rsidRPr="007C32D2" w14:paraId="41A3833E" w14:textId="77777777" w:rsidTr="00862963">
        <w:trPr>
          <w:trHeight w:val="420"/>
        </w:trPr>
        <w:tc>
          <w:tcPr>
            <w:tcW w:w="2405" w:type="dxa"/>
          </w:tcPr>
          <w:p w14:paraId="0200E4EA"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775A946F"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68FD65B4"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UA32080070120015113</w:t>
            </w:r>
          </w:p>
        </w:tc>
        <w:tc>
          <w:tcPr>
            <w:tcW w:w="2409" w:type="dxa"/>
          </w:tcPr>
          <w:p w14:paraId="5C339337"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с. Синяк</w:t>
            </w:r>
          </w:p>
        </w:tc>
      </w:tr>
      <w:tr w:rsidR="002148D3" w:rsidRPr="00B15F0E" w14:paraId="6728010C" w14:textId="77777777" w:rsidTr="00862963">
        <w:trPr>
          <w:trHeight w:val="420"/>
        </w:trPr>
        <w:tc>
          <w:tcPr>
            <w:tcW w:w="2405" w:type="dxa"/>
          </w:tcPr>
          <w:p w14:paraId="38EEA855"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36BC914F"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7B1F41A9" w14:textId="77777777" w:rsidR="002148D3" w:rsidRPr="00B15F0E" w:rsidRDefault="002148D3" w:rsidP="00862963">
            <w:pPr>
              <w:widowControl w:val="0"/>
              <w:autoSpaceDE w:val="0"/>
              <w:autoSpaceDN w:val="0"/>
              <w:rPr>
                <w:rFonts w:ascii="Times New Roman" w:eastAsia="Times New Roman" w:hAnsi="Times New Roman" w:cs="Times New Roman"/>
                <w:lang w:val="en-US"/>
              </w:rPr>
            </w:pPr>
            <w:r>
              <w:rPr>
                <w:rFonts w:ascii="Times New Roman" w:eastAsia="Times New Roman" w:hAnsi="Times New Roman" w:cs="Times New Roman"/>
                <w:lang w:val="en-US"/>
              </w:rPr>
              <w:t>UA32080070130015445</w:t>
            </w:r>
          </w:p>
        </w:tc>
        <w:tc>
          <w:tcPr>
            <w:tcW w:w="2409" w:type="dxa"/>
          </w:tcPr>
          <w:p w14:paraId="7926F8E9" w14:textId="77777777" w:rsidR="002148D3" w:rsidRPr="00B15F0E" w:rsidRDefault="002148D3" w:rsidP="00862963">
            <w:pPr>
              <w:widowControl w:val="0"/>
              <w:autoSpaceDE w:val="0"/>
              <w:autoSpaceDN w:val="0"/>
              <w:rPr>
                <w:rFonts w:ascii="Times New Roman" w:eastAsia="Times New Roman" w:hAnsi="Times New Roman" w:cs="Times New Roman"/>
              </w:rPr>
            </w:pPr>
            <w:r>
              <w:rPr>
                <w:rFonts w:ascii="Times New Roman" w:eastAsia="Times New Roman" w:hAnsi="Times New Roman" w:cs="Times New Roman"/>
              </w:rPr>
              <w:t>с. Тарасівщина</w:t>
            </w:r>
          </w:p>
        </w:tc>
      </w:tr>
      <w:tr w:rsidR="002148D3" w:rsidRPr="007C32D2" w14:paraId="05068584" w14:textId="77777777" w:rsidTr="00862963">
        <w:trPr>
          <w:trHeight w:val="420"/>
        </w:trPr>
        <w:tc>
          <w:tcPr>
            <w:tcW w:w="2405" w:type="dxa"/>
          </w:tcPr>
          <w:p w14:paraId="04BD13B0"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UA32000000000030281</w:t>
            </w:r>
          </w:p>
        </w:tc>
        <w:tc>
          <w:tcPr>
            <w:tcW w:w="2410" w:type="dxa"/>
          </w:tcPr>
          <w:p w14:paraId="64A8F0BF" w14:textId="77777777" w:rsidR="002148D3" w:rsidRPr="007C32D2" w:rsidRDefault="002148D3" w:rsidP="00862963">
            <w:pPr>
              <w:widowControl w:val="0"/>
              <w:autoSpaceDE w:val="0"/>
              <w:autoSpaceDN w:val="0"/>
              <w:rPr>
                <w:rFonts w:ascii="Times New Roman" w:eastAsia="Times New Roman" w:hAnsi="Times New Roman" w:cs="Times New Roman"/>
              </w:rPr>
            </w:pPr>
            <w:r w:rsidRPr="007C32D2">
              <w:rPr>
                <w:rFonts w:ascii="Times New Roman" w:eastAsia="Times New Roman" w:hAnsi="Times New Roman" w:cs="Times New Roman"/>
              </w:rPr>
              <w:t>UA32080000000084076</w:t>
            </w:r>
          </w:p>
        </w:tc>
        <w:tc>
          <w:tcPr>
            <w:tcW w:w="2410" w:type="dxa"/>
          </w:tcPr>
          <w:p w14:paraId="4028B6DD" w14:textId="77777777" w:rsidR="002148D3" w:rsidRPr="00B15F0E" w:rsidRDefault="002148D3" w:rsidP="00862963">
            <w:pPr>
              <w:widowControl w:val="0"/>
              <w:autoSpaceDE w:val="0"/>
              <w:autoSpaceDN w:val="0"/>
              <w:rPr>
                <w:rFonts w:ascii="Times New Roman" w:eastAsia="Times New Roman" w:hAnsi="Times New Roman" w:cs="Times New Roman"/>
                <w:lang w:val="ru-RU"/>
              </w:rPr>
            </w:pPr>
            <w:r>
              <w:rPr>
                <w:rFonts w:ascii="Times New Roman" w:eastAsia="Times New Roman" w:hAnsi="Times New Roman" w:cs="Times New Roman"/>
                <w:lang w:val="en-US"/>
              </w:rPr>
              <w:t>UA</w:t>
            </w:r>
            <w:r w:rsidRPr="00B15F0E">
              <w:rPr>
                <w:rFonts w:ascii="Times New Roman" w:eastAsia="Times New Roman" w:hAnsi="Times New Roman" w:cs="Times New Roman"/>
                <w:lang w:val="ru-RU"/>
              </w:rPr>
              <w:t>32080070140058167</w:t>
            </w:r>
          </w:p>
        </w:tc>
        <w:tc>
          <w:tcPr>
            <w:tcW w:w="2409" w:type="dxa"/>
          </w:tcPr>
          <w:p w14:paraId="74FC1034" w14:textId="77777777" w:rsidR="002148D3" w:rsidRPr="007C32D2" w:rsidRDefault="002148D3" w:rsidP="00862963">
            <w:pPr>
              <w:widowControl w:val="0"/>
              <w:autoSpaceDE w:val="0"/>
              <w:autoSpaceDN w:val="0"/>
              <w:rPr>
                <w:rFonts w:ascii="Times New Roman" w:eastAsia="Times New Roman" w:hAnsi="Times New Roman" w:cs="Times New Roman"/>
              </w:rPr>
            </w:pPr>
            <w:r>
              <w:rPr>
                <w:rFonts w:ascii="Times New Roman" w:eastAsia="Times New Roman" w:hAnsi="Times New Roman" w:cs="Times New Roman"/>
              </w:rPr>
              <w:t xml:space="preserve">с. Червоне </w:t>
            </w:r>
          </w:p>
        </w:tc>
      </w:tr>
    </w:tbl>
    <w:p w14:paraId="663CDEB6" w14:textId="77777777" w:rsidR="007C32D2" w:rsidRPr="007C32D2" w:rsidRDefault="007C32D2" w:rsidP="007C32D2">
      <w:pPr>
        <w:spacing w:after="0" w:line="240" w:lineRule="auto"/>
        <w:rPr>
          <w:rFonts w:ascii="Times New Roman" w:eastAsia="Times New Roman" w:hAnsi="Times New Roman" w:cs="Times New Roman"/>
          <w:sz w:val="24"/>
          <w:szCs w:val="24"/>
          <w:lang w:val="uk-UA" w:eastAsia="ru-RU"/>
        </w:rPr>
      </w:pPr>
    </w:p>
    <w:p w14:paraId="4838CA14" w14:textId="77777777" w:rsidR="007C32D2" w:rsidRPr="007C32D2" w:rsidRDefault="007C32D2" w:rsidP="007C32D2">
      <w:pPr>
        <w:spacing w:after="0" w:line="240" w:lineRule="auto"/>
        <w:ind w:firstLine="708"/>
        <w:jc w:val="both"/>
        <w:rPr>
          <w:rFonts w:ascii="Times New Roman" w:eastAsia="Times New Roman" w:hAnsi="Times New Roman" w:cs="Times New Roman"/>
          <w:bCs/>
          <w:sz w:val="24"/>
          <w:szCs w:val="24"/>
          <w:lang w:val="uk-UA" w:eastAsia="ru-RU"/>
        </w:rPr>
      </w:pPr>
    </w:p>
    <w:tbl>
      <w:tblPr>
        <w:tblpPr w:leftFromText="180" w:rightFromText="180" w:vertAnchor="text" w:horzAnchor="margin" w:tblpY="318"/>
        <w:tblW w:w="4929" w:type="pct"/>
        <w:tblBorders>
          <w:top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5"/>
        <w:gridCol w:w="2716"/>
      </w:tblGrid>
      <w:tr w:rsidR="00AB134E" w14:paraId="745BCBF9" w14:textId="77777777" w:rsidTr="00004633">
        <w:trPr>
          <w:trHeight w:val="1260"/>
        </w:trPr>
        <w:tc>
          <w:tcPr>
            <w:tcW w:w="3569" w:type="pct"/>
            <w:tcBorders>
              <w:top w:val="single" w:sz="4" w:space="0" w:color="auto"/>
              <w:left w:val="single" w:sz="4" w:space="0" w:color="auto"/>
              <w:bottom w:val="single" w:sz="4" w:space="0" w:color="auto"/>
              <w:right w:val="single" w:sz="4" w:space="0" w:color="auto"/>
            </w:tcBorders>
            <w:vAlign w:val="center"/>
          </w:tcPr>
          <w:p w14:paraId="2F9FF21A" w14:textId="77777777" w:rsidR="00AB134E" w:rsidRDefault="00AB134E" w:rsidP="00004633">
            <w:pPr>
              <w:spacing w:before="120" w:after="0" w:line="240" w:lineRule="auto"/>
              <w:ind w:firstLine="28"/>
              <w:jc w:val="center"/>
              <w:rPr>
                <w:rFonts w:ascii="Times New Roman" w:hAnsi="Times New Roman"/>
                <w:sz w:val="24"/>
                <w:szCs w:val="24"/>
              </w:rPr>
            </w:pPr>
            <w:r>
              <w:rPr>
                <w:rFonts w:ascii="Times New Roman" w:hAnsi="Times New Roman"/>
                <w:sz w:val="24"/>
                <w:szCs w:val="24"/>
              </w:rPr>
              <w:lastRenderedPageBreak/>
              <w:t>Група платників, категорія/класифікація</w:t>
            </w:r>
            <w:r>
              <w:rPr>
                <w:rFonts w:ascii="Times New Roman" w:hAnsi="Times New Roman"/>
                <w:sz w:val="24"/>
                <w:szCs w:val="24"/>
              </w:rPr>
              <w:br/>
              <w:t>будівель та споруд</w:t>
            </w:r>
          </w:p>
        </w:tc>
        <w:tc>
          <w:tcPr>
            <w:tcW w:w="1431" w:type="pct"/>
            <w:tcBorders>
              <w:top w:val="single" w:sz="4" w:space="0" w:color="auto"/>
              <w:left w:val="single" w:sz="4" w:space="0" w:color="auto"/>
              <w:bottom w:val="single" w:sz="4" w:space="0" w:color="auto"/>
              <w:right w:val="single" w:sz="4" w:space="0" w:color="auto"/>
            </w:tcBorders>
            <w:vAlign w:val="center"/>
          </w:tcPr>
          <w:p w14:paraId="2617A684" w14:textId="77777777" w:rsidR="00AB134E" w:rsidRDefault="00AB134E" w:rsidP="00004633">
            <w:pPr>
              <w:spacing w:before="120" w:after="0" w:line="240" w:lineRule="auto"/>
              <w:ind w:firstLine="28"/>
              <w:jc w:val="center"/>
              <w:rPr>
                <w:rFonts w:ascii="Times New Roman" w:hAnsi="Times New Roman"/>
                <w:sz w:val="24"/>
                <w:szCs w:val="24"/>
              </w:rPr>
            </w:pPr>
            <w:r>
              <w:rPr>
                <w:rFonts w:ascii="Times New Roman" w:hAnsi="Times New Roman"/>
                <w:sz w:val="24"/>
                <w:szCs w:val="24"/>
              </w:rPr>
              <w:t>Розмір пільги</w:t>
            </w:r>
            <w:r>
              <w:rPr>
                <w:rFonts w:ascii="Times New Roman" w:hAnsi="Times New Roman"/>
                <w:sz w:val="24"/>
                <w:szCs w:val="24"/>
              </w:rPr>
              <w:br/>
              <w:t>(відсотків суми податкового зобов’язання за рік)</w:t>
            </w:r>
          </w:p>
        </w:tc>
      </w:tr>
      <w:tr w:rsidR="00AB134E" w14:paraId="6F22C1A4" w14:textId="77777777" w:rsidTr="00004633">
        <w:trPr>
          <w:trHeight w:val="275"/>
        </w:trPr>
        <w:tc>
          <w:tcPr>
            <w:tcW w:w="3569" w:type="pct"/>
            <w:tcBorders>
              <w:top w:val="single" w:sz="4" w:space="0" w:color="auto"/>
              <w:left w:val="single" w:sz="4" w:space="0" w:color="auto"/>
              <w:bottom w:val="single" w:sz="4" w:space="0" w:color="auto"/>
              <w:right w:val="single" w:sz="4" w:space="0" w:color="auto"/>
            </w:tcBorders>
            <w:vAlign w:val="center"/>
          </w:tcPr>
          <w:p w14:paraId="00AD0E3D" w14:textId="32421FBC" w:rsidR="00AB134E" w:rsidRPr="001A01A7" w:rsidRDefault="00AB134E" w:rsidP="00AB134E">
            <w:pPr>
              <w:spacing w:before="120" w:after="0" w:line="240" w:lineRule="auto"/>
              <w:ind w:firstLine="28"/>
              <w:rPr>
                <w:rFonts w:ascii="Times New Roman" w:hAnsi="Times New Roman"/>
                <w:sz w:val="24"/>
                <w:szCs w:val="24"/>
                <w:lang w:val="uk-UA"/>
              </w:rPr>
            </w:pPr>
            <w:r>
              <w:rPr>
                <w:rFonts w:ascii="Times New Roman" w:hAnsi="Times New Roman"/>
                <w:sz w:val="24"/>
                <w:szCs w:val="24"/>
              </w:rPr>
              <w:t>Квартира/квартири, незалежно від їх кількості на 60 кв.метрів</w:t>
            </w:r>
          </w:p>
        </w:tc>
        <w:tc>
          <w:tcPr>
            <w:tcW w:w="1431" w:type="pct"/>
            <w:tcBorders>
              <w:top w:val="single" w:sz="4" w:space="0" w:color="auto"/>
              <w:left w:val="single" w:sz="4" w:space="0" w:color="auto"/>
              <w:bottom w:val="single" w:sz="4" w:space="0" w:color="auto"/>
              <w:right w:val="single" w:sz="4" w:space="0" w:color="auto"/>
            </w:tcBorders>
            <w:vAlign w:val="center"/>
          </w:tcPr>
          <w:p w14:paraId="0A07FA87" w14:textId="77777777" w:rsidR="00AB134E" w:rsidRDefault="00AB134E" w:rsidP="00004633">
            <w:pPr>
              <w:spacing w:before="120" w:after="0" w:line="240" w:lineRule="auto"/>
              <w:ind w:firstLine="28"/>
              <w:jc w:val="center"/>
              <w:rPr>
                <w:rFonts w:ascii="Times New Roman" w:hAnsi="Times New Roman"/>
                <w:sz w:val="24"/>
                <w:szCs w:val="24"/>
              </w:rPr>
            </w:pPr>
            <w:r>
              <w:rPr>
                <w:rFonts w:ascii="Times New Roman" w:hAnsi="Times New Roman"/>
                <w:sz w:val="24"/>
                <w:szCs w:val="24"/>
              </w:rPr>
              <w:t>100%</w:t>
            </w:r>
          </w:p>
        </w:tc>
      </w:tr>
      <w:tr w:rsidR="00AB134E" w14:paraId="62976743" w14:textId="77777777" w:rsidTr="00004633">
        <w:trPr>
          <w:trHeight w:val="275"/>
        </w:trPr>
        <w:tc>
          <w:tcPr>
            <w:tcW w:w="3569" w:type="pct"/>
            <w:tcBorders>
              <w:top w:val="single" w:sz="4" w:space="0" w:color="auto"/>
              <w:left w:val="single" w:sz="4" w:space="0" w:color="auto"/>
              <w:bottom w:val="single" w:sz="4" w:space="0" w:color="auto"/>
              <w:right w:val="single" w:sz="4" w:space="0" w:color="auto"/>
            </w:tcBorders>
            <w:vAlign w:val="center"/>
          </w:tcPr>
          <w:p w14:paraId="236BA98D" w14:textId="14D7B4DC" w:rsidR="00AB134E" w:rsidRPr="001A01A7" w:rsidRDefault="00AB134E" w:rsidP="00AB134E">
            <w:pPr>
              <w:spacing w:before="120" w:after="0" w:line="240" w:lineRule="auto"/>
              <w:ind w:firstLine="28"/>
              <w:rPr>
                <w:rFonts w:ascii="Times New Roman" w:hAnsi="Times New Roman"/>
                <w:sz w:val="24"/>
                <w:szCs w:val="24"/>
                <w:lang w:val="uk-UA"/>
              </w:rPr>
            </w:pPr>
            <w:r>
              <w:rPr>
                <w:rFonts w:ascii="Times New Roman" w:hAnsi="Times New Roman"/>
                <w:sz w:val="24"/>
                <w:szCs w:val="24"/>
              </w:rPr>
              <w:t>Житловий будинок/ будинки незалежно від їх кількості на               120 кв.метрів</w:t>
            </w:r>
          </w:p>
        </w:tc>
        <w:tc>
          <w:tcPr>
            <w:tcW w:w="1431" w:type="pct"/>
            <w:tcBorders>
              <w:top w:val="single" w:sz="4" w:space="0" w:color="auto"/>
              <w:left w:val="single" w:sz="4" w:space="0" w:color="auto"/>
              <w:bottom w:val="single" w:sz="4" w:space="0" w:color="auto"/>
              <w:right w:val="single" w:sz="4" w:space="0" w:color="auto"/>
            </w:tcBorders>
            <w:vAlign w:val="center"/>
          </w:tcPr>
          <w:p w14:paraId="745456EB" w14:textId="77777777" w:rsidR="00AB134E" w:rsidRDefault="00AB134E" w:rsidP="00004633">
            <w:pPr>
              <w:spacing w:before="120" w:after="0" w:line="240" w:lineRule="auto"/>
              <w:ind w:firstLine="28"/>
              <w:jc w:val="center"/>
              <w:rPr>
                <w:rFonts w:ascii="Times New Roman" w:hAnsi="Times New Roman"/>
                <w:sz w:val="24"/>
                <w:szCs w:val="24"/>
              </w:rPr>
            </w:pPr>
            <w:r>
              <w:rPr>
                <w:rFonts w:ascii="Times New Roman" w:hAnsi="Times New Roman"/>
                <w:sz w:val="24"/>
                <w:szCs w:val="24"/>
              </w:rPr>
              <w:t>100%</w:t>
            </w:r>
          </w:p>
        </w:tc>
      </w:tr>
      <w:tr w:rsidR="00AB134E" w14:paraId="6D3688BE" w14:textId="77777777" w:rsidTr="00004633">
        <w:trPr>
          <w:trHeight w:val="275"/>
        </w:trPr>
        <w:tc>
          <w:tcPr>
            <w:tcW w:w="3569" w:type="pct"/>
            <w:tcBorders>
              <w:top w:val="single" w:sz="4" w:space="0" w:color="auto"/>
              <w:left w:val="single" w:sz="4" w:space="0" w:color="auto"/>
              <w:bottom w:val="single" w:sz="4" w:space="0" w:color="auto"/>
              <w:right w:val="single" w:sz="4" w:space="0" w:color="auto"/>
            </w:tcBorders>
            <w:vAlign w:val="center"/>
          </w:tcPr>
          <w:p w14:paraId="656152C6" w14:textId="634CD016" w:rsidR="00AB134E" w:rsidRPr="001A01A7" w:rsidRDefault="00AB134E" w:rsidP="00AB134E">
            <w:pPr>
              <w:spacing w:before="120" w:after="0" w:line="240" w:lineRule="auto"/>
              <w:ind w:firstLine="28"/>
              <w:rPr>
                <w:rFonts w:ascii="Times New Roman" w:hAnsi="Times New Roman"/>
                <w:sz w:val="24"/>
                <w:szCs w:val="24"/>
                <w:lang w:val="uk-UA"/>
              </w:rPr>
            </w:pPr>
            <w:r>
              <w:rPr>
                <w:rFonts w:ascii="Times New Roman" w:hAnsi="Times New Roman"/>
                <w:sz w:val="24"/>
                <w:szCs w:val="24"/>
              </w:rPr>
              <w:t>Різні типи об’єктів житлової нерухомості,в тому числі їх часток ( у разі одночасного перебування у власності платника податку квартири/квартир та житлового будинку/будинків у тому числі їх часток на 180 кв.метрів</w:t>
            </w:r>
            <w:r w:rsidR="001A01A7">
              <w:rPr>
                <w:rFonts w:ascii="Times New Roman" w:hAnsi="Times New Roman"/>
                <w:sz w:val="24"/>
                <w:szCs w:val="24"/>
                <w:lang w:val="uk-UA"/>
              </w:rPr>
              <w:t xml:space="preserve"> </w:t>
            </w:r>
          </w:p>
        </w:tc>
        <w:tc>
          <w:tcPr>
            <w:tcW w:w="1431" w:type="pct"/>
            <w:tcBorders>
              <w:top w:val="single" w:sz="4" w:space="0" w:color="auto"/>
              <w:left w:val="single" w:sz="4" w:space="0" w:color="auto"/>
              <w:bottom w:val="single" w:sz="4" w:space="0" w:color="auto"/>
              <w:right w:val="single" w:sz="4" w:space="0" w:color="auto"/>
            </w:tcBorders>
            <w:vAlign w:val="center"/>
          </w:tcPr>
          <w:p w14:paraId="61B1632C" w14:textId="77777777" w:rsidR="00AB134E" w:rsidRDefault="00AB134E" w:rsidP="00004633">
            <w:pPr>
              <w:spacing w:before="120" w:after="0" w:line="240" w:lineRule="auto"/>
              <w:ind w:firstLine="28"/>
              <w:jc w:val="center"/>
              <w:rPr>
                <w:rFonts w:ascii="Times New Roman" w:hAnsi="Times New Roman"/>
                <w:sz w:val="24"/>
                <w:szCs w:val="24"/>
              </w:rPr>
            </w:pPr>
            <w:r>
              <w:rPr>
                <w:rFonts w:ascii="Times New Roman" w:hAnsi="Times New Roman"/>
                <w:sz w:val="24"/>
                <w:szCs w:val="24"/>
              </w:rPr>
              <w:t>100%</w:t>
            </w:r>
          </w:p>
        </w:tc>
      </w:tr>
      <w:tr w:rsidR="00AB134E" w14:paraId="757576A6" w14:textId="77777777" w:rsidTr="00004633">
        <w:trPr>
          <w:trHeight w:val="275"/>
        </w:trPr>
        <w:tc>
          <w:tcPr>
            <w:tcW w:w="3569" w:type="pct"/>
            <w:tcBorders>
              <w:top w:val="single" w:sz="4" w:space="0" w:color="auto"/>
              <w:left w:val="single" w:sz="4" w:space="0" w:color="auto"/>
              <w:bottom w:val="single" w:sz="4" w:space="0" w:color="auto"/>
              <w:right w:val="single" w:sz="4" w:space="0" w:color="auto"/>
            </w:tcBorders>
            <w:vAlign w:val="center"/>
          </w:tcPr>
          <w:p w14:paraId="01732B28" w14:textId="06F12136" w:rsidR="00AB134E" w:rsidRPr="00110FFC" w:rsidRDefault="00AB134E" w:rsidP="00AB134E">
            <w:pPr>
              <w:spacing w:before="120" w:after="0" w:line="240" w:lineRule="auto"/>
              <w:ind w:firstLine="28"/>
              <w:rPr>
                <w:rFonts w:ascii="Times New Roman" w:hAnsi="Times New Roman"/>
                <w:noProof/>
                <w:sz w:val="24"/>
                <w:szCs w:val="24"/>
                <w:lang w:val="uk-UA"/>
              </w:rPr>
            </w:pPr>
            <w:r>
              <w:rPr>
                <w:rFonts w:ascii="Times New Roman" w:hAnsi="Times New Roman"/>
                <w:noProof/>
                <w:sz w:val="24"/>
                <w:szCs w:val="24"/>
              </w:rPr>
              <w:t>Об</w:t>
            </w:r>
            <w:r w:rsidR="00110FFC">
              <w:rPr>
                <w:rFonts w:ascii="Times New Roman" w:hAnsi="Times New Roman"/>
                <w:noProof/>
                <w:sz w:val="24"/>
                <w:szCs w:val="24"/>
                <w:lang w:val="uk-UA"/>
              </w:rPr>
              <w:t>’</w:t>
            </w:r>
            <w:r>
              <w:rPr>
                <w:rFonts w:ascii="Times New Roman" w:hAnsi="Times New Roman"/>
                <w:noProof/>
                <w:sz w:val="24"/>
                <w:szCs w:val="24"/>
              </w:rPr>
              <w:t xml:space="preserve">єкти житлової нерухомості, що є власністю </w:t>
            </w:r>
            <w:r w:rsidR="00E66C2F" w:rsidRPr="00E66C2F">
              <w:rPr>
                <w:rFonts w:ascii="Times New Roman" w:hAnsi="Times New Roman"/>
                <w:noProof/>
                <w:sz w:val="24"/>
                <w:szCs w:val="24"/>
              </w:rPr>
              <w:t>ветеран</w:t>
            </w:r>
            <w:r w:rsidR="00E66C2F">
              <w:rPr>
                <w:rFonts w:ascii="Times New Roman" w:hAnsi="Times New Roman"/>
                <w:noProof/>
                <w:sz w:val="24"/>
                <w:szCs w:val="24"/>
                <w:lang w:val="uk-UA"/>
              </w:rPr>
              <w:t>ів</w:t>
            </w:r>
            <w:r w:rsidR="00E66C2F" w:rsidRPr="00E66C2F">
              <w:rPr>
                <w:rFonts w:ascii="Times New Roman" w:hAnsi="Times New Roman"/>
                <w:noProof/>
                <w:sz w:val="24"/>
                <w:szCs w:val="24"/>
              </w:rPr>
              <w:t xml:space="preserve"> війни та ос</w:t>
            </w:r>
            <w:r w:rsidR="00CB6480">
              <w:rPr>
                <w:rFonts w:ascii="Times New Roman" w:hAnsi="Times New Roman"/>
                <w:noProof/>
                <w:sz w:val="24"/>
                <w:szCs w:val="24"/>
                <w:lang w:val="uk-UA"/>
              </w:rPr>
              <w:t>іб</w:t>
            </w:r>
            <w:r w:rsidR="00E66C2F" w:rsidRPr="00E66C2F">
              <w:rPr>
                <w:rFonts w:ascii="Times New Roman" w:hAnsi="Times New Roman"/>
                <w:noProof/>
                <w:sz w:val="24"/>
                <w:szCs w:val="24"/>
              </w:rPr>
              <w:t>, на яких поширюється дія Закону України "Про статус ветеранів війни, гарантії їх соціального захисту"</w:t>
            </w:r>
            <w:r w:rsidR="00110FFC">
              <w:rPr>
                <w:rFonts w:ascii="Times New Roman" w:hAnsi="Times New Roman"/>
                <w:noProof/>
                <w:sz w:val="24"/>
                <w:szCs w:val="24"/>
                <w:lang w:val="uk-UA"/>
              </w:rPr>
              <w:t xml:space="preserve"> але не більше одного такого об’єкту на особу</w:t>
            </w:r>
          </w:p>
        </w:tc>
        <w:tc>
          <w:tcPr>
            <w:tcW w:w="1431" w:type="pct"/>
            <w:tcBorders>
              <w:top w:val="single" w:sz="4" w:space="0" w:color="auto"/>
              <w:left w:val="single" w:sz="4" w:space="0" w:color="auto"/>
              <w:bottom w:val="single" w:sz="4" w:space="0" w:color="auto"/>
              <w:right w:val="single" w:sz="4" w:space="0" w:color="auto"/>
            </w:tcBorders>
            <w:vAlign w:val="center"/>
          </w:tcPr>
          <w:p w14:paraId="3A4B4A7D" w14:textId="77777777" w:rsidR="00AB134E" w:rsidRDefault="00AB134E" w:rsidP="00004633">
            <w:pPr>
              <w:spacing w:before="120" w:after="0" w:line="240" w:lineRule="auto"/>
              <w:ind w:firstLine="28"/>
              <w:jc w:val="center"/>
              <w:rPr>
                <w:rFonts w:ascii="Times New Roman" w:hAnsi="Times New Roman"/>
                <w:sz w:val="24"/>
                <w:szCs w:val="24"/>
              </w:rPr>
            </w:pPr>
            <w:r>
              <w:rPr>
                <w:rFonts w:ascii="Times New Roman" w:hAnsi="Times New Roman"/>
                <w:sz w:val="24"/>
                <w:szCs w:val="24"/>
              </w:rPr>
              <w:t>100%</w:t>
            </w:r>
          </w:p>
        </w:tc>
      </w:tr>
    </w:tbl>
    <w:p w14:paraId="5FF97568" w14:textId="77777777" w:rsidR="007C32D2" w:rsidRPr="007C32D2" w:rsidRDefault="007C32D2" w:rsidP="007C32D2">
      <w:pPr>
        <w:spacing w:after="0" w:line="240" w:lineRule="auto"/>
        <w:rPr>
          <w:rFonts w:ascii="Times New Roman" w:eastAsia="Times New Roman" w:hAnsi="Times New Roman" w:cs="Times New Roman"/>
          <w:b/>
          <w:sz w:val="24"/>
          <w:szCs w:val="24"/>
          <w:lang w:val="uk-UA" w:eastAsia="ru-RU"/>
        </w:rPr>
      </w:pPr>
    </w:p>
    <w:p w14:paraId="001A000F" w14:textId="77777777" w:rsidR="007C32D2" w:rsidRDefault="007C32D2" w:rsidP="007C32D2">
      <w:pPr>
        <w:spacing w:after="0" w:line="240" w:lineRule="auto"/>
        <w:rPr>
          <w:rFonts w:ascii="Times New Roman" w:eastAsia="Times New Roman" w:hAnsi="Times New Roman" w:cs="Times New Roman"/>
          <w:b/>
          <w:sz w:val="24"/>
          <w:szCs w:val="24"/>
          <w:lang w:val="uk-UA" w:eastAsia="ru-RU"/>
        </w:rPr>
      </w:pPr>
    </w:p>
    <w:p w14:paraId="5C475FB6" w14:textId="77777777" w:rsidR="006F7719" w:rsidRPr="007C32D2" w:rsidRDefault="006F7719" w:rsidP="006F7719">
      <w:pPr>
        <w:spacing w:after="0" w:line="240" w:lineRule="auto"/>
        <w:ind w:firstLine="708"/>
        <w:jc w:val="both"/>
        <w:rPr>
          <w:rFonts w:ascii="Times New Roman" w:eastAsia="Times New Roman" w:hAnsi="Times New Roman" w:cs="Times New Roman"/>
          <w:bCs/>
          <w:sz w:val="28"/>
          <w:szCs w:val="24"/>
          <w:lang w:val="uk-UA" w:eastAsia="ru-RU"/>
        </w:rPr>
      </w:pPr>
      <w:r w:rsidRPr="007C32D2">
        <w:rPr>
          <w:rFonts w:ascii="Times New Roman" w:eastAsia="Times New Roman" w:hAnsi="Times New Roman" w:cs="Times New Roman"/>
          <w:bCs/>
          <w:sz w:val="28"/>
          <w:szCs w:val="24"/>
          <w:lang w:val="uk-UA" w:eastAsia="ru-RU"/>
        </w:rPr>
        <w:t xml:space="preserve">Пільги з податку, передбачені </w:t>
      </w:r>
      <w:r>
        <w:rPr>
          <w:rFonts w:ascii="Times New Roman" w:eastAsia="Times New Roman" w:hAnsi="Times New Roman" w:cs="Times New Roman"/>
          <w:bCs/>
          <w:sz w:val="28"/>
          <w:szCs w:val="24"/>
          <w:lang w:val="uk-UA" w:eastAsia="ru-RU"/>
        </w:rPr>
        <w:t>підпунктами 266.4.1 та 266.4.2</w:t>
      </w:r>
      <w:r w:rsidRPr="007C32D2">
        <w:rPr>
          <w:rFonts w:ascii="Times New Roman" w:eastAsia="Times New Roman" w:hAnsi="Times New Roman" w:cs="Times New Roman"/>
          <w:bCs/>
          <w:sz w:val="28"/>
          <w:szCs w:val="24"/>
          <w:lang w:val="uk-UA" w:eastAsia="ru-RU"/>
        </w:rPr>
        <w:t xml:space="preserve"> </w:t>
      </w:r>
      <w:r>
        <w:rPr>
          <w:rFonts w:ascii="Times New Roman" w:eastAsia="Times New Roman" w:hAnsi="Times New Roman" w:cs="Times New Roman"/>
          <w:bCs/>
          <w:sz w:val="28"/>
          <w:szCs w:val="24"/>
          <w:lang w:val="uk-UA" w:eastAsia="ru-RU"/>
        </w:rPr>
        <w:t xml:space="preserve">статті 266.4 </w:t>
      </w:r>
      <w:r w:rsidRPr="007C32D2">
        <w:rPr>
          <w:rFonts w:ascii="Times New Roman" w:eastAsia="Times New Roman" w:hAnsi="Times New Roman" w:cs="Times New Roman"/>
          <w:bCs/>
          <w:sz w:val="28"/>
          <w:szCs w:val="24"/>
          <w:lang w:val="uk-UA" w:eastAsia="ru-RU"/>
        </w:rPr>
        <w:t>Податкового кодексу України</w:t>
      </w:r>
      <w:r>
        <w:rPr>
          <w:rFonts w:ascii="Times New Roman" w:eastAsia="Times New Roman" w:hAnsi="Times New Roman" w:cs="Times New Roman"/>
          <w:bCs/>
          <w:sz w:val="28"/>
          <w:szCs w:val="24"/>
          <w:lang w:val="uk-UA" w:eastAsia="ru-RU"/>
        </w:rPr>
        <w:t xml:space="preserve"> для фізичних осіб </w:t>
      </w:r>
      <w:r w:rsidRPr="007C32D2">
        <w:rPr>
          <w:rFonts w:ascii="Times New Roman" w:eastAsia="Times New Roman" w:hAnsi="Times New Roman" w:cs="Times New Roman"/>
          <w:bCs/>
          <w:sz w:val="28"/>
          <w:szCs w:val="24"/>
          <w:lang w:val="uk-UA" w:eastAsia="ru-RU"/>
        </w:rPr>
        <w:t>не застосовуються до:</w:t>
      </w:r>
    </w:p>
    <w:p w14:paraId="392FA774" w14:textId="77777777" w:rsidR="006F7719" w:rsidRPr="007C32D2" w:rsidRDefault="006F7719" w:rsidP="006F7719">
      <w:pPr>
        <w:spacing w:after="0" w:line="240" w:lineRule="auto"/>
        <w:ind w:firstLine="708"/>
        <w:jc w:val="both"/>
        <w:rPr>
          <w:rFonts w:ascii="Times New Roman" w:eastAsia="Times New Roman" w:hAnsi="Times New Roman" w:cs="Times New Roman"/>
          <w:bCs/>
          <w:sz w:val="28"/>
          <w:szCs w:val="24"/>
          <w:lang w:val="uk-UA" w:eastAsia="ru-RU"/>
        </w:rPr>
      </w:pPr>
      <w:r w:rsidRPr="007C32D2">
        <w:rPr>
          <w:rFonts w:ascii="Times New Roman" w:eastAsia="Times New Roman" w:hAnsi="Times New Roman" w:cs="Times New Roman"/>
          <w:bCs/>
          <w:sz w:val="28"/>
          <w:szCs w:val="24"/>
          <w:lang w:val="uk-UA" w:eastAsia="ru-RU"/>
        </w:rPr>
        <w:t>-</w:t>
      </w:r>
      <w:r w:rsidRPr="007C32D2">
        <w:rPr>
          <w:rFonts w:ascii="Times New Roman" w:eastAsia="Times New Roman" w:hAnsi="Times New Roman" w:cs="Times New Roman"/>
          <w:bCs/>
          <w:sz w:val="28"/>
          <w:szCs w:val="24"/>
          <w:lang w:val="uk-UA" w:eastAsia="ru-RU"/>
        </w:rPr>
        <w:tab/>
        <w:t xml:space="preserve">об’єкта/об’єктів оподаткування, якщо площа такого/таких об’єкта/об’єктів перевищує п’ятикратний розмір неоподатковуваної площі, встановленої підпунктом </w:t>
      </w:r>
      <w:r>
        <w:rPr>
          <w:rFonts w:ascii="Times New Roman" w:eastAsia="Times New Roman" w:hAnsi="Times New Roman" w:cs="Times New Roman"/>
          <w:bCs/>
          <w:sz w:val="28"/>
          <w:szCs w:val="24"/>
          <w:lang w:val="uk-UA" w:eastAsia="ru-RU"/>
        </w:rPr>
        <w:t xml:space="preserve">підпунктом 266.4.1 </w:t>
      </w:r>
      <w:r w:rsidRPr="007C32D2">
        <w:rPr>
          <w:rFonts w:ascii="Times New Roman" w:eastAsia="Times New Roman" w:hAnsi="Times New Roman" w:cs="Times New Roman"/>
          <w:bCs/>
          <w:sz w:val="28"/>
          <w:szCs w:val="24"/>
          <w:lang w:val="uk-UA" w:eastAsia="ru-RU"/>
        </w:rPr>
        <w:t xml:space="preserve"> </w:t>
      </w:r>
      <w:r>
        <w:rPr>
          <w:rFonts w:ascii="Times New Roman" w:eastAsia="Times New Roman" w:hAnsi="Times New Roman" w:cs="Times New Roman"/>
          <w:bCs/>
          <w:sz w:val="28"/>
          <w:szCs w:val="24"/>
          <w:lang w:val="uk-UA" w:eastAsia="ru-RU"/>
        </w:rPr>
        <w:t xml:space="preserve">статті 266.4 </w:t>
      </w:r>
      <w:r w:rsidRPr="007C32D2">
        <w:rPr>
          <w:rFonts w:ascii="Times New Roman" w:eastAsia="Times New Roman" w:hAnsi="Times New Roman" w:cs="Times New Roman"/>
          <w:bCs/>
          <w:sz w:val="28"/>
          <w:szCs w:val="24"/>
          <w:lang w:val="uk-UA" w:eastAsia="ru-RU"/>
        </w:rPr>
        <w:t>Податкового кодексу України;</w:t>
      </w:r>
    </w:p>
    <w:p w14:paraId="7437DAEA" w14:textId="77777777" w:rsidR="006F7719" w:rsidRPr="007C32D2" w:rsidRDefault="006F7719" w:rsidP="006F7719">
      <w:pPr>
        <w:spacing w:after="0" w:line="240" w:lineRule="auto"/>
        <w:ind w:firstLine="708"/>
        <w:jc w:val="both"/>
        <w:rPr>
          <w:rFonts w:ascii="Times New Roman" w:eastAsia="Times New Roman" w:hAnsi="Times New Roman" w:cs="Times New Roman"/>
          <w:bCs/>
          <w:sz w:val="28"/>
          <w:szCs w:val="24"/>
          <w:lang w:val="uk-UA" w:eastAsia="ru-RU"/>
        </w:rPr>
      </w:pPr>
      <w:r>
        <w:rPr>
          <w:rFonts w:ascii="Times New Roman" w:eastAsia="Times New Roman" w:hAnsi="Times New Roman" w:cs="Times New Roman"/>
          <w:bCs/>
          <w:sz w:val="28"/>
          <w:szCs w:val="24"/>
          <w:lang w:val="uk-UA" w:eastAsia="ru-RU"/>
        </w:rPr>
        <w:t xml:space="preserve">- </w:t>
      </w:r>
      <w:r w:rsidRPr="007C32D2">
        <w:rPr>
          <w:rFonts w:ascii="Times New Roman" w:eastAsia="Times New Roman" w:hAnsi="Times New Roman" w:cs="Times New Roman"/>
          <w:bCs/>
          <w:sz w:val="28"/>
          <w:szCs w:val="24"/>
          <w:lang w:val="uk-UA" w:eastAsia="ru-RU"/>
        </w:rPr>
        <w:t>об’єкта/об’єктів оподаткування, що використовуються їх власниками з метою одержання доходів (здаються в оренду, лізинг, позичку, використовуються у підприємницькій діяльності);</w:t>
      </w:r>
    </w:p>
    <w:p w14:paraId="1DD631AE" w14:textId="77777777" w:rsidR="006F7719" w:rsidRPr="007C32D2" w:rsidRDefault="006F7719" w:rsidP="006F7719">
      <w:pPr>
        <w:spacing w:after="0" w:line="240" w:lineRule="auto"/>
        <w:ind w:firstLine="708"/>
        <w:jc w:val="both"/>
        <w:rPr>
          <w:rFonts w:ascii="Times New Roman" w:eastAsia="Times New Roman" w:hAnsi="Times New Roman" w:cs="Times New Roman"/>
          <w:bCs/>
          <w:sz w:val="28"/>
          <w:szCs w:val="24"/>
          <w:lang w:val="uk-UA" w:eastAsia="ru-RU"/>
        </w:rPr>
      </w:pPr>
      <w:r w:rsidRPr="007C32D2">
        <w:rPr>
          <w:rFonts w:ascii="Times New Roman" w:eastAsia="Times New Roman" w:hAnsi="Times New Roman" w:cs="Times New Roman"/>
          <w:bCs/>
          <w:sz w:val="28"/>
          <w:szCs w:val="24"/>
          <w:lang w:val="uk-UA" w:eastAsia="ru-RU"/>
        </w:rPr>
        <w:t xml:space="preserve">Не є об’єктом оподаткування податком на нерухоме майно, відмінне від земельної ділянки, об’єкти, вказані в </w:t>
      </w:r>
      <w:r>
        <w:rPr>
          <w:rFonts w:ascii="Times New Roman" w:eastAsia="Times New Roman" w:hAnsi="Times New Roman" w:cs="Times New Roman"/>
          <w:bCs/>
          <w:sz w:val="28"/>
          <w:szCs w:val="24"/>
          <w:lang w:val="uk-UA" w:eastAsia="ru-RU"/>
        </w:rPr>
        <w:t xml:space="preserve">підпункті </w:t>
      </w:r>
      <w:r w:rsidRPr="007C32D2">
        <w:rPr>
          <w:rFonts w:ascii="Times New Roman" w:eastAsia="Times New Roman" w:hAnsi="Times New Roman" w:cs="Times New Roman"/>
          <w:bCs/>
          <w:sz w:val="28"/>
          <w:szCs w:val="24"/>
          <w:lang w:val="uk-UA" w:eastAsia="ru-RU"/>
        </w:rPr>
        <w:t xml:space="preserve">266.2.2 </w:t>
      </w:r>
      <w:r>
        <w:rPr>
          <w:rFonts w:ascii="Times New Roman" w:eastAsia="Times New Roman" w:hAnsi="Times New Roman" w:cs="Times New Roman"/>
          <w:bCs/>
          <w:sz w:val="28"/>
          <w:szCs w:val="24"/>
          <w:lang w:val="uk-UA" w:eastAsia="ru-RU"/>
        </w:rPr>
        <w:t xml:space="preserve">статті 266.2 </w:t>
      </w:r>
      <w:r w:rsidRPr="007C32D2">
        <w:rPr>
          <w:rFonts w:ascii="Times New Roman" w:eastAsia="Times New Roman" w:hAnsi="Times New Roman" w:cs="Times New Roman"/>
          <w:bCs/>
          <w:sz w:val="28"/>
          <w:szCs w:val="24"/>
          <w:lang w:val="uk-UA" w:eastAsia="ru-RU"/>
        </w:rPr>
        <w:t>Податкового кодексу України.</w:t>
      </w:r>
    </w:p>
    <w:p w14:paraId="6D58132C" w14:textId="77777777" w:rsidR="00E66C2F" w:rsidRDefault="00E66C2F" w:rsidP="007C32D2">
      <w:pPr>
        <w:widowControl w:val="0"/>
        <w:autoSpaceDE w:val="0"/>
        <w:autoSpaceDN w:val="0"/>
        <w:spacing w:before="100" w:beforeAutospacing="1" w:after="100" w:afterAutospacing="1" w:line="240" w:lineRule="auto"/>
        <w:rPr>
          <w:rFonts w:ascii="Times New Roman" w:eastAsia="Times New Roman" w:hAnsi="Times New Roman" w:cs="Times New Roman"/>
          <w:b/>
          <w:sz w:val="28"/>
          <w:szCs w:val="28"/>
          <w:lang w:val="uk-UA" w:eastAsia="ru-RU"/>
        </w:rPr>
      </w:pPr>
    </w:p>
    <w:p w14:paraId="0080FACC" w14:textId="70D9C499" w:rsidR="007C32D2" w:rsidRPr="007C32D2" w:rsidRDefault="007C32D2" w:rsidP="007C32D2">
      <w:pPr>
        <w:widowControl w:val="0"/>
        <w:autoSpaceDE w:val="0"/>
        <w:autoSpaceDN w:val="0"/>
        <w:spacing w:before="100" w:beforeAutospacing="1" w:after="100" w:afterAutospacing="1" w:line="240" w:lineRule="auto"/>
        <w:rPr>
          <w:rFonts w:ascii="Times New Roman" w:eastAsia="Times New Roman" w:hAnsi="Times New Roman" w:cs="Times New Roman"/>
          <w:b/>
          <w:sz w:val="28"/>
          <w:szCs w:val="28"/>
          <w:lang w:val="uk-UA" w:eastAsia="ru-RU"/>
        </w:rPr>
      </w:pPr>
      <w:r w:rsidRPr="007C32D2">
        <w:rPr>
          <w:rFonts w:ascii="Times New Roman" w:eastAsia="Times New Roman" w:hAnsi="Times New Roman" w:cs="Times New Roman"/>
          <w:b/>
          <w:sz w:val="28"/>
          <w:szCs w:val="28"/>
          <w:lang w:val="uk-UA" w:eastAsia="ru-RU"/>
        </w:rPr>
        <w:t>Секретар ради                                                      Тарас ШАПРАВСЬКИЙ</w:t>
      </w:r>
    </w:p>
    <w:p w14:paraId="6F221230" w14:textId="77777777" w:rsidR="007C32D2" w:rsidRPr="007C32D2" w:rsidRDefault="007C32D2" w:rsidP="007C32D2">
      <w:pPr>
        <w:widowControl w:val="0"/>
        <w:autoSpaceDE w:val="0"/>
        <w:autoSpaceDN w:val="0"/>
        <w:spacing w:after="0" w:line="240" w:lineRule="auto"/>
        <w:rPr>
          <w:rFonts w:ascii="Times New Roman" w:eastAsia="Times New Roman" w:hAnsi="Times New Roman" w:cs="Times New Roman"/>
          <w:bCs/>
          <w:lang w:val="uk-UA" w:eastAsia="ru-RU"/>
        </w:rPr>
      </w:pPr>
      <w:r w:rsidRPr="007C32D2">
        <w:rPr>
          <w:rFonts w:ascii="Times New Roman" w:eastAsia="Times New Roman" w:hAnsi="Times New Roman" w:cs="Times New Roman"/>
          <w:bCs/>
          <w:lang w:val="uk-UA" w:eastAsia="ru-RU"/>
        </w:rPr>
        <w:t xml:space="preserve">Начальник відділу </w:t>
      </w:r>
    </w:p>
    <w:p w14:paraId="0920BEDA" w14:textId="77777777" w:rsidR="007C32D2" w:rsidRPr="007C32D2" w:rsidRDefault="007C32D2" w:rsidP="007C32D2">
      <w:pPr>
        <w:widowControl w:val="0"/>
        <w:autoSpaceDE w:val="0"/>
        <w:autoSpaceDN w:val="0"/>
        <w:spacing w:after="200" w:line="240" w:lineRule="auto"/>
        <w:jc w:val="both"/>
        <w:rPr>
          <w:rFonts w:ascii="Times New Roman" w:eastAsia="Times New Roman" w:hAnsi="Times New Roman" w:cs="Times New Roman"/>
          <w:sz w:val="20"/>
          <w:szCs w:val="20"/>
          <w:lang w:val="uk-UA"/>
        </w:rPr>
      </w:pPr>
      <w:r w:rsidRPr="007C32D2">
        <w:rPr>
          <w:rFonts w:ascii="Times New Roman" w:eastAsia="Times New Roman" w:hAnsi="Times New Roman" w:cs="Times New Roman"/>
          <w:bCs/>
          <w:lang w:val="uk-UA" w:eastAsia="ru-RU"/>
        </w:rPr>
        <w:t>економічного розвитку та інвестицій</w:t>
      </w:r>
      <w:r w:rsidRPr="007C32D2">
        <w:rPr>
          <w:rFonts w:ascii="Times New Roman" w:eastAsia="Times New Roman" w:hAnsi="Times New Roman" w:cs="Times New Roman"/>
          <w:bCs/>
          <w:lang w:val="uk-UA" w:eastAsia="ru-RU"/>
        </w:rPr>
        <w:tab/>
      </w:r>
      <w:r w:rsidRPr="007C32D2">
        <w:rPr>
          <w:rFonts w:ascii="Times New Roman" w:eastAsia="Times New Roman" w:hAnsi="Times New Roman" w:cs="Times New Roman"/>
          <w:bCs/>
          <w:lang w:val="uk-UA" w:eastAsia="ru-RU"/>
        </w:rPr>
        <w:tab/>
      </w:r>
      <w:r w:rsidRPr="007C32D2">
        <w:rPr>
          <w:rFonts w:ascii="Times New Roman" w:eastAsia="Times New Roman" w:hAnsi="Times New Roman" w:cs="Times New Roman"/>
          <w:bCs/>
          <w:lang w:val="uk-UA" w:eastAsia="ru-RU"/>
        </w:rPr>
        <w:tab/>
      </w:r>
      <w:r w:rsidRPr="007C32D2">
        <w:rPr>
          <w:rFonts w:ascii="Times New Roman" w:eastAsia="Times New Roman" w:hAnsi="Times New Roman" w:cs="Times New Roman"/>
          <w:bCs/>
          <w:lang w:val="uk-UA" w:eastAsia="ru-RU"/>
        </w:rPr>
        <w:tab/>
        <w:t>Тетяна ЛІПІНСЬКА</w:t>
      </w:r>
    </w:p>
    <w:p w14:paraId="4846705C" w14:textId="349C0138" w:rsidR="006F7719" w:rsidRDefault="006F7719">
      <w:pPr>
        <w:rPr>
          <w:rFonts w:ascii="Times New Roman" w:eastAsia="Times New Roman" w:hAnsi="Times New Roman" w:cs="Times New Roman"/>
          <w:lang w:val="uk-UA"/>
        </w:rPr>
      </w:pPr>
    </w:p>
    <w:sectPr w:rsidR="006F7719" w:rsidSect="007C32D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tiqua">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35431"/>
    <w:multiLevelType w:val="hybridMultilevel"/>
    <w:tmpl w:val="10AAC820"/>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80702E"/>
    <w:multiLevelType w:val="hybridMultilevel"/>
    <w:tmpl w:val="61347760"/>
    <w:lvl w:ilvl="0" w:tplc="D73E014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3A5901"/>
    <w:multiLevelType w:val="hybridMultilevel"/>
    <w:tmpl w:val="8A7E657C"/>
    <w:lvl w:ilvl="0" w:tplc="04220001">
      <w:start w:val="1"/>
      <w:numFmt w:val="bullet"/>
      <w:lvlText w:val=""/>
      <w:lvlJc w:val="left"/>
      <w:pPr>
        <w:tabs>
          <w:tab w:val="num" w:pos="1084"/>
        </w:tabs>
        <w:ind w:left="1084" w:hanging="360"/>
      </w:pPr>
      <w:rPr>
        <w:rFonts w:ascii="Symbol" w:hAnsi="Symbol" w:hint="default"/>
      </w:rPr>
    </w:lvl>
    <w:lvl w:ilvl="1" w:tplc="04220003" w:tentative="1">
      <w:start w:val="1"/>
      <w:numFmt w:val="bullet"/>
      <w:lvlText w:val="o"/>
      <w:lvlJc w:val="left"/>
      <w:pPr>
        <w:tabs>
          <w:tab w:val="num" w:pos="1804"/>
        </w:tabs>
        <w:ind w:left="1804" w:hanging="360"/>
      </w:pPr>
      <w:rPr>
        <w:rFonts w:ascii="Courier New" w:hAnsi="Courier New" w:cs="Courier New" w:hint="default"/>
      </w:rPr>
    </w:lvl>
    <w:lvl w:ilvl="2" w:tplc="04220005" w:tentative="1">
      <w:start w:val="1"/>
      <w:numFmt w:val="bullet"/>
      <w:lvlText w:val=""/>
      <w:lvlJc w:val="left"/>
      <w:pPr>
        <w:tabs>
          <w:tab w:val="num" w:pos="2524"/>
        </w:tabs>
        <w:ind w:left="2524" w:hanging="360"/>
      </w:pPr>
      <w:rPr>
        <w:rFonts w:ascii="Wingdings" w:hAnsi="Wingdings" w:hint="default"/>
      </w:rPr>
    </w:lvl>
    <w:lvl w:ilvl="3" w:tplc="04220001" w:tentative="1">
      <w:start w:val="1"/>
      <w:numFmt w:val="bullet"/>
      <w:lvlText w:val=""/>
      <w:lvlJc w:val="left"/>
      <w:pPr>
        <w:tabs>
          <w:tab w:val="num" w:pos="3244"/>
        </w:tabs>
        <w:ind w:left="3244" w:hanging="360"/>
      </w:pPr>
      <w:rPr>
        <w:rFonts w:ascii="Symbol" w:hAnsi="Symbol" w:hint="default"/>
      </w:rPr>
    </w:lvl>
    <w:lvl w:ilvl="4" w:tplc="04220003" w:tentative="1">
      <w:start w:val="1"/>
      <w:numFmt w:val="bullet"/>
      <w:lvlText w:val="o"/>
      <w:lvlJc w:val="left"/>
      <w:pPr>
        <w:tabs>
          <w:tab w:val="num" w:pos="3964"/>
        </w:tabs>
        <w:ind w:left="3964" w:hanging="360"/>
      </w:pPr>
      <w:rPr>
        <w:rFonts w:ascii="Courier New" w:hAnsi="Courier New" w:cs="Courier New" w:hint="default"/>
      </w:rPr>
    </w:lvl>
    <w:lvl w:ilvl="5" w:tplc="04220005" w:tentative="1">
      <w:start w:val="1"/>
      <w:numFmt w:val="bullet"/>
      <w:lvlText w:val=""/>
      <w:lvlJc w:val="left"/>
      <w:pPr>
        <w:tabs>
          <w:tab w:val="num" w:pos="4684"/>
        </w:tabs>
        <w:ind w:left="4684" w:hanging="360"/>
      </w:pPr>
      <w:rPr>
        <w:rFonts w:ascii="Wingdings" w:hAnsi="Wingdings" w:hint="default"/>
      </w:rPr>
    </w:lvl>
    <w:lvl w:ilvl="6" w:tplc="04220001" w:tentative="1">
      <w:start w:val="1"/>
      <w:numFmt w:val="bullet"/>
      <w:lvlText w:val=""/>
      <w:lvlJc w:val="left"/>
      <w:pPr>
        <w:tabs>
          <w:tab w:val="num" w:pos="5404"/>
        </w:tabs>
        <w:ind w:left="5404" w:hanging="360"/>
      </w:pPr>
      <w:rPr>
        <w:rFonts w:ascii="Symbol" w:hAnsi="Symbol" w:hint="default"/>
      </w:rPr>
    </w:lvl>
    <w:lvl w:ilvl="7" w:tplc="04220003" w:tentative="1">
      <w:start w:val="1"/>
      <w:numFmt w:val="bullet"/>
      <w:lvlText w:val="o"/>
      <w:lvlJc w:val="left"/>
      <w:pPr>
        <w:tabs>
          <w:tab w:val="num" w:pos="6124"/>
        </w:tabs>
        <w:ind w:left="6124" w:hanging="360"/>
      </w:pPr>
      <w:rPr>
        <w:rFonts w:ascii="Courier New" w:hAnsi="Courier New" w:cs="Courier New" w:hint="default"/>
      </w:rPr>
    </w:lvl>
    <w:lvl w:ilvl="8" w:tplc="04220005" w:tentative="1">
      <w:start w:val="1"/>
      <w:numFmt w:val="bullet"/>
      <w:lvlText w:val=""/>
      <w:lvlJc w:val="left"/>
      <w:pPr>
        <w:tabs>
          <w:tab w:val="num" w:pos="6844"/>
        </w:tabs>
        <w:ind w:left="6844" w:hanging="360"/>
      </w:pPr>
      <w:rPr>
        <w:rFonts w:ascii="Wingdings" w:hAnsi="Wingdings" w:hint="default"/>
      </w:rPr>
    </w:lvl>
  </w:abstractNum>
  <w:abstractNum w:abstractNumId="3" w15:restartNumberingAfterBreak="0">
    <w:nsid w:val="0D510A67"/>
    <w:multiLevelType w:val="hybridMultilevel"/>
    <w:tmpl w:val="8208D432"/>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9E1DF1"/>
    <w:multiLevelType w:val="hybridMultilevel"/>
    <w:tmpl w:val="9B8A83D6"/>
    <w:lvl w:ilvl="0" w:tplc="04220001">
      <w:start w:val="1"/>
      <w:numFmt w:val="bullet"/>
      <w:lvlText w:val=""/>
      <w:lvlJc w:val="left"/>
      <w:pPr>
        <w:tabs>
          <w:tab w:val="num" w:pos="724"/>
        </w:tabs>
        <w:ind w:left="724" w:hanging="360"/>
      </w:pPr>
      <w:rPr>
        <w:rFonts w:ascii="Symbol" w:hAnsi="Symbol" w:hint="default"/>
      </w:rPr>
    </w:lvl>
    <w:lvl w:ilvl="1" w:tplc="04220003" w:tentative="1">
      <w:start w:val="1"/>
      <w:numFmt w:val="bullet"/>
      <w:lvlText w:val="o"/>
      <w:lvlJc w:val="left"/>
      <w:pPr>
        <w:tabs>
          <w:tab w:val="num" w:pos="1444"/>
        </w:tabs>
        <w:ind w:left="1444" w:hanging="360"/>
      </w:pPr>
      <w:rPr>
        <w:rFonts w:ascii="Courier New" w:hAnsi="Courier New" w:cs="Courier New" w:hint="default"/>
      </w:rPr>
    </w:lvl>
    <w:lvl w:ilvl="2" w:tplc="04220005" w:tentative="1">
      <w:start w:val="1"/>
      <w:numFmt w:val="bullet"/>
      <w:lvlText w:val=""/>
      <w:lvlJc w:val="left"/>
      <w:pPr>
        <w:tabs>
          <w:tab w:val="num" w:pos="2164"/>
        </w:tabs>
        <w:ind w:left="2164" w:hanging="360"/>
      </w:pPr>
      <w:rPr>
        <w:rFonts w:ascii="Wingdings" w:hAnsi="Wingdings" w:hint="default"/>
      </w:rPr>
    </w:lvl>
    <w:lvl w:ilvl="3" w:tplc="04220001" w:tentative="1">
      <w:start w:val="1"/>
      <w:numFmt w:val="bullet"/>
      <w:lvlText w:val=""/>
      <w:lvlJc w:val="left"/>
      <w:pPr>
        <w:tabs>
          <w:tab w:val="num" w:pos="2884"/>
        </w:tabs>
        <w:ind w:left="2884" w:hanging="360"/>
      </w:pPr>
      <w:rPr>
        <w:rFonts w:ascii="Symbol" w:hAnsi="Symbol" w:hint="default"/>
      </w:rPr>
    </w:lvl>
    <w:lvl w:ilvl="4" w:tplc="04220003" w:tentative="1">
      <w:start w:val="1"/>
      <w:numFmt w:val="bullet"/>
      <w:lvlText w:val="o"/>
      <w:lvlJc w:val="left"/>
      <w:pPr>
        <w:tabs>
          <w:tab w:val="num" w:pos="3604"/>
        </w:tabs>
        <w:ind w:left="3604" w:hanging="360"/>
      </w:pPr>
      <w:rPr>
        <w:rFonts w:ascii="Courier New" w:hAnsi="Courier New" w:cs="Courier New" w:hint="default"/>
      </w:rPr>
    </w:lvl>
    <w:lvl w:ilvl="5" w:tplc="04220005" w:tentative="1">
      <w:start w:val="1"/>
      <w:numFmt w:val="bullet"/>
      <w:lvlText w:val=""/>
      <w:lvlJc w:val="left"/>
      <w:pPr>
        <w:tabs>
          <w:tab w:val="num" w:pos="4324"/>
        </w:tabs>
        <w:ind w:left="4324" w:hanging="360"/>
      </w:pPr>
      <w:rPr>
        <w:rFonts w:ascii="Wingdings" w:hAnsi="Wingdings" w:hint="default"/>
      </w:rPr>
    </w:lvl>
    <w:lvl w:ilvl="6" w:tplc="04220001" w:tentative="1">
      <w:start w:val="1"/>
      <w:numFmt w:val="bullet"/>
      <w:lvlText w:val=""/>
      <w:lvlJc w:val="left"/>
      <w:pPr>
        <w:tabs>
          <w:tab w:val="num" w:pos="5044"/>
        </w:tabs>
        <w:ind w:left="5044" w:hanging="360"/>
      </w:pPr>
      <w:rPr>
        <w:rFonts w:ascii="Symbol" w:hAnsi="Symbol" w:hint="default"/>
      </w:rPr>
    </w:lvl>
    <w:lvl w:ilvl="7" w:tplc="04220003" w:tentative="1">
      <w:start w:val="1"/>
      <w:numFmt w:val="bullet"/>
      <w:lvlText w:val="o"/>
      <w:lvlJc w:val="left"/>
      <w:pPr>
        <w:tabs>
          <w:tab w:val="num" w:pos="5764"/>
        </w:tabs>
        <w:ind w:left="5764" w:hanging="360"/>
      </w:pPr>
      <w:rPr>
        <w:rFonts w:ascii="Courier New" w:hAnsi="Courier New" w:cs="Courier New" w:hint="default"/>
      </w:rPr>
    </w:lvl>
    <w:lvl w:ilvl="8" w:tplc="04220005" w:tentative="1">
      <w:start w:val="1"/>
      <w:numFmt w:val="bullet"/>
      <w:lvlText w:val=""/>
      <w:lvlJc w:val="left"/>
      <w:pPr>
        <w:tabs>
          <w:tab w:val="num" w:pos="6484"/>
        </w:tabs>
        <w:ind w:left="6484" w:hanging="360"/>
      </w:pPr>
      <w:rPr>
        <w:rFonts w:ascii="Wingdings" w:hAnsi="Wingdings" w:hint="default"/>
      </w:rPr>
    </w:lvl>
  </w:abstractNum>
  <w:abstractNum w:abstractNumId="5" w15:restartNumberingAfterBreak="0">
    <w:nsid w:val="1A6262F2"/>
    <w:multiLevelType w:val="hybridMultilevel"/>
    <w:tmpl w:val="353CCE64"/>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EE56AD"/>
    <w:multiLevelType w:val="hybridMultilevel"/>
    <w:tmpl w:val="0592F71E"/>
    <w:lvl w:ilvl="0" w:tplc="04220001">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14501E3"/>
    <w:multiLevelType w:val="hybridMultilevel"/>
    <w:tmpl w:val="9474C222"/>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3A6CDF"/>
    <w:multiLevelType w:val="hybridMultilevel"/>
    <w:tmpl w:val="E96C654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8B501A"/>
    <w:multiLevelType w:val="hybridMultilevel"/>
    <w:tmpl w:val="893AE662"/>
    <w:lvl w:ilvl="0" w:tplc="04220001">
      <w:start w:val="1"/>
      <w:numFmt w:val="bullet"/>
      <w:lvlText w:val=""/>
      <w:lvlJc w:val="left"/>
      <w:pPr>
        <w:tabs>
          <w:tab w:val="num" w:pos="724"/>
        </w:tabs>
        <w:ind w:left="724" w:hanging="360"/>
      </w:pPr>
      <w:rPr>
        <w:rFonts w:ascii="Symbol" w:hAnsi="Symbol" w:hint="default"/>
      </w:rPr>
    </w:lvl>
    <w:lvl w:ilvl="1" w:tplc="04220003" w:tentative="1">
      <w:start w:val="1"/>
      <w:numFmt w:val="bullet"/>
      <w:lvlText w:val="o"/>
      <w:lvlJc w:val="left"/>
      <w:pPr>
        <w:tabs>
          <w:tab w:val="num" w:pos="1444"/>
        </w:tabs>
        <w:ind w:left="1444" w:hanging="360"/>
      </w:pPr>
      <w:rPr>
        <w:rFonts w:ascii="Courier New" w:hAnsi="Courier New" w:cs="Courier New" w:hint="default"/>
      </w:rPr>
    </w:lvl>
    <w:lvl w:ilvl="2" w:tplc="04220005" w:tentative="1">
      <w:start w:val="1"/>
      <w:numFmt w:val="bullet"/>
      <w:lvlText w:val=""/>
      <w:lvlJc w:val="left"/>
      <w:pPr>
        <w:tabs>
          <w:tab w:val="num" w:pos="2164"/>
        </w:tabs>
        <w:ind w:left="2164" w:hanging="360"/>
      </w:pPr>
      <w:rPr>
        <w:rFonts w:ascii="Wingdings" w:hAnsi="Wingdings" w:hint="default"/>
      </w:rPr>
    </w:lvl>
    <w:lvl w:ilvl="3" w:tplc="04220001" w:tentative="1">
      <w:start w:val="1"/>
      <w:numFmt w:val="bullet"/>
      <w:lvlText w:val=""/>
      <w:lvlJc w:val="left"/>
      <w:pPr>
        <w:tabs>
          <w:tab w:val="num" w:pos="2884"/>
        </w:tabs>
        <w:ind w:left="2884" w:hanging="360"/>
      </w:pPr>
      <w:rPr>
        <w:rFonts w:ascii="Symbol" w:hAnsi="Symbol" w:hint="default"/>
      </w:rPr>
    </w:lvl>
    <w:lvl w:ilvl="4" w:tplc="04220003" w:tentative="1">
      <w:start w:val="1"/>
      <w:numFmt w:val="bullet"/>
      <w:lvlText w:val="o"/>
      <w:lvlJc w:val="left"/>
      <w:pPr>
        <w:tabs>
          <w:tab w:val="num" w:pos="3604"/>
        </w:tabs>
        <w:ind w:left="3604" w:hanging="360"/>
      </w:pPr>
      <w:rPr>
        <w:rFonts w:ascii="Courier New" w:hAnsi="Courier New" w:cs="Courier New" w:hint="default"/>
      </w:rPr>
    </w:lvl>
    <w:lvl w:ilvl="5" w:tplc="04220005" w:tentative="1">
      <w:start w:val="1"/>
      <w:numFmt w:val="bullet"/>
      <w:lvlText w:val=""/>
      <w:lvlJc w:val="left"/>
      <w:pPr>
        <w:tabs>
          <w:tab w:val="num" w:pos="4324"/>
        </w:tabs>
        <w:ind w:left="4324" w:hanging="360"/>
      </w:pPr>
      <w:rPr>
        <w:rFonts w:ascii="Wingdings" w:hAnsi="Wingdings" w:hint="default"/>
      </w:rPr>
    </w:lvl>
    <w:lvl w:ilvl="6" w:tplc="04220001" w:tentative="1">
      <w:start w:val="1"/>
      <w:numFmt w:val="bullet"/>
      <w:lvlText w:val=""/>
      <w:lvlJc w:val="left"/>
      <w:pPr>
        <w:tabs>
          <w:tab w:val="num" w:pos="5044"/>
        </w:tabs>
        <w:ind w:left="5044" w:hanging="360"/>
      </w:pPr>
      <w:rPr>
        <w:rFonts w:ascii="Symbol" w:hAnsi="Symbol" w:hint="default"/>
      </w:rPr>
    </w:lvl>
    <w:lvl w:ilvl="7" w:tplc="04220003" w:tentative="1">
      <w:start w:val="1"/>
      <w:numFmt w:val="bullet"/>
      <w:lvlText w:val="o"/>
      <w:lvlJc w:val="left"/>
      <w:pPr>
        <w:tabs>
          <w:tab w:val="num" w:pos="5764"/>
        </w:tabs>
        <w:ind w:left="5764" w:hanging="360"/>
      </w:pPr>
      <w:rPr>
        <w:rFonts w:ascii="Courier New" w:hAnsi="Courier New" w:cs="Courier New" w:hint="default"/>
      </w:rPr>
    </w:lvl>
    <w:lvl w:ilvl="8" w:tplc="04220005" w:tentative="1">
      <w:start w:val="1"/>
      <w:numFmt w:val="bullet"/>
      <w:lvlText w:val=""/>
      <w:lvlJc w:val="left"/>
      <w:pPr>
        <w:tabs>
          <w:tab w:val="num" w:pos="6484"/>
        </w:tabs>
        <w:ind w:left="6484" w:hanging="360"/>
      </w:pPr>
      <w:rPr>
        <w:rFonts w:ascii="Wingdings" w:hAnsi="Wingdings" w:hint="default"/>
      </w:rPr>
    </w:lvl>
  </w:abstractNum>
  <w:abstractNum w:abstractNumId="10" w15:restartNumberingAfterBreak="0">
    <w:nsid w:val="26D623CA"/>
    <w:multiLevelType w:val="hybridMultilevel"/>
    <w:tmpl w:val="64D471E0"/>
    <w:lvl w:ilvl="0" w:tplc="04220001">
      <w:start w:val="1"/>
      <w:numFmt w:val="bullet"/>
      <w:lvlText w:val=""/>
      <w:lvlJc w:val="left"/>
      <w:pPr>
        <w:tabs>
          <w:tab w:val="num" w:pos="724"/>
        </w:tabs>
        <w:ind w:left="724" w:hanging="360"/>
      </w:pPr>
      <w:rPr>
        <w:rFonts w:ascii="Symbol" w:hAnsi="Symbol" w:hint="default"/>
      </w:rPr>
    </w:lvl>
    <w:lvl w:ilvl="1" w:tplc="04220003" w:tentative="1">
      <w:start w:val="1"/>
      <w:numFmt w:val="bullet"/>
      <w:lvlText w:val="o"/>
      <w:lvlJc w:val="left"/>
      <w:pPr>
        <w:tabs>
          <w:tab w:val="num" w:pos="1444"/>
        </w:tabs>
        <w:ind w:left="1444" w:hanging="360"/>
      </w:pPr>
      <w:rPr>
        <w:rFonts w:ascii="Courier New" w:hAnsi="Courier New" w:cs="Courier New" w:hint="default"/>
      </w:rPr>
    </w:lvl>
    <w:lvl w:ilvl="2" w:tplc="04220005" w:tentative="1">
      <w:start w:val="1"/>
      <w:numFmt w:val="bullet"/>
      <w:lvlText w:val=""/>
      <w:lvlJc w:val="left"/>
      <w:pPr>
        <w:tabs>
          <w:tab w:val="num" w:pos="2164"/>
        </w:tabs>
        <w:ind w:left="2164" w:hanging="360"/>
      </w:pPr>
      <w:rPr>
        <w:rFonts w:ascii="Wingdings" w:hAnsi="Wingdings" w:hint="default"/>
      </w:rPr>
    </w:lvl>
    <w:lvl w:ilvl="3" w:tplc="04220001" w:tentative="1">
      <w:start w:val="1"/>
      <w:numFmt w:val="bullet"/>
      <w:lvlText w:val=""/>
      <w:lvlJc w:val="left"/>
      <w:pPr>
        <w:tabs>
          <w:tab w:val="num" w:pos="2884"/>
        </w:tabs>
        <w:ind w:left="2884" w:hanging="360"/>
      </w:pPr>
      <w:rPr>
        <w:rFonts w:ascii="Symbol" w:hAnsi="Symbol" w:hint="default"/>
      </w:rPr>
    </w:lvl>
    <w:lvl w:ilvl="4" w:tplc="04220003" w:tentative="1">
      <w:start w:val="1"/>
      <w:numFmt w:val="bullet"/>
      <w:lvlText w:val="o"/>
      <w:lvlJc w:val="left"/>
      <w:pPr>
        <w:tabs>
          <w:tab w:val="num" w:pos="3604"/>
        </w:tabs>
        <w:ind w:left="3604" w:hanging="360"/>
      </w:pPr>
      <w:rPr>
        <w:rFonts w:ascii="Courier New" w:hAnsi="Courier New" w:cs="Courier New" w:hint="default"/>
      </w:rPr>
    </w:lvl>
    <w:lvl w:ilvl="5" w:tplc="04220005" w:tentative="1">
      <w:start w:val="1"/>
      <w:numFmt w:val="bullet"/>
      <w:lvlText w:val=""/>
      <w:lvlJc w:val="left"/>
      <w:pPr>
        <w:tabs>
          <w:tab w:val="num" w:pos="4324"/>
        </w:tabs>
        <w:ind w:left="4324" w:hanging="360"/>
      </w:pPr>
      <w:rPr>
        <w:rFonts w:ascii="Wingdings" w:hAnsi="Wingdings" w:hint="default"/>
      </w:rPr>
    </w:lvl>
    <w:lvl w:ilvl="6" w:tplc="04220001" w:tentative="1">
      <w:start w:val="1"/>
      <w:numFmt w:val="bullet"/>
      <w:lvlText w:val=""/>
      <w:lvlJc w:val="left"/>
      <w:pPr>
        <w:tabs>
          <w:tab w:val="num" w:pos="5044"/>
        </w:tabs>
        <w:ind w:left="5044" w:hanging="360"/>
      </w:pPr>
      <w:rPr>
        <w:rFonts w:ascii="Symbol" w:hAnsi="Symbol" w:hint="default"/>
      </w:rPr>
    </w:lvl>
    <w:lvl w:ilvl="7" w:tplc="04220003" w:tentative="1">
      <w:start w:val="1"/>
      <w:numFmt w:val="bullet"/>
      <w:lvlText w:val="o"/>
      <w:lvlJc w:val="left"/>
      <w:pPr>
        <w:tabs>
          <w:tab w:val="num" w:pos="5764"/>
        </w:tabs>
        <w:ind w:left="5764" w:hanging="360"/>
      </w:pPr>
      <w:rPr>
        <w:rFonts w:ascii="Courier New" w:hAnsi="Courier New" w:cs="Courier New" w:hint="default"/>
      </w:rPr>
    </w:lvl>
    <w:lvl w:ilvl="8" w:tplc="04220005" w:tentative="1">
      <w:start w:val="1"/>
      <w:numFmt w:val="bullet"/>
      <w:lvlText w:val=""/>
      <w:lvlJc w:val="left"/>
      <w:pPr>
        <w:tabs>
          <w:tab w:val="num" w:pos="6484"/>
        </w:tabs>
        <w:ind w:left="6484" w:hanging="360"/>
      </w:pPr>
      <w:rPr>
        <w:rFonts w:ascii="Wingdings" w:hAnsi="Wingdings" w:hint="default"/>
      </w:rPr>
    </w:lvl>
  </w:abstractNum>
  <w:abstractNum w:abstractNumId="11" w15:restartNumberingAfterBreak="0">
    <w:nsid w:val="35F12AA8"/>
    <w:multiLevelType w:val="hybridMultilevel"/>
    <w:tmpl w:val="6E6CAA98"/>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0B48DE"/>
    <w:multiLevelType w:val="hybridMultilevel"/>
    <w:tmpl w:val="4A32DD4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96109B"/>
    <w:multiLevelType w:val="hybridMultilevel"/>
    <w:tmpl w:val="271E0D04"/>
    <w:lvl w:ilvl="0" w:tplc="04220001">
      <w:start w:val="1"/>
      <w:numFmt w:val="bullet"/>
      <w:lvlText w:val=""/>
      <w:lvlJc w:val="left"/>
      <w:pPr>
        <w:tabs>
          <w:tab w:val="num" w:pos="724"/>
        </w:tabs>
        <w:ind w:left="724" w:hanging="360"/>
      </w:pPr>
      <w:rPr>
        <w:rFonts w:ascii="Symbol" w:hAnsi="Symbol" w:hint="default"/>
      </w:rPr>
    </w:lvl>
    <w:lvl w:ilvl="1" w:tplc="04220003" w:tentative="1">
      <w:start w:val="1"/>
      <w:numFmt w:val="bullet"/>
      <w:lvlText w:val="o"/>
      <w:lvlJc w:val="left"/>
      <w:pPr>
        <w:tabs>
          <w:tab w:val="num" w:pos="1444"/>
        </w:tabs>
        <w:ind w:left="1444" w:hanging="360"/>
      </w:pPr>
      <w:rPr>
        <w:rFonts w:ascii="Courier New" w:hAnsi="Courier New" w:cs="Courier New" w:hint="default"/>
      </w:rPr>
    </w:lvl>
    <w:lvl w:ilvl="2" w:tplc="04220005" w:tentative="1">
      <w:start w:val="1"/>
      <w:numFmt w:val="bullet"/>
      <w:lvlText w:val=""/>
      <w:lvlJc w:val="left"/>
      <w:pPr>
        <w:tabs>
          <w:tab w:val="num" w:pos="2164"/>
        </w:tabs>
        <w:ind w:left="2164" w:hanging="360"/>
      </w:pPr>
      <w:rPr>
        <w:rFonts w:ascii="Wingdings" w:hAnsi="Wingdings" w:hint="default"/>
      </w:rPr>
    </w:lvl>
    <w:lvl w:ilvl="3" w:tplc="04220001" w:tentative="1">
      <w:start w:val="1"/>
      <w:numFmt w:val="bullet"/>
      <w:lvlText w:val=""/>
      <w:lvlJc w:val="left"/>
      <w:pPr>
        <w:tabs>
          <w:tab w:val="num" w:pos="2884"/>
        </w:tabs>
        <w:ind w:left="2884" w:hanging="360"/>
      </w:pPr>
      <w:rPr>
        <w:rFonts w:ascii="Symbol" w:hAnsi="Symbol" w:hint="default"/>
      </w:rPr>
    </w:lvl>
    <w:lvl w:ilvl="4" w:tplc="04220003" w:tentative="1">
      <w:start w:val="1"/>
      <w:numFmt w:val="bullet"/>
      <w:lvlText w:val="o"/>
      <w:lvlJc w:val="left"/>
      <w:pPr>
        <w:tabs>
          <w:tab w:val="num" w:pos="3604"/>
        </w:tabs>
        <w:ind w:left="3604" w:hanging="360"/>
      </w:pPr>
      <w:rPr>
        <w:rFonts w:ascii="Courier New" w:hAnsi="Courier New" w:cs="Courier New" w:hint="default"/>
      </w:rPr>
    </w:lvl>
    <w:lvl w:ilvl="5" w:tplc="04220005" w:tentative="1">
      <w:start w:val="1"/>
      <w:numFmt w:val="bullet"/>
      <w:lvlText w:val=""/>
      <w:lvlJc w:val="left"/>
      <w:pPr>
        <w:tabs>
          <w:tab w:val="num" w:pos="4324"/>
        </w:tabs>
        <w:ind w:left="4324" w:hanging="360"/>
      </w:pPr>
      <w:rPr>
        <w:rFonts w:ascii="Wingdings" w:hAnsi="Wingdings" w:hint="default"/>
      </w:rPr>
    </w:lvl>
    <w:lvl w:ilvl="6" w:tplc="04220001" w:tentative="1">
      <w:start w:val="1"/>
      <w:numFmt w:val="bullet"/>
      <w:lvlText w:val=""/>
      <w:lvlJc w:val="left"/>
      <w:pPr>
        <w:tabs>
          <w:tab w:val="num" w:pos="5044"/>
        </w:tabs>
        <w:ind w:left="5044" w:hanging="360"/>
      </w:pPr>
      <w:rPr>
        <w:rFonts w:ascii="Symbol" w:hAnsi="Symbol" w:hint="default"/>
      </w:rPr>
    </w:lvl>
    <w:lvl w:ilvl="7" w:tplc="04220003" w:tentative="1">
      <w:start w:val="1"/>
      <w:numFmt w:val="bullet"/>
      <w:lvlText w:val="o"/>
      <w:lvlJc w:val="left"/>
      <w:pPr>
        <w:tabs>
          <w:tab w:val="num" w:pos="5764"/>
        </w:tabs>
        <w:ind w:left="5764" w:hanging="360"/>
      </w:pPr>
      <w:rPr>
        <w:rFonts w:ascii="Courier New" w:hAnsi="Courier New" w:cs="Courier New" w:hint="default"/>
      </w:rPr>
    </w:lvl>
    <w:lvl w:ilvl="8" w:tplc="04220005" w:tentative="1">
      <w:start w:val="1"/>
      <w:numFmt w:val="bullet"/>
      <w:lvlText w:val=""/>
      <w:lvlJc w:val="left"/>
      <w:pPr>
        <w:tabs>
          <w:tab w:val="num" w:pos="6484"/>
        </w:tabs>
        <w:ind w:left="6484" w:hanging="360"/>
      </w:pPr>
      <w:rPr>
        <w:rFonts w:ascii="Wingdings" w:hAnsi="Wingdings" w:hint="default"/>
      </w:rPr>
    </w:lvl>
  </w:abstractNum>
  <w:abstractNum w:abstractNumId="14" w15:restartNumberingAfterBreak="0">
    <w:nsid w:val="440378EC"/>
    <w:multiLevelType w:val="hybridMultilevel"/>
    <w:tmpl w:val="823A6A72"/>
    <w:lvl w:ilvl="0" w:tplc="04220001">
      <w:start w:val="1"/>
      <w:numFmt w:val="bullet"/>
      <w:lvlText w:val=""/>
      <w:lvlJc w:val="left"/>
      <w:pPr>
        <w:tabs>
          <w:tab w:val="num" w:pos="724"/>
        </w:tabs>
        <w:ind w:left="724" w:hanging="360"/>
      </w:pPr>
      <w:rPr>
        <w:rFonts w:ascii="Symbol" w:hAnsi="Symbol" w:hint="default"/>
      </w:rPr>
    </w:lvl>
    <w:lvl w:ilvl="1" w:tplc="04220003" w:tentative="1">
      <w:start w:val="1"/>
      <w:numFmt w:val="bullet"/>
      <w:lvlText w:val="o"/>
      <w:lvlJc w:val="left"/>
      <w:pPr>
        <w:tabs>
          <w:tab w:val="num" w:pos="1444"/>
        </w:tabs>
        <w:ind w:left="1444" w:hanging="360"/>
      </w:pPr>
      <w:rPr>
        <w:rFonts w:ascii="Courier New" w:hAnsi="Courier New" w:cs="Courier New" w:hint="default"/>
      </w:rPr>
    </w:lvl>
    <w:lvl w:ilvl="2" w:tplc="04220005" w:tentative="1">
      <w:start w:val="1"/>
      <w:numFmt w:val="bullet"/>
      <w:lvlText w:val=""/>
      <w:lvlJc w:val="left"/>
      <w:pPr>
        <w:tabs>
          <w:tab w:val="num" w:pos="2164"/>
        </w:tabs>
        <w:ind w:left="2164" w:hanging="360"/>
      </w:pPr>
      <w:rPr>
        <w:rFonts w:ascii="Wingdings" w:hAnsi="Wingdings" w:hint="default"/>
      </w:rPr>
    </w:lvl>
    <w:lvl w:ilvl="3" w:tplc="04220001" w:tentative="1">
      <w:start w:val="1"/>
      <w:numFmt w:val="bullet"/>
      <w:lvlText w:val=""/>
      <w:lvlJc w:val="left"/>
      <w:pPr>
        <w:tabs>
          <w:tab w:val="num" w:pos="2884"/>
        </w:tabs>
        <w:ind w:left="2884" w:hanging="360"/>
      </w:pPr>
      <w:rPr>
        <w:rFonts w:ascii="Symbol" w:hAnsi="Symbol" w:hint="default"/>
      </w:rPr>
    </w:lvl>
    <w:lvl w:ilvl="4" w:tplc="04220003" w:tentative="1">
      <w:start w:val="1"/>
      <w:numFmt w:val="bullet"/>
      <w:lvlText w:val="o"/>
      <w:lvlJc w:val="left"/>
      <w:pPr>
        <w:tabs>
          <w:tab w:val="num" w:pos="3604"/>
        </w:tabs>
        <w:ind w:left="3604" w:hanging="360"/>
      </w:pPr>
      <w:rPr>
        <w:rFonts w:ascii="Courier New" w:hAnsi="Courier New" w:cs="Courier New" w:hint="default"/>
      </w:rPr>
    </w:lvl>
    <w:lvl w:ilvl="5" w:tplc="04220005" w:tentative="1">
      <w:start w:val="1"/>
      <w:numFmt w:val="bullet"/>
      <w:lvlText w:val=""/>
      <w:lvlJc w:val="left"/>
      <w:pPr>
        <w:tabs>
          <w:tab w:val="num" w:pos="4324"/>
        </w:tabs>
        <w:ind w:left="4324" w:hanging="360"/>
      </w:pPr>
      <w:rPr>
        <w:rFonts w:ascii="Wingdings" w:hAnsi="Wingdings" w:hint="default"/>
      </w:rPr>
    </w:lvl>
    <w:lvl w:ilvl="6" w:tplc="04220001" w:tentative="1">
      <w:start w:val="1"/>
      <w:numFmt w:val="bullet"/>
      <w:lvlText w:val=""/>
      <w:lvlJc w:val="left"/>
      <w:pPr>
        <w:tabs>
          <w:tab w:val="num" w:pos="5044"/>
        </w:tabs>
        <w:ind w:left="5044" w:hanging="360"/>
      </w:pPr>
      <w:rPr>
        <w:rFonts w:ascii="Symbol" w:hAnsi="Symbol" w:hint="default"/>
      </w:rPr>
    </w:lvl>
    <w:lvl w:ilvl="7" w:tplc="04220003" w:tentative="1">
      <w:start w:val="1"/>
      <w:numFmt w:val="bullet"/>
      <w:lvlText w:val="o"/>
      <w:lvlJc w:val="left"/>
      <w:pPr>
        <w:tabs>
          <w:tab w:val="num" w:pos="5764"/>
        </w:tabs>
        <w:ind w:left="5764" w:hanging="360"/>
      </w:pPr>
      <w:rPr>
        <w:rFonts w:ascii="Courier New" w:hAnsi="Courier New" w:cs="Courier New" w:hint="default"/>
      </w:rPr>
    </w:lvl>
    <w:lvl w:ilvl="8" w:tplc="04220005" w:tentative="1">
      <w:start w:val="1"/>
      <w:numFmt w:val="bullet"/>
      <w:lvlText w:val=""/>
      <w:lvlJc w:val="left"/>
      <w:pPr>
        <w:tabs>
          <w:tab w:val="num" w:pos="6484"/>
        </w:tabs>
        <w:ind w:left="6484" w:hanging="360"/>
      </w:pPr>
      <w:rPr>
        <w:rFonts w:ascii="Wingdings" w:hAnsi="Wingdings" w:hint="default"/>
      </w:rPr>
    </w:lvl>
  </w:abstractNum>
  <w:abstractNum w:abstractNumId="15" w15:restartNumberingAfterBreak="0">
    <w:nsid w:val="46F43383"/>
    <w:multiLevelType w:val="hybridMultilevel"/>
    <w:tmpl w:val="93CEBE00"/>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0B427E"/>
    <w:multiLevelType w:val="hybridMultilevel"/>
    <w:tmpl w:val="704C9C3E"/>
    <w:lvl w:ilvl="0" w:tplc="BEECDDB2">
      <w:numFmt w:val="bullet"/>
      <w:lvlText w:val="-"/>
      <w:lvlJc w:val="left"/>
      <w:pPr>
        <w:ind w:left="502" w:hanging="360"/>
      </w:pPr>
      <w:rPr>
        <w:rFonts w:ascii="Times New Roman" w:eastAsia="Times New Roman" w:hAnsi="Times New Roman" w:cs="Times New Roman" w:hint="default"/>
      </w:rPr>
    </w:lvl>
    <w:lvl w:ilvl="1" w:tplc="10000003" w:tentative="1">
      <w:start w:val="1"/>
      <w:numFmt w:val="bullet"/>
      <w:lvlText w:val="o"/>
      <w:lvlJc w:val="left"/>
      <w:pPr>
        <w:ind w:left="1222" w:hanging="360"/>
      </w:pPr>
      <w:rPr>
        <w:rFonts w:ascii="Courier New" w:hAnsi="Courier New" w:cs="Courier New" w:hint="default"/>
      </w:rPr>
    </w:lvl>
    <w:lvl w:ilvl="2" w:tplc="10000005" w:tentative="1">
      <w:start w:val="1"/>
      <w:numFmt w:val="bullet"/>
      <w:lvlText w:val=""/>
      <w:lvlJc w:val="left"/>
      <w:pPr>
        <w:ind w:left="1942" w:hanging="360"/>
      </w:pPr>
      <w:rPr>
        <w:rFonts w:ascii="Wingdings" w:hAnsi="Wingdings" w:hint="default"/>
      </w:rPr>
    </w:lvl>
    <w:lvl w:ilvl="3" w:tplc="10000001" w:tentative="1">
      <w:start w:val="1"/>
      <w:numFmt w:val="bullet"/>
      <w:lvlText w:val=""/>
      <w:lvlJc w:val="left"/>
      <w:pPr>
        <w:ind w:left="2662" w:hanging="360"/>
      </w:pPr>
      <w:rPr>
        <w:rFonts w:ascii="Symbol" w:hAnsi="Symbol" w:hint="default"/>
      </w:rPr>
    </w:lvl>
    <w:lvl w:ilvl="4" w:tplc="10000003" w:tentative="1">
      <w:start w:val="1"/>
      <w:numFmt w:val="bullet"/>
      <w:lvlText w:val="o"/>
      <w:lvlJc w:val="left"/>
      <w:pPr>
        <w:ind w:left="3382" w:hanging="360"/>
      </w:pPr>
      <w:rPr>
        <w:rFonts w:ascii="Courier New" w:hAnsi="Courier New" w:cs="Courier New" w:hint="default"/>
      </w:rPr>
    </w:lvl>
    <w:lvl w:ilvl="5" w:tplc="10000005" w:tentative="1">
      <w:start w:val="1"/>
      <w:numFmt w:val="bullet"/>
      <w:lvlText w:val=""/>
      <w:lvlJc w:val="left"/>
      <w:pPr>
        <w:ind w:left="4102" w:hanging="360"/>
      </w:pPr>
      <w:rPr>
        <w:rFonts w:ascii="Wingdings" w:hAnsi="Wingdings" w:hint="default"/>
      </w:rPr>
    </w:lvl>
    <w:lvl w:ilvl="6" w:tplc="10000001" w:tentative="1">
      <w:start w:val="1"/>
      <w:numFmt w:val="bullet"/>
      <w:lvlText w:val=""/>
      <w:lvlJc w:val="left"/>
      <w:pPr>
        <w:ind w:left="4822" w:hanging="360"/>
      </w:pPr>
      <w:rPr>
        <w:rFonts w:ascii="Symbol" w:hAnsi="Symbol" w:hint="default"/>
      </w:rPr>
    </w:lvl>
    <w:lvl w:ilvl="7" w:tplc="10000003" w:tentative="1">
      <w:start w:val="1"/>
      <w:numFmt w:val="bullet"/>
      <w:lvlText w:val="o"/>
      <w:lvlJc w:val="left"/>
      <w:pPr>
        <w:ind w:left="5542" w:hanging="360"/>
      </w:pPr>
      <w:rPr>
        <w:rFonts w:ascii="Courier New" w:hAnsi="Courier New" w:cs="Courier New" w:hint="default"/>
      </w:rPr>
    </w:lvl>
    <w:lvl w:ilvl="8" w:tplc="10000005" w:tentative="1">
      <w:start w:val="1"/>
      <w:numFmt w:val="bullet"/>
      <w:lvlText w:val=""/>
      <w:lvlJc w:val="left"/>
      <w:pPr>
        <w:ind w:left="6262" w:hanging="360"/>
      </w:pPr>
      <w:rPr>
        <w:rFonts w:ascii="Wingdings" w:hAnsi="Wingdings" w:hint="default"/>
      </w:rPr>
    </w:lvl>
  </w:abstractNum>
  <w:abstractNum w:abstractNumId="17" w15:restartNumberingAfterBreak="0">
    <w:nsid w:val="54064033"/>
    <w:multiLevelType w:val="hybridMultilevel"/>
    <w:tmpl w:val="3FA65360"/>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880EE7"/>
    <w:multiLevelType w:val="hybridMultilevel"/>
    <w:tmpl w:val="6E62272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CF6835"/>
    <w:multiLevelType w:val="hybridMultilevel"/>
    <w:tmpl w:val="96EA1698"/>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7F22EA"/>
    <w:multiLevelType w:val="hybridMultilevel"/>
    <w:tmpl w:val="A1282964"/>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943282"/>
    <w:multiLevelType w:val="hybridMultilevel"/>
    <w:tmpl w:val="95C88FFA"/>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CD6411"/>
    <w:multiLevelType w:val="hybridMultilevel"/>
    <w:tmpl w:val="46A81FA2"/>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5014BE"/>
    <w:multiLevelType w:val="hybridMultilevel"/>
    <w:tmpl w:val="68981F5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704C65"/>
    <w:multiLevelType w:val="hybridMultilevel"/>
    <w:tmpl w:val="27CAD92A"/>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16cid:durableId="1404836929">
    <w:abstractNumId w:val="1"/>
  </w:num>
  <w:num w:numId="2" w16cid:durableId="773864500">
    <w:abstractNumId w:val="0"/>
  </w:num>
  <w:num w:numId="3" w16cid:durableId="89157483">
    <w:abstractNumId w:val="7"/>
  </w:num>
  <w:num w:numId="4" w16cid:durableId="1838111984">
    <w:abstractNumId w:val="3"/>
  </w:num>
  <w:num w:numId="5" w16cid:durableId="1690184008">
    <w:abstractNumId w:val="20"/>
  </w:num>
  <w:num w:numId="6" w16cid:durableId="1387877472">
    <w:abstractNumId w:val="18"/>
  </w:num>
  <w:num w:numId="7" w16cid:durableId="967666689">
    <w:abstractNumId w:val="6"/>
  </w:num>
  <w:num w:numId="8" w16cid:durableId="1449619877">
    <w:abstractNumId w:val="10"/>
  </w:num>
  <w:num w:numId="9" w16cid:durableId="1734543524">
    <w:abstractNumId w:val="23"/>
  </w:num>
  <w:num w:numId="10" w16cid:durableId="1308440436">
    <w:abstractNumId w:val="21"/>
  </w:num>
  <w:num w:numId="11" w16cid:durableId="161509011">
    <w:abstractNumId w:val="24"/>
  </w:num>
  <w:num w:numId="12" w16cid:durableId="1204439384">
    <w:abstractNumId w:val="22"/>
  </w:num>
  <w:num w:numId="13" w16cid:durableId="1468281555">
    <w:abstractNumId w:val="11"/>
  </w:num>
  <w:num w:numId="14" w16cid:durableId="750585355">
    <w:abstractNumId w:val="5"/>
  </w:num>
  <w:num w:numId="15" w16cid:durableId="1841266254">
    <w:abstractNumId w:val="17"/>
  </w:num>
  <w:num w:numId="16" w16cid:durableId="236525091">
    <w:abstractNumId w:val="14"/>
  </w:num>
  <w:num w:numId="17" w16cid:durableId="1508323702">
    <w:abstractNumId w:val="2"/>
  </w:num>
  <w:num w:numId="18" w16cid:durableId="1748189019">
    <w:abstractNumId w:val="8"/>
  </w:num>
  <w:num w:numId="19" w16cid:durableId="1156917684">
    <w:abstractNumId w:val="12"/>
  </w:num>
  <w:num w:numId="20" w16cid:durableId="1071926136">
    <w:abstractNumId w:val="13"/>
  </w:num>
  <w:num w:numId="21" w16cid:durableId="155272601">
    <w:abstractNumId w:val="15"/>
  </w:num>
  <w:num w:numId="22" w16cid:durableId="1306156960">
    <w:abstractNumId w:val="19"/>
  </w:num>
  <w:num w:numId="23" w16cid:durableId="460802656">
    <w:abstractNumId w:val="4"/>
  </w:num>
  <w:num w:numId="24" w16cid:durableId="1594164677">
    <w:abstractNumId w:val="9"/>
  </w:num>
  <w:num w:numId="25" w16cid:durableId="6369105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DF6"/>
    <w:rsid w:val="00110FFC"/>
    <w:rsid w:val="00152DF6"/>
    <w:rsid w:val="00187DB1"/>
    <w:rsid w:val="001A01A7"/>
    <w:rsid w:val="002148D3"/>
    <w:rsid w:val="002D27AB"/>
    <w:rsid w:val="003B513B"/>
    <w:rsid w:val="003F5A43"/>
    <w:rsid w:val="0040609A"/>
    <w:rsid w:val="00420511"/>
    <w:rsid w:val="004E4BE7"/>
    <w:rsid w:val="00544340"/>
    <w:rsid w:val="00667067"/>
    <w:rsid w:val="0067231B"/>
    <w:rsid w:val="00683AF7"/>
    <w:rsid w:val="006F7719"/>
    <w:rsid w:val="007609B8"/>
    <w:rsid w:val="00793962"/>
    <w:rsid w:val="007C32D2"/>
    <w:rsid w:val="00856FDA"/>
    <w:rsid w:val="0089174B"/>
    <w:rsid w:val="009644FD"/>
    <w:rsid w:val="009C794C"/>
    <w:rsid w:val="009F2359"/>
    <w:rsid w:val="00A17ED9"/>
    <w:rsid w:val="00AB134E"/>
    <w:rsid w:val="00B15F0E"/>
    <w:rsid w:val="00C05474"/>
    <w:rsid w:val="00CB6480"/>
    <w:rsid w:val="00CF1F37"/>
    <w:rsid w:val="00D464A6"/>
    <w:rsid w:val="00D74A73"/>
    <w:rsid w:val="00DC4A12"/>
    <w:rsid w:val="00E169C0"/>
    <w:rsid w:val="00E42EA8"/>
    <w:rsid w:val="00E66C2F"/>
    <w:rsid w:val="00F732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7C167D"/>
  <w15:chartTrackingRefBased/>
  <w15:docId w15:val="{F3B3120C-996F-4388-9570-1002E14D6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27AB"/>
  </w:style>
  <w:style w:type="paragraph" w:styleId="1">
    <w:name w:val="heading 1"/>
    <w:basedOn w:val="a"/>
    <w:link w:val="10"/>
    <w:uiPriority w:val="1"/>
    <w:qFormat/>
    <w:rsid w:val="007C32D2"/>
    <w:pPr>
      <w:widowControl w:val="0"/>
      <w:autoSpaceDE w:val="0"/>
      <w:autoSpaceDN w:val="0"/>
      <w:spacing w:before="88" w:after="0" w:line="240" w:lineRule="auto"/>
      <w:ind w:right="23"/>
      <w:jc w:val="center"/>
      <w:outlineLvl w:val="0"/>
    </w:pPr>
    <w:rPr>
      <w:rFonts w:ascii="Times New Roman" w:eastAsia="Times New Roman" w:hAnsi="Times New Roman" w:cs="Times New Roman"/>
      <w:b/>
      <w:bCs/>
      <w:sz w:val="28"/>
      <w:szCs w:val="28"/>
      <w:lang w:val="uk-UA"/>
    </w:rPr>
  </w:style>
  <w:style w:type="paragraph" w:styleId="2">
    <w:name w:val="heading 2"/>
    <w:basedOn w:val="a"/>
    <w:link w:val="20"/>
    <w:uiPriority w:val="1"/>
    <w:qFormat/>
    <w:rsid w:val="007C32D2"/>
    <w:pPr>
      <w:widowControl w:val="0"/>
      <w:autoSpaceDE w:val="0"/>
      <w:autoSpaceDN w:val="0"/>
      <w:spacing w:after="0" w:line="240" w:lineRule="auto"/>
      <w:ind w:left="3432" w:hanging="261"/>
      <w:outlineLvl w:val="1"/>
    </w:pPr>
    <w:rPr>
      <w:rFonts w:ascii="Times New Roman" w:eastAsia="Times New Roman" w:hAnsi="Times New Roman" w:cs="Times New Roman"/>
      <w:b/>
      <w:b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32D2"/>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7C32D2"/>
    <w:rPr>
      <w:rFonts w:ascii="Times New Roman" w:eastAsia="Times New Roman" w:hAnsi="Times New Roman" w:cs="Times New Roman"/>
      <w:b/>
      <w:bCs/>
      <w:sz w:val="28"/>
      <w:szCs w:val="28"/>
      <w:lang w:val="uk-UA"/>
    </w:rPr>
  </w:style>
  <w:style w:type="character" w:customStyle="1" w:styleId="20">
    <w:name w:val="Заголовок 2 Знак"/>
    <w:basedOn w:val="a0"/>
    <w:link w:val="2"/>
    <w:uiPriority w:val="1"/>
    <w:rsid w:val="007C32D2"/>
    <w:rPr>
      <w:rFonts w:ascii="Times New Roman" w:eastAsia="Times New Roman" w:hAnsi="Times New Roman" w:cs="Times New Roman"/>
      <w:b/>
      <w:bCs/>
      <w:sz w:val="26"/>
      <w:szCs w:val="26"/>
      <w:lang w:val="uk-UA"/>
    </w:rPr>
  </w:style>
  <w:style w:type="numbering" w:customStyle="1" w:styleId="11">
    <w:name w:val="Нет списка1"/>
    <w:next w:val="a2"/>
    <w:uiPriority w:val="99"/>
    <w:semiHidden/>
    <w:unhideWhenUsed/>
    <w:rsid w:val="007C32D2"/>
  </w:style>
  <w:style w:type="table" w:customStyle="1" w:styleId="TableNormal">
    <w:name w:val="Table Normal"/>
    <w:uiPriority w:val="2"/>
    <w:semiHidden/>
    <w:unhideWhenUsed/>
    <w:qFormat/>
    <w:rsid w:val="007C32D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2">
    <w:name w:val="toc 1"/>
    <w:basedOn w:val="a"/>
    <w:uiPriority w:val="1"/>
    <w:qFormat/>
    <w:rsid w:val="007C32D2"/>
    <w:pPr>
      <w:widowControl w:val="0"/>
      <w:autoSpaceDE w:val="0"/>
      <w:autoSpaceDN w:val="0"/>
      <w:spacing w:before="321" w:after="0" w:line="240" w:lineRule="auto"/>
      <w:ind w:left="564" w:hanging="430"/>
    </w:pPr>
    <w:rPr>
      <w:rFonts w:ascii="Times New Roman" w:eastAsia="Times New Roman" w:hAnsi="Times New Roman" w:cs="Times New Roman"/>
      <w:sz w:val="26"/>
      <w:szCs w:val="26"/>
      <w:lang w:val="uk-UA"/>
    </w:rPr>
  </w:style>
  <w:style w:type="paragraph" w:styleId="21">
    <w:name w:val="toc 2"/>
    <w:basedOn w:val="a"/>
    <w:uiPriority w:val="1"/>
    <w:qFormat/>
    <w:rsid w:val="007C32D2"/>
    <w:pPr>
      <w:widowControl w:val="0"/>
      <w:autoSpaceDE w:val="0"/>
      <w:autoSpaceDN w:val="0"/>
      <w:spacing w:before="182" w:after="0" w:line="240" w:lineRule="auto"/>
      <w:ind w:left="564" w:hanging="430"/>
    </w:pPr>
    <w:rPr>
      <w:rFonts w:ascii="Times New Roman" w:eastAsia="Times New Roman" w:hAnsi="Times New Roman" w:cs="Times New Roman"/>
      <w:sz w:val="24"/>
      <w:szCs w:val="24"/>
      <w:lang w:val="uk-UA"/>
    </w:rPr>
  </w:style>
  <w:style w:type="paragraph" w:styleId="a4">
    <w:name w:val="Body Text"/>
    <w:basedOn w:val="a"/>
    <w:link w:val="a5"/>
    <w:uiPriority w:val="1"/>
    <w:qFormat/>
    <w:rsid w:val="007C32D2"/>
    <w:pPr>
      <w:widowControl w:val="0"/>
      <w:autoSpaceDE w:val="0"/>
      <w:autoSpaceDN w:val="0"/>
      <w:spacing w:after="0" w:line="240" w:lineRule="auto"/>
    </w:pPr>
    <w:rPr>
      <w:rFonts w:ascii="Times New Roman" w:eastAsia="Times New Roman" w:hAnsi="Times New Roman" w:cs="Times New Roman"/>
      <w:sz w:val="26"/>
      <w:szCs w:val="26"/>
      <w:lang w:val="uk-UA"/>
    </w:rPr>
  </w:style>
  <w:style w:type="character" w:customStyle="1" w:styleId="a5">
    <w:name w:val="Основний текст Знак"/>
    <w:basedOn w:val="a0"/>
    <w:link w:val="a4"/>
    <w:uiPriority w:val="1"/>
    <w:rsid w:val="007C32D2"/>
    <w:rPr>
      <w:rFonts w:ascii="Times New Roman" w:eastAsia="Times New Roman" w:hAnsi="Times New Roman" w:cs="Times New Roman"/>
      <w:sz w:val="26"/>
      <w:szCs w:val="26"/>
      <w:lang w:val="uk-UA"/>
    </w:rPr>
  </w:style>
  <w:style w:type="paragraph" w:styleId="a6">
    <w:name w:val="Title"/>
    <w:basedOn w:val="a"/>
    <w:link w:val="a7"/>
    <w:uiPriority w:val="1"/>
    <w:qFormat/>
    <w:rsid w:val="007C32D2"/>
    <w:pPr>
      <w:widowControl w:val="0"/>
      <w:autoSpaceDE w:val="0"/>
      <w:autoSpaceDN w:val="0"/>
      <w:spacing w:after="0" w:line="240" w:lineRule="auto"/>
      <w:ind w:right="23"/>
      <w:jc w:val="center"/>
    </w:pPr>
    <w:rPr>
      <w:rFonts w:ascii="Times New Roman" w:eastAsia="Times New Roman" w:hAnsi="Times New Roman" w:cs="Times New Roman"/>
      <w:b/>
      <w:bCs/>
      <w:sz w:val="40"/>
      <w:szCs w:val="40"/>
      <w:lang w:val="uk-UA"/>
    </w:rPr>
  </w:style>
  <w:style w:type="character" w:customStyle="1" w:styleId="a7">
    <w:name w:val="Назва Знак"/>
    <w:basedOn w:val="a0"/>
    <w:link w:val="a6"/>
    <w:uiPriority w:val="1"/>
    <w:rsid w:val="007C32D2"/>
    <w:rPr>
      <w:rFonts w:ascii="Times New Roman" w:eastAsia="Times New Roman" w:hAnsi="Times New Roman" w:cs="Times New Roman"/>
      <w:b/>
      <w:bCs/>
      <w:sz w:val="40"/>
      <w:szCs w:val="40"/>
      <w:lang w:val="uk-UA"/>
    </w:rPr>
  </w:style>
  <w:style w:type="paragraph" w:styleId="a8">
    <w:name w:val="List Paragraph"/>
    <w:basedOn w:val="a"/>
    <w:uiPriority w:val="1"/>
    <w:qFormat/>
    <w:rsid w:val="007C32D2"/>
    <w:pPr>
      <w:widowControl w:val="0"/>
      <w:autoSpaceDE w:val="0"/>
      <w:autoSpaceDN w:val="0"/>
      <w:spacing w:after="0" w:line="240" w:lineRule="auto"/>
      <w:ind w:left="101" w:hanging="430"/>
    </w:pPr>
    <w:rPr>
      <w:rFonts w:ascii="Times New Roman" w:eastAsia="Times New Roman" w:hAnsi="Times New Roman" w:cs="Times New Roman"/>
      <w:lang w:val="uk-UA"/>
    </w:rPr>
  </w:style>
  <w:style w:type="paragraph" w:customStyle="1" w:styleId="TableParagraph">
    <w:name w:val="Table Paragraph"/>
    <w:basedOn w:val="a"/>
    <w:uiPriority w:val="1"/>
    <w:qFormat/>
    <w:rsid w:val="007C32D2"/>
    <w:pPr>
      <w:widowControl w:val="0"/>
      <w:autoSpaceDE w:val="0"/>
      <w:autoSpaceDN w:val="0"/>
      <w:spacing w:after="0" w:line="240" w:lineRule="auto"/>
    </w:pPr>
    <w:rPr>
      <w:rFonts w:ascii="Times New Roman" w:eastAsia="Times New Roman" w:hAnsi="Times New Roman" w:cs="Times New Roman"/>
      <w:lang w:val="uk-UA"/>
    </w:rPr>
  </w:style>
  <w:style w:type="paragraph" w:styleId="a9">
    <w:name w:val="footer"/>
    <w:basedOn w:val="a"/>
    <w:link w:val="aa"/>
    <w:uiPriority w:val="99"/>
    <w:unhideWhenUsed/>
    <w:rsid w:val="007C32D2"/>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uk-UA"/>
    </w:rPr>
  </w:style>
  <w:style w:type="character" w:customStyle="1" w:styleId="aa">
    <w:name w:val="Нижній колонтитул Знак"/>
    <w:basedOn w:val="a0"/>
    <w:link w:val="a9"/>
    <w:uiPriority w:val="99"/>
    <w:rsid w:val="007C32D2"/>
    <w:rPr>
      <w:rFonts w:ascii="Times New Roman" w:eastAsia="Times New Roman" w:hAnsi="Times New Roman" w:cs="Times New Roman"/>
      <w:lang w:val="uk-UA"/>
    </w:rPr>
  </w:style>
  <w:style w:type="paragraph" w:customStyle="1" w:styleId="rvps2">
    <w:name w:val="rvps2"/>
    <w:basedOn w:val="a"/>
    <w:rsid w:val="007C32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semiHidden/>
    <w:unhideWhenUsed/>
    <w:rsid w:val="007C32D2"/>
    <w:rPr>
      <w:color w:val="0000FF"/>
      <w:u w:val="single"/>
    </w:rPr>
  </w:style>
  <w:style w:type="character" w:customStyle="1" w:styleId="rvts46">
    <w:name w:val="rvts46"/>
    <w:basedOn w:val="a0"/>
    <w:rsid w:val="007C32D2"/>
  </w:style>
  <w:style w:type="character" w:styleId="ac">
    <w:name w:val="FollowedHyperlink"/>
    <w:basedOn w:val="a0"/>
    <w:uiPriority w:val="99"/>
    <w:semiHidden/>
    <w:unhideWhenUsed/>
    <w:rsid w:val="007C32D2"/>
    <w:rPr>
      <w:color w:val="954F72" w:themeColor="followedHyperlink"/>
      <w:u w:val="single"/>
    </w:rPr>
  </w:style>
  <w:style w:type="paragraph" w:styleId="ad">
    <w:name w:val="header"/>
    <w:basedOn w:val="a"/>
    <w:link w:val="ae"/>
    <w:uiPriority w:val="99"/>
    <w:unhideWhenUsed/>
    <w:rsid w:val="007C32D2"/>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uk-UA"/>
    </w:rPr>
  </w:style>
  <w:style w:type="character" w:customStyle="1" w:styleId="ae">
    <w:name w:val="Верхній колонтитул Знак"/>
    <w:basedOn w:val="a0"/>
    <w:link w:val="ad"/>
    <w:uiPriority w:val="99"/>
    <w:rsid w:val="007C32D2"/>
    <w:rPr>
      <w:rFonts w:ascii="Times New Roman" w:eastAsia="Times New Roman" w:hAnsi="Times New Roman" w:cs="Times New Roman"/>
      <w:lang w:val="uk-UA"/>
    </w:rPr>
  </w:style>
  <w:style w:type="table" w:customStyle="1" w:styleId="13">
    <w:name w:val="Сетка таблицы1"/>
    <w:basedOn w:val="a1"/>
    <w:next w:val="a3"/>
    <w:uiPriority w:val="39"/>
    <w:rsid w:val="009C794C"/>
    <w:pPr>
      <w:spacing w:after="0" w:line="240" w:lineRule="auto"/>
    </w:pPr>
    <w:rPr>
      <w:rFonts w:ascii="Calibri" w:eastAsia="Calibri" w:hAnsi="Calibri" w:cs="Times New Roman"/>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397747">
      <w:bodyDiv w:val="1"/>
      <w:marLeft w:val="0"/>
      <w:marRight w:val="0"/>
      <w:marTop w:val="0"/>
      <w:marBottom w:val="0"/>
      <w:divBdr>
        <w:top w:val="none" w:sz="0" w:space="0" w:color="auto"/>
        <w:left w:val="none" w:sz="0" w:space="0" w:color="auto"/>
        <w:bottom w:val="none" w:sz="0" w:space="0" w:color="auto"/>
        <w:right w:val="none" w:sz="0" w:space="0" w:color="auto"/>
      </w:divBdr>
    </w:div>
    <w:div w:id="78107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55-17/ed20240401" TargetMode="External"/><Relationship Id="rId13" Type="http://schemas.openxmlformats.org/officeDocument/2006/relationships/hyperlink" Target="https://zakon.rada.gov.ua/laws/show/2755-17/ed20240401" TargetMode="External"/><Relationship Id="rId18" Type="http://schemas.openxmlformats.org/officeDocument/2006/relationships/hyperlink" Target="https://zakon.rada.gov.ua/laws/show/2755-17/ed2024040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zakon.rada.gov.ua/laws/show/2755-17/ed20240401" TargetMode="External"/><Relationship Id="rId7" Type="http://schemas.openxmlformats.org/officeDocument/2006/relationships/hyperlink" Target="https://zakon.rada.gov.ua/laws/show/871-2018-%D0%BF" TargetMode="External"/><Relationship Id="rId12" Type="http://schemas.openxmlformats.org/officeDocument/2006/relationships/hyperlink" Target="https://zakon.rada.gov.ua/laws/show/2755-17/ed20240401" TargetMode="External"/><Relationship Id="rId17" Type="http://schemas.openxmlformats.org/officeDocument/2006/relationships/hyperlink" Target="https://zakon.rada.gov.ua/laws/show/2755-17/ed2024040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zakon.rada.gov.ua/laws/show/2755-17/ed20240401" TargetMode="External"/><Relationship Id="rId20" Type="http://schemas.openxmlformats.org/officeDocument/2006/relationships/hyperlink" Target="https://zakon.rada.gov.ua/laws/show/2755-17/ed20240401"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zakon.rada.gov.ua/laws/show/2755-17/ed20240401" TargetMode="External"/><Relationship Id="rId24" Type="http://schemas.openxmlformats.org/officeDocument/2006/relationships/hyperlink" Target="http://search.ligazakon.ua/l_doc2.nsf/link1/T10_2755.html" TargetMode="External"/><Relationship Id="rId5" Type="http://schemas.openxmlformats.org/officeDocument/2006/relationships/image" Target="media/image1.png"/><Relationship Id="rId15" Type="http://schemas.openxmlformats.org/officeDocument/2006/relationships/hyperlink" Target="https://zakon.rada.gov.ua/laws/show/2755-17/ed20240401" TargetMode="External"/><Relationship Id="rId23" Type="http://schemas.openxmlformats.org/officeDocument/2006/relationships/hyperlink" Target="https://zakon.rada.gov.ua/laws/show/2755-17/ed20240401" TargetMode="External"/><Relationship Id="rId10" Type="http://schemas.openxmlformats.org/officeDocument/2006/relationships/hyperlink" Target="https://zakon.rada.gov.ua/laws/show/2755-17/ed20240401" TargetMode="External"/><Relationship Id="rId19" Type="http://schemas.openxmlformats.org/officeDocument/2006/relationships/hyperlink" Target="https://zakon.rada.gov.ua/laws/show/2755-17/ed20240401" TargetMode="External"/><Relationship Id="rId4" Type="http://schemas.openxmlformats.org/officeDocument/2006/relationships/webSettings" Target="webSettings.xml"/><Relationship Id="rId9" Type="http://schemas.openxmlformats.org/officeDocument/2006/relationships/hyperlink" Target="https://zakon.rada.gov.ua/laws/show/2755-17/ed20240401" TargetMode="External"/><Relationship Id="rId14" Type="http://schemas.openxmlformats.org/officeDocument/2006/relationships/hyperlink" Target="https://zakon.rada.gov.ua/laws/show/1160-15" TargetMode="External"/><Relationship Id="rId22" Type="http://schemas.openxmlformats.org/officeDocument/2006/relationships/hyperlink" Target="https://zakon.rada.gov.ua/laws/show/z0479-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20</Pages>
  <Words>5777</Words>
  <Characters>32934</Characters>
  <Application>Microsoft Office Word</Application>
  <DocSecurity>0</DocSecurity>
  <Lines>274</Lines>
  <Paragraphs>77</Paragraphs>
  <ScaleCrop>false</ScaleCrop>
  <HeadingPairs>
    <vt:vector size="2" baseType="variant">
      <vt:variant>
        <vt:lpstr>Назва</vt:lpstr>
      </vt:variant>
      <vt:variant>
        <vt:i4>1</vt:i4>
      </vt:variant>
    </vt:vector>
  </HeadingPairs>
  <TitlesOfParts>
    <vt:vector size="1" baseType="lpstr">
      <vt:lpstr/>
    </vt:vector>
  </TitlesOfParts>
  <Company>HP Inc.</Company>
  <LinksUpToDate>false</LinksUpToDate>
  <CharactersWithSpaces>38634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Ліпінський Савелій Вікторович</cp:lastModifiedBy>
  <cp:revision>26</cp:revision>
  <cp:lastPrinted>2024-07-12T14:08:00Z</cp:lastPrinted>
  <dcterms:created xsi:type="dcterms:W3CDTF">2024-06-28T08:13:00Z</dcterms:created>
  <dcterms:modified xsi:type="dcterms:W3CDTF">2024-07-15T07:17:00Z</dcterms:modified>
</cp:coreProperties>
</file>