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2F07C0"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26</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B17DE3">
              <w:rPr>
                <w:rFonts w:ascii="Times New Roman" w:eastAsia="Times New Roman" w:hAnsi="Times New Roman" w:cs="Times New Roman"/>
                <w:b/>
                <w:sz w:val="26"/>
                <w:szCs w:val="26"/>
                <w:highlight w:val="white"/>
              </w:rPr>
              <w:t>4</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2F07C0">
              <w:rPr>
                <w:rFonts w:ascii="Times New Roman" w:eastAsia="Times New Roman" w:hAnsi="Times New Roman" w:cs="Times New Roman"/>
                <w:b/>
                <w:sz w:val="26"/>
                <w:szCs w:val="26"/>
                <w:highlight w:val="white"/>
                <w:u w:val="single"/>
              </w:rPr>
              <w:t>2784</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C068DD" w:rsidRDefault="0003579E" w:rsidP="00B17DE3">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sidR="0044432E">
        <w:rPr>
          <w:rFonts w:ascii="Times New Roman" w:eastAsia="Times New Roman" w:hAnsi="Times New Roman" w:cs="Times New Roman"/>
          <w:color w:val="000000"/>
          <w:sz w:val="26"/>
          <w:szCs w:val="26"/>
        </w:rPr>
        <w:t xml:space="preserve"> 1</w:t>
      </w:r>
      <w:r w:rsidR="002F07C0">
        <w:rPr>
          <w:rFonts w:ascii="Times New Roman" w:eastAsia="Times New Roman" w:hAnsi="Times New Roman" w:cs="Times New Roman"/>
          <w:color w:val="000000"/>
          <w:sz w:val="26"/>
          <w:szCs w:val="26"/>
        </w:rPr>
        <w:t>852</w:t>
      </w:r>
      <w:r w:rsidRPr="00AE4E40">
        <w:rPr>
          <w:rFonts w:ascii="Times New Roman" w:eastAsia="Times New Roman" w:hAnsi="Times New Roman" w:cs="Times New Roman"/>
          <w:color w:val="000000"/>
          <w:sz w:val="26"/>
          <w:szCs w:val="26"/>
        </w:rPr>
        <w:t xml:space="preserve"> від </w:t>
      </w:r>
      <w:r w:rsidR="002F07C0">
        <w:rPr>
          <w:rFonts w:ascii="Times New Roman" w:eastAsia="Times New Roman" w:hAnsi="Times New Roman" w:cs="Times New Roman"/>
          <w:color w:val="000000"/>
          <w:sz w:val="26"/>
          <w:szCs w:val="26"/>
        </w:rPr>
        <w:t>23</w:t>
      </w:r>
      <w:r w:rsidRPr="00AE4E40">
        <w:rPr>
          <w:rFonts w:ascii="Times New Roman" w:eastAsia="Times New Roman" w:hAnsi="Times New Roman" w:cs="Times New Roman"/>
          <w:color w:val="000000"/>
          <w:sz w:val="26"/>
          <w:szCs w:val="26"/>
        </w:rPr>
        <w:t>.0</w:t>
      </w:r>
      <w:r w:rsidR="006D53C6">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.2024 «</w:t>
      </w:r>
      <w:r w:rsidR="00B17DE3" w:rsidRPr="00AE4E40">
        <w:rPr>
          <w:rFonts w:ascii="Times New Roman" w:eastAsia="Times New Roman" w:hAnsi="Times New Roman" w:cs="Times New Roman"/>
          <w:color w:val="000000"/>
          <w:sz w:val="26"/>
          <w:szCs w:val="26"/>
        </w:rPr>
        <w:t>Про надання</w:t>
      </w:r>
      <w:r w:rsidR="006D53C6">
        <w:rPr>
          <w:rFonts w:ascii="Times New Roman" w:eastAsia="Times New Roman" w:hAnsi="Times New Roman" w:cs="Times New Roman"/>
          <w:color w:val="000000"/>
          <w:sz w:val="26"/>
          <w:szCs w:val="26"/>
        </w:rPr>
        <w:t xml:space="preserve"> </w:t>
      </w:r>
      <w:r w:rsidR="002F07C0">
        <w:rPr>
          <w:rFonts w:ascii="Times New Roman" w:eastAsia="Times New Roman" w:hAnsi="Times New Roman" w:cs="Times New Roman"/>
          <w:color w:val="000000"/>
          <w:sz w:val="26"/>
          <w:szCs w:val="26"/>
        </w:rPr>
        <w:t>Якубович В.О.</w:t>
      </w:r>
      <w:r w:rsidR="00B17DE3"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2F07C0">
        <w:rPr>
          <w:rFonts w:ascii="Times New Roman" w:eastAsia="Times New Roman" w:hAnsi="Times New Roman" w:cs="Times New Roman"/>
          <w:sz w:val="26"/>
          <w:szCs w:val="26"/>
        </w:rPr>
        <w:t>06</w:t>
      </w:r>
      <w:r w:rsidR="00B17DE3" w:rsidRPr="00AE4E40">
        <w:rPr>
          <w:rFonts w:ascii="Times New Roman" w:eastAsia="Times New Roman" w:hAnsi="Times New Roman" w:cs="Times New Roman"/>
          <w:sz w:val="26"/>
          <w:szCs w:val="26"/>
        </w:rPr>
        <w:t>.0</w:t>
      </w:r>
      <w:r w:rsidR="002F07C0">
        <w:rPr>
          <w:rFonts w:ascii="Times New Roman" w:eastAsia="Times New Roman" w:hAnsi="Times New Roman" w:cs="Times New Roman"/>
          <w:sz w:val="26"/>
          <w:szCs w:val="26"/>
        </w:rPr>
        <w:t>4</w:t>
      </w:r>
      <w:r w:rsidR="00B17DE3" w:rsidRPr="00AE4E40">
        <w:rPr>
          <w:rFonts w:ascii="Times New Roman" w:eastAsia="Times New Roman" w:hAnsi="Times New Roman" w:cs="Times New Roman"/>
          <w:sz w:val="26"/>
          <w:szCs w:val="26"/>
        </w:rPr>
        <w:t>.2024-</w:t>
      </w:r>
      <w:r w:rsidR="002F07C0">
        <w:rPr>
          <w:rFonts w:ascii="Times New Roman" w:eastAsia="Times New Roman" w:hAnsi="Times New Roman" w:cs="Times New Roman"/>
          <w:sz w:val="26"/>
          <w:szCs w:val="26"/>
        </w:rPr>
        <w:t>96411</w:t>
      </w:r>
      <w:r w:rsidR="0044432E">
        <w:rPr>
          <w:rFonts w:ascii="Times New Roman" w:eastAsia="Times New Roman" w:hAnsi="Times New Roman" w:cs="Times New Roman"/>
          <w:sz w:val="26"/>
          <w:szCs w:val="26"/>
        </w:rPr>
        <w:t>»;</w:t>
      </w:r>
    </w:p>
    <w:p w:rsidR="002F07C0" w:rsidRDefault="002F07C0" w:rsidP="002F07C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64</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23</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Дмух В.Л.</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97143</w:t>
      </w:r>
      <w:r>
        <w:rPr>
          <w:rFonts w:ascii="Times New Roman" w:eastAsia="Times New Roman" w:hAnsi="Times New Roman" w:cs="Times New Roman"/>
          <w:sz w:val="26"/>
          <w:szCs w:val="26"/>
        </w:rPr>
        <w:t>»;</w:t>
      </w:r>
    </w:p>
    <w:p w:rsidR="002F07C0" w:rsidRDefault="002F07C0" w:rsidP="002F07C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66</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23</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Бачинській Л.Й.</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10</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97301</w:t>
      </w:r>
      <w:r>
        <w:rPr>
          <w:rFonts w:ascii="Times New Roman" w:eastAsia="Times New Roman" w:hAnsi="Times New Roman" w:cs="Times New Roman"/>
          <w:sz w:val="26"/>
          <w:szCs w:val="26"/>
        </w:rPr>
        <w:t>»;</w:t>
      </w:r>
    </w:p>
    <w:p w:rsidR="002F07C0" w:rsidRDefault="002F07C0" w:rsidP="002F07C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68</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23</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Зотовій Т.С.</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11</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97584</w:t>
      </w:r>
      <w:r>
        <w:rPr>
          <w:rFonts w:ascii="Times New Roman" w:eastAsia="Times New Roman" w:hAnsi="Times New Roman" w:cs="Times New Roman"/>
          <w:sz w:val="26"/>
          <w:szCs w:val="26"/>
        </w:rPr>
        <w:t>»;</w:t>
      </w:r>
    </w:p>
    <w:p w:rsidR="002F07C0" w:rsidRDefault="002F07C0" w:rsidP="002F07C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70</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23</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Каркавіну</w:t>
      </w:r>
      <w:proofErr w:type="spellEnd"/>
      <w:r>
        <w:rPr>
          <w:rFonts w:ascii="Times New Roman" w:eastAsia="Times New Roman" w:hAnsi="Times New Roman" w:cs="Times New Roman"/>
          <w:color w:val="000000"/>
          <w:sz w:val="26"/>
          <w:szCs w:val="26"/>
        </w:rPr>
        <w:t xml:space="preserve"> Д.О.</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10</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97445</w:t>
      </w:r>
      <w:r>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F07C0" w:rsidRDefault="0070133F" w:rsidP="00DF2263">
      <w:pPr>
        <w:rPr>
          <w:rFonts w:ascii="Times New Roman" w:eastAsia="Times New Roman" w:hAnsi="Times New Roman" w:cs="Times New Roman"/>
          <w:b/>
          <w:color w:val="FF0000"/>
          <w:sz w:val="26"/>
          <w:szCs w:val="26"/>
        </w:rPr>
      </w:pPr>
      <w:r w:rsidRPr="002F07C0">
        <w:rPr>
          <w:rFonts w:ascii="Times New Roman" w:eastAsia="Times New Roman" w:hAnsi="Times New Roman" w:cs="Times New Roman"/>
          <w:b/>
          <w:color w:val="FF0000"/>
          <w:sz w:val="26"/>
          <w:szCs w:val="26"/>
        </w:rPr>
        <w:t>М</w:t>
      </w:r>
      <w:r w:rsidR="00960D96" w:rsidRPr="002F07C0">
        <w:rPr>
          <w:rFonts w:ascii="Times New Roman" w:eastAsia="Times New Roman" w:hAnsi="Times New Roman" w:cs="Times New Roman"/>
          <w:b/>
          <w:color w:val="FF0000"/>
          <w:sz w:val="26"/>
          <w:szCs w:val="26"/>
        </w:rPr>
        <w:t>іськ</w:t>
      </w:r>
      <w:r w:rsidRPr="002F07C0">
        <w:rPr>
          <w:rFonts w:ascii="Times New Roman" w:eastAsia="Times New Roman" w:hAnsi="Times New Roman" w:cs="Times New Roman"/>
          <w:b/>
          <w:color w:val="FF0000"/>
          <w:sz w:val="26"/>
          <w:szCs w:val="26"/>
        </w:rPr>
        <w:t>ий</w:t>
      </w:r>
      <w:r w:rsidR="00960D96" w:rsidRPr="002F07C0">
        <w:rPr>
          <w:rFonts w:ascii="Times New Roman" w:eastAsia="Times New Roman" w:hAnsi="Times New Roman" w:cs="Times New Roman"/>
          <w:b/>
          <w:color w:val="FF0000"/>
          <w:sz w:val="26"/>
          <w:szCs w:val="26"/>
        </w:rPr>
        <w:t xml:space="preserve"> голо</w:t>
      </w:r>
      <w:r w:rsidRPr="002F07C0">
        <w:rPr>
          <w:rFonts w:ascii="Times New Roman" w:eastAsia="Times New Roman" w:hAnsi="Times New Roman" w:cs="Times New Roman"/>
          <w:b/>
          <w:color w:val="FF0000"/>
          <w:sz w:val="26"/>
          <w:szCs w:val="26"/>
        </w:rPr>
        <w:t>ва</w:t>
      </w:r>
      <w:r w:rsidR="00960D96" w:rsidRPr="002F07C0">
        <w:rPr>
          <w:rFonts w:ascii="Times New Roman" w:eastAsia="Times New Roman" w:hAnsi="Times New Roman" w:cs="Times New Roman"/>
          <w:b/>
          <w:color w:val="FF0000"/>
          <w:sz w:val="26"/>
          <w:szCs w:val="26"/>
        </w:rPr>
        <w:tab/>
      </w:r>
      <w:r w:rsidR="00960D96" w:rsidRPr="002F07C0">
        <w:rPr>
          <w:rFonts w:ascii="Times New Roman" w:eastAsia="Times New Roman" w:hAnsi="Times New Roman" w:cs="Times New Roman"/>
          <w:b/>
          <w:color w:val="FF0000"/>
          <w:sz w:val="26"/>
          <w:szCs w:val="26"/>
        </w:rPr>
        <w:tab/>
      </w:r>
      <w:r w:rsidR="00960D96" w:rsidRPr="002F07C0">
        <w:rPr>
          <w:rFonts w:ascii="Times New Roman" w:eastAsia="Times New Roman" w:hAnsi="Times New Roman" w:cs="Times New Roman"/>
          <w:b/>
          <w:color w:val="FF0000"/>
          <w:sz w:val="26"/>
          <w:szCs w:val="26"/>
        </w:rPr>
        <w:tab/>
      </w:r>
      <w:r w:rsidR="00960D96" w:rsidRPr="002F07C0">
        <w:rPr>
          <w:rFonts w:ascii="Times New Roman" w:eastAsia="Times New Roman" w:hAnsi="Times New Roman" w:cs="Times New Roman"/>
          <w:b/>
          <w:color w:val="FF0000"/>
          <w:sz w:val="26"/>
          <w:szCs w:val="26"/>
        </w:rPr>
        <w:tab/>
      </w:r>
      <w:r w:rsidR="00DD5C1F" w:rsidRPr="002F07C0">
        <w:rPr>
          <w:rFonts w:ascii="Times New Roman" w:eastAsia="Times New Roman" w:hAnsi="Times New Roman" w:cs="Times New Roman"/>
          <w:b/>
          <w:color w:val="FF0000"/>
          <w:sz w:val="26"/>
          <w:szCs w:val="26"/>
        </w:rPr>
        <w:t xml:space="preserve">  </w:t>
      </w:r>
      <w:r w:rsidR="00960D96" w:rsidRPr="002F07C0">
        <w:rPr>
          <w:rFonts w:ascii="Times New Roman" w:eastAsia="Times New Roman" w:hAnsi="Times New Roman" w:cs="Times New Roman"/>
          <w:b/>
          <w:color w:val="FF0000"/>
          <w:sz w:val="26"/>
          <w:szCs w:val="26"/>
        </w:rPr>
        <w:t xml:space="preserve">         </w:t>
      </w:r>
      <w:r w:rsidR="00476349" w:rsidRPr="002F07C0">
        <w:rPr>
          <w:rFonts w:ascii="Times New Roman" w:eastAsia="Times New Roman" w:hAnsi="Times New Roman" w:cs="Times New Roman"/>
          <w:b/>
          <w:color w:val="FF0000"/>
          <w:sz w:val="26"/>
          <w:szCs w:val="26"/>
        </w:rPr>
        <w:t xml:space="preserve">   </w:t>
      </w:r>
      <w:r w:rsidRPr="002F07C0">
        <w:rPr>
          <w:rFonts w:ascii="Times New Roman" w:eastAsia="Times New Roman" w:hAnsi="Times New Roman" w:cs="Times New Roman"/>
          <w:b/>
          <w:color w:val="FF0000"/>
          <w:sz w:val="26"/>
          <w:szCs w:val="26"/>
        </w:rPr>
        <w:t xml:space="preserve">     </w:t>
      </w:r>
      <w:r w:rsidR="00476349" w:rsidRPr="002F07C0">
        <w:rPr>
          <w:rFonts w:ascii="Times New Roman" w:eastAsia="Times New Roman" w:hAnsi="Times New Roman" w:cs="Times New Roman"/>
          <w:b/>
          <w:color w:val="FF0000"/>
          <w:sz w:val="26"/>
          <w:szCs w:val="26"/>
        </w:rPr>
        <w:t xml:space="preserve">         </w:t>
      </w:r>
      <w:r w:rsidR="00960D96" w:rsidRPr="002F07C0">
        <w:rPr>
          <w:rFonts w:ascii="Times New Roman" w:eastAsia="Times New Roman" w:hAnsi="Times New Roman" w:cs="Times New Roman"/>
          <w:b/>
          <w:color w:val="FF0000"/>
          <w:sz w:val="26"/>
          <w:szCs w:val="26"/>
        </w:rPr>
        <w:t xml:space="preserve">      </w:t>
      </w:r>
      <w:r w:rsidR="007E5185" w:rsidRPr="002F07C0">
        <w:rPr>
          <w:rFonts w:ascii="Times New Roman" w:eastAsia="Times New Roman" w:hAnsi="Times New Roman" w:cs="Times New Roman"/>
          <w:b/>
          <w:color w:val="FF0000"/>
          <w:sz w:val="26"/>
          <w:szCs w:val="26"/>
        </w:rPr>
        <w:t xml:space="preserve"> </w:t>
      </w:r>
      <w:r w:rsidR="00960D96" w:rsidRPr="002F07C0">
        <w:rPr>
          <w:rFonts w:ascii="Times New Roman" w:eastAsia="Times New Roman" w:hAnsi="Times New Roman" w:cs="Times New Roman"/>
          <w:b/>
          <w:color w:val="FF0000"/>
          <w:sz w:val="26"/>
          <w:szCs w:val="26"/>
        </w:rPr>
        <w:t xml:space="preserve">  </w:t>
      </w:r>
      <w:r w:rsidR="00AE4E40" w:rsidRPr="002F07C0">
        <w:rPr>
          <w:rFonts w:ascii="Times New Roman" w:eastAsia="Times New Roman" w:hAnsi="Times New Roman" w:cs="Times New Roman"/>
          <w:b/>
          <w:color w:val="FF0000"/>
          <w:sz w:val="26"/>
          <w:szCs w:val="26"/>
        </w:rPr>
        <w:t xml:space="preserve">     </w:t>
      </w:r>
      <w:r w:rsidR="00960D96" w:rsidRPr="002F07C0">
        <w:rPr>
          <w:rFonts w:ascii="Times New Roman" w:eastAsia="Times New Roman" w:hAnsi="Times New Roman" w:cs="Times New Roman"/>
          <w:b/>
          <w:color w:val="FF0000"/>
          <w:sz w:val="26"/>
          <w:szCs w:val="26"/>
        </w:rPr>
        <w:t xml:space="preserve"> </w:t>
      </w:r>
      <w:r w:rsidRPr="002F07C0">
        <w:rPr>
          <w:rFonts w:ascii="Times New Roman" w:eastAsia="Times New Roman" w:hAnsi="Times New Roman" w:cs="Times New Roman"/>
          <w:b/>
          <w:color w:val="FF0000"/>
          <w:sz w:val="26"/>
          <w:szCs w:val="26"/>
        </w:rPr>
        <w:t>Анатолій ФЕДОР</w:t>
      </w:r>
      <w:r w:rsidR="00DF2263" w:rsidRPr="002F07C0">
        <w:rPr>
          <w:rFonts w:ascii="Times New Roman" w:eastAsia="Times New Roman" w:hAnsi="Times New Roman" w:cs="Times New Roman"/>
          <w:b/>
          <w:color w:val="FF0000"/>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02E89" w:rsidRPr="0034765B" w:rsidTr="00980F88">
        <w:trPr>
          <w:trHeight w:val="1250"/>
        </w:trPr>
        <w:tc>
          <w:tcPr>
            <w:tcW w:w="2904" w:type="dxa"/>
          </w:tcPr>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2F07C0">
              <w:rPr>
                <w:rFonts w:ascii="Times New Roman" w:eastAsia="Times New Roman" w:hAnsi="Times New Roman"/>
                <w:i/>
              </w:rPr>
              <w:t>26</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2F07C0">
              <w:rPr>
                <w:rFonts w:ascii="Times New Roman" w:eastAsia="Times New Roman" w:hAnsi="Times New Roman"/>
                <w:i/>
              </w:rPr>
              <w:t>26</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02E89" w:rsidRPr="0034765B" w:rsidRDefault="00302E89" w:rsidP="00980F88">
            <w:pPr>
              <w:widowControl w:val="0"/>
              <w:tabs>
                <w:tab w:val="left" w:pos="0"/>
              </w:tabs>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2F07C0">
              <w:rPr>
                <w:rFonts w:ascii="Times New Roman" w:eastAsia="Times New Roman" w:hAnsi="Times New Roman"/>
                <w:i/>
              </w:rPr>
              <w:t>26</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i/>
                <w:sz w:val="16"/>
                <w:szCs w:val="16"/>
              </w:rPr>
            </w:pP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2F07C0">
              <w:rPr>
                <w:rFonts w:ascii="Times New Roman" w:eastAsia="Times New Roman" w:hAnsi="Times New Roman"/>
                <w:i/>
              </w:rPr>
              <w:t>26</w:t>
            </w:r>
            <w:r w:rsidRPr="0034765B">
              <w:rPr>
                <w:rFonts w:ascii="Times New Roman" w:eastAsia="Times New Roman" w:hAnsi="Times New Roman"/>
                <w:i/>
              </w:rPr>
              <w:t>.0</w:t>
            </w:r>
            <w:r>
              <w:rPr>
                <w:rFonts w:ascii="Times New Roman" w:eastAsia="Times New Roman" w:hAnsi="Times New Roman"/>
                <w:i/>
              </w:rPr>
              <w:t>4</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bl>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21852" w:rsidRDefault="00221852" w:rsidP="007E5185">
      <w:r>
        <w:separator/>
      </w:r>
    </w:p>
  </w:endnote>
  <w:endnote w:type="continuationSeparator" w:id="0">
    <w:p w:rsidR="00221852" w:rsidRDefault="00221852"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21852" w:rsidRDefault="00221852" w:rsidP="007E5185">
      <w:r>
        <w:separator/>
      </w:r>
    </w:p>
  </w:footnote>
  <w:footnote w:type="continuationSeparator" w:id="0">
    <w:p w:rsidR="00221852" w:rsidRDefault="00221852"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37E49" w:rsidRDefault="00D37E49">
    <w:pPr>
      <w:pStyle w:val="af1"/>
      <w:jc w:val="cente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3579E"/>
    <w:rsid w:val="00044C9A"/>
    <w:rsid w:val="00046DED"/>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779B1"/>
    <w:rsid w:val="00281B29"/>
    <w:rsid w:val="002919A5"/>
    <w:rsid w:val="00292CBD"/>
    <w:rsid w:val="002A7498"/>
    <w:rsid w:val="002D79E2"/>
    <w:rsid w:val="002E4BA9"/>
    <w:rsid w:val="002F07C0"/>
    <w:rsid w:val="002F66B0"/>
    <w:rsid w:val="00302E89"/>
    <w:rsid w:val="003053E4"/>
    <w:rsid w:val="003113E4"/>
    <w:rsid w:val="00311D11"/>
    <w:rsid w:val="003179C0"/>
    <w:rsid w:val="00335523"/>
    <w:rsid w:val="00344AAD"/>
    <w:rsid w:val="0034765B"/>
    <w:rsid w:val="003615C6"/>
    <w:rsid w:val="003779F7"/>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73BD0"/>
    <w:rsid w:val="00673CF2"/>
    <w:rsid w:val="006763E9"/>
    <w:rsid w:val="0068139C"/>
    <w:rsid w:val="00682283"/>
    <w:rsid w:val="006A0E7D"/>
    <w:rsid w:val="006A6EFE"/>
    <w:rsid w:val="006A7101"/>
    <w:rsid w:val="006B08D3"/>
    <w:rsid w:val="006B16E5"/>
    <w:rsid w:val="006B7C41"/>
    <w:rsid w:val="006C50BD"/>
    <w:rsid w:val="006C681E"/>
    <w:rsid w:val="006C7E6E"/>
    <w:rsid w:val="006D4C5C"/>
    <w:rsid w:val="006D53C6"/>
    <w:rsid w:val="006E7D90"/>
    <w:rsid w:val="0070133F"/>
    <w:rsid w:val="00702747"/>
    <w:rsid w:val="00702A12"/>
    <w:rsid w:val="007057D9"/>
    <w:rsid w:val="00707A3C"/>
    <w:rsid w:val="0072226C"/>
    <w:rsid w:val="00724E25"/>
    <w:rsid w:val="0073351D"/>
    <w:rsid w:val="007454DB"/>
    <w:rsid w:val="00754BE0"/>
    <w:rsid w:val="00757AB1"/>
    <w:rsid w:val="007651B5"/>
    <w:rsid w:val="0077204C"/>
    <w:rsid w:val="007840B5"/>
    <w:rsid w:val="007853C1"/>
    <w:rsid w:val="00785B90"/>
    <w:rsid w:val="007867E4"/>
    <w:rsid w:val="00793703"/>
    <w:rsid w:val="007A7620"/>
    <w:rsid w:val="007E0A5B"/>
    <w:rsid w:val="007E518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E6389"/>
    <w:rsid w:val="009F6439"/>
    <w:rsid w:val="00A043D7"/>
    <w:rsid w:val="00A05801"/>
    <w:rsid w:val="00A2061B"/>
    <w:rsid w:val="00A2518B"/>
    <w:rsid w:val="00A46DA1"/>
    <w:rsid w:val="00A603DA"/>
    <w:rsid w:val="00A71FAE"/>
    <w:rsid w:val="00A73CBD"/>
    <w:rsid w:val="00A757F6"/>
    <w:rsid w:val="00A8328E"/>
    <w:rsid w:val="00A84194"/>
    <w:rsid w:val="00A91153"/>
    <w:rsid w:val="00A935C4"/>
    <w:rsid w:val="00A935F4"/>
    <w:rsid w:val="00AA14EB"/>
    <w:rsid w:val="00AB0B21"/>
    <w:rsid w:val="00AE03F9"/>
    <w:rsid w:val="00AE4E40"/>
    <w:rsid w:val="00AF1C0A"/>
    <w:rsid w:val="00B11E93"/>
    <w:rsid w:val="00B17DE3"/>
    <w:rsid w:val="00B23713"/>
    <w:rsid w:val="00B8044A"/>
    <w:rsid w:val="00B96214"/>
    <w:rsid w:val="00BB069C"/>
    <w:rsid w:val="00BB654C"/>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A67E5"/>
    <w:rsid w:val="00CC1417"/>
    <w:rsid w:val="00CF0B3B"/>
    <w:rsid w:val="00D11E17"/>
    <w:rsid w:val="00D35777"/>
    <w:rsid w:val="00D377AA"/>
    <w:rsid w:val="00D37E49"/>
    <w:rsid w:val="00D53088"/>
    <w:rsid w:val="00D57BAC"/>
    <w:rsid w:val="00D615B5"/>
    <w:rsid w:val="00D72102"/>
    <w:rsid w:val="00D81D4A"/>
    <w:rsid w:val="00D857AD"/>
    <w:rsid w:val="00D86DB1"/>
    <w:rsid w:val="00D9370F"/>
    <w:rsid w:val="00DA09FD"/>
    <w:rsid w:val="00DB1FE7"/>
    <w:rsid w:val="00DD3FE1"/>
    <w:rsid w:val="00DD5C1F"/>
    <w:rsid w:val="00DE7E13"/>
    <w:rsid w:val="00DF2263"/>
    <w:rsid w:val="00DF3AB1"/>
    <w:rsid w:val="00E03A69"/>
    <w:rsid w:val="00E24CFC"/>
    <w:rsid w:val="00E26493"/>
    <w:rsid w:val="00E42A77"/>
    <w:rsid w:val="00E84CA7"/>
    <w:rsid w:val="00E90C18"/>
    <w:rsid w:val="00E92F4D"/>
    <w:rsid w:val="00EB2782"/>
    <w:rsid w:val="00ED3519"/>
    <w:rsid w:val="00EF4DE2"/>
    <w:rsid w:val="00EF5E4C"/>
    <w:rsid w:val="00F053CF"/>
    <w:rsid w:val="00F076F2"/>
    <w:rsid w:val="00F15D05"/>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2E1D"/>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28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3</Pages>
  <Words>2052</Words>
  <Characters>1170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121</cp:revision>
  <cp:lastPrinted>2024-04-12T14:55:00Z</cp:lastPrinted>
  <dcterms:created xsi:type="dcterms:W3CDTF">2023-09-11T07:18:00Z</dcterms:created>
  <dcterms:modified xsi:type="dcterms:W3CDTF">2024-05-03T11:39:00Z</dcterms:modified>
</cp:coreProperties>
</file>