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646713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C06D7C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25.10.2024</w:t>
            </w: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C06D7C">
              <w:rPr>
                <w:rFonts w:ascii="Times New Roman" w:hAnsi="Times New Roman" w:cs="Times New Roman"/>
                <w:bCs/>
                <w:sz w:val="28"/>
                <w:szCs w:val="28"/>
              </w:rPr>
              <w:t>5487</w:t>
            </w:r>
          </w:p>
        </w:tc>
      </w:tr>
    </w:tbl>
    <w:p w:rsidR="00520C4A" w:rsidRPr="00520C4A" w:rsidRDefault="00B3190A" w:rsidP="00E03784">
      <w:pPr>
        <w:pStyle w:val="docdata"/>
        <w:spacing w:before="0" w:beforeAutospacing="0" w:after="0" w:afterAutospacing="0"/>
        <w:ind w:right="3996"/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</w:t>
      </w:r>
      <w:bookmarkStart w:id="0" w:name="_Hlk180490577"/>
      <w:r>
        <w:rPr>
          <w:b/>
          <w:bCs/>
          <w:color w:val="000000"/>
        </w:rPr>
        <w:t xml:space="preserve">Капітальний ремонт </w:t>
      </w:r>
      <w:r w:rsidR="00E03784">
        <w:rPr>
          <w:b/>
          <w:bCs/>
          <w:color w:val="000000"/>
        </w:rPr>
        <w:t>системи водопостачання комунальної власності по вул. Незламності в с. Бабинці Бучанської міської територіальної громади Київської області. Аварійно-відновлювальні роботи</w:t>
      </w:r>
      <w:bookmarkEnd w:id="0"/>
      <w:r w:rsidR="00E03784">
        <w:rPr>
          <w:b/>
          <w:bCs/>
          <w:color w:val="000000"/>
        </w:rPr>
        <w:t>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9F3D6F" w:rsidRPr="009F3D6F">
        <w:t xml:space="preserve">Капітальний ремонт системи водопостачання комунальної власності по вул. Незламності в </w:t>
      </w:r>
      <w:r w:rsidR="009F3D6F">
        <w:t xml:space="preserve">        </w:t>
      </w:r>
      <w:r w:rsidR="009F3D6F" w:rsidRPr="009F3D6F">
        <w:t>с.</w:t>
      </w:r>
      <w:r w:rsidR="009F3D6F">
        <w:t xml:space="preserve"> </w:t>
      </w:r>
      <w:r w:rsidR="009F3D6F" w:rsidRPr="009F3D6F">
        <w:t>Бабинці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 xml:space="preserve">, експертний звіт № </w:t>
      </w:r>
      <w:r w:rsidR="009F3D6F">
        <w:t>00150-4438-24/УЕГ/В</w:t>
      </w:r>
      <w:r w:rsidR="00A35A4E" w:rsidRPr="0044781B">
        <w:t xml:space="preserve"> </w:t>
      </w:r>
      <w:r w:rsidRPr="0044781B">
        <w:t xml:space="preserve">від </w:t>
      </w:r>
      <w:r w:rsidR="009F3D6F">
        <w:t>18</w:t>
      </w:r>
      <w:r w:rsidR="00A601F4" w:rsidRPr="0044781B">
        <w:t>.</w:t>
      </w:r>
      <w:r w:rsidR="009F3D6F">
        <w:t>10</w:t>
      </w:r>
      <w:r w:rsidR="00C8042B" w:rsidRPr="0044781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bookmarkStart w:id="1" w:name="_Hlk180491373"/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 xml:space="preserve">об’єктів централізованого водопостачання </w:t>
      </w:r>
      <w:r w:rsidR="00AD73FD" w:rsidRPr="0044781B">
        <w:t>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bookmarkEnd w:id="1"/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9F3D6F" w:rsidRPr="009F3D6F">
        <w:t xml:space="preserve">Капітальний ремонт системи водопостачання комунальної власності по вул. Незламності в </w:t>
      </w:r>
      <w:r w:rsidR="009F3D6F">
        <w:t xml:space="preserve">       </w:t>
      </w:r>
      <w:r w:rsidR="009F3D6F" w:rsidRPr="009F3D6F">
        <w:t>с.</w:t>
      </w:r>
      <w:r w:rsidR="009F3D6F">
        <w:t xml:space="preserve"> </w:t>
      </w:r>
      <w:r w:rsidR="009F3D6F" w:rsidRPr="009F3D6F">
        <w:t>Бабинці Бучанської міської територіальної громади Київської області. Аварійно-відновлювальні роботи</w:t>
      </w:r>
      <w:r w:rsidR="00520C4A" w:rsidRPr="0044781B">
        <w:t>»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9F3D6F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20183,556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5B00E3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12230,078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5B00E3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3959,229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5B00E3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3994,249</w:t>
            </w:r>
          </w:p>
        </w:tc>
      </w:tr>
    </w:tbl>
    <w:p w:rsidR="00BE140A" w:rsidRPr="0044781B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 xml:space="preserve">2. Виконання </w:t>
      </w:r>
      <w:r w:rsidR="005B00E3">
        <w:t>к</w:t>
      </w:r>
      <w:r w:rsidR="005B00E3" w:rsidRPr="005B00E3">
        <w:t>апітальн</w:t>
      </w:r>
      <w:r w:rsidR="005B00E3">
        <w:t>ого</w:t>
      </w:r>
      <w:r w:rsidR="005B00E3" w:rsidRPr="005B00E3">
        <w:t xml:space="preserve"> ремонт</w:t>
      </w:r>
      <w:r w:rsidR="005B00E3">
        <w:t>у</w:t>
      </w:r>
      <w:r w:rsidR="005B00E3" w:rsidRPr="005B00E3">
        <w:t xml:space="preserve"> системи водопостачання комунальної власності по вул. Незламності в с. Бабинці Бучанської міської територіальної громади Київської області. Аварійно-відновлювальні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5B00E3">
        <w:t>Мостіпаку С. В.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bookmarkStart w:id="2" w:name="_GoBack"/>
      <w:bookmarkEnd w:id="2"/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4A146B">
        <w:trPr>
          <w:trHeight w:val="925"/>
        </w:trPr>
        <w:tc>
          <w:tcPr>
            <w:tcW w:w="3971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5B00E3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7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5B00E3" w:rsidRPr="005B00E3"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5B00E3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5B00E3"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5B00E3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BE140A" w:rsidRPr="0044781B">
              <w:rPr>
                <w:b/>
                <w:sz w:val="28"/>
                <w:szCs w:val="28"/>
              </w:rPr>
              <w:t>ачальник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 w:rsidR="002C401D">
              <w:rPr>
                <w:b/>
                <w:sz w:val="28"/>
                <w:szCs w:val="28"/>
              </w:rPr>
              <w:t xml:space="preserve">                            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5B00E3" w:rsidRPr="005B00E3"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5B00E3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5B00E3" w:rsidRDefault="005B00E3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B00E3" w:rsidRDefault="005B00E3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B00E3" w:rsidRDefault="005B00E3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B00E3" w:rsidRDefault="005B00E3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5B00E3" w:rsidRDefault="005B00E3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CA" w:rsidRDefault="00AE51CA" w:rsidP="00E97E44">
      <w:r>
        <w:separator/>
      </w:r>
    </w:p>
  </w:endnote>
  <w:endnote w:type="continuationSeparator" w:id="0">
    <w:p w:rsidR="00AE51CA" w:rsidRDefault="00AE51CA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CA" w:rsidRDefault="00AE51CA" w:rsidP="00E97E44">
      <w:r>
        <w:separator/>
      </w:r>
    </w:p>
  </w:footnote>
  <w:footnote w:type="continuationSeparator" w:id="0">
    <w:p w:rsidR="00AE51CA" w:rsidRDefault="00AE51CA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81801"/>
    <w:rsid w:val="003937D4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00E3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7E733E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6C83"/>
    <w:rsid w:val="00917D48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9F3D6F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9687F"/>
    <w:rsid w:val="00AA5319"/>
    <w:rsid w:val="00AB4FD3"/>
    <w:rsid w:val="00AB5D96"/>
    <w:rsid w:val="00AD73FD"/>
    <w:rsid w:val="00AE1A29"/>
    <w:rsid w:val="00AE51CA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06D7C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33D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3784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5B0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95D2-D22B-477E-AA62-BE7287D6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2024-10-29T09:19:00Z</cp:lastPrinted>
  <dcterms:created xsi:type="dcterms:W3CDTF">2024-10-22T08:51:00Z</dcterms:created>
  <dcterms:modified xsi:type="dcterms:W3CDTF">2024-12-23T11:52:00Z</dcterms:modified>
</cp:coreProperties>
</file>