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980" w:rsidRDefault="00180980" w:rsidP="0018098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4FAE" w:rsidRPr="00CD4FAE" w:rsidRDefault="00CD4FAE" w:rsidP="00CD4FA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5FA89" wp14:editId="0399665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D4FAE" w:rsidRDefault="00CD4FAE" w:rsidP="00CD4FA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5FA8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CD4FAE" w:rsidRDefault="00CD4FAE" w:rsidP="00CD4FA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109604" r:id="rId6"/>
        </w:object>
      </w:r>
    </w:p>
    <w:p w:rsidR="00CD4FAE" w:rsidRPr="00CD4FAE" w:rsidRDefault="00CD4FAE" w:rsidP="00CD4FA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D4FAE" w:rsidRPr="00CD4FAE" w:rsidTr="00C855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D4FAE" w:rsidRPr="00CD4FAE" w:rsidRDefault="00CD4FAE" w:rsidP="00CD4FA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CD4FAE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CD4FAE" w:rsidRPr="00CD4FAE" w:rsidRDefault="00CD4FAE" w:rsidP="00CD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D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CD4FAE" w:rsidRPr="00CD4FAE" w:rsidRDefault="00CD4FAE" w:rsidP="00CD4F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CD4FAE" w:rsidRPr="00CD4FAE" w:rsidRDefault="00CD4FAE" w:rsidP="00CD4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FAE" w:rsidRPr="00CD4FAE" w:rsidRDefault="00CD4FAE" w:rsidP="00CD4F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04.02.2025</w:t>
      </w:r>
      <w:r w:rsidRPr="00CD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</w:t>
      </w:r>
      <w:r w:rsidRPr="00CD4F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CD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CD4F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8B644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304</w:t>
      </w:r>
    </w:p>
    <w:p w:rsidR="00946157" w:rsidRDefault="00946157" w:rsidP="00946157">
      <w:pPr>
        <w:spacing w:after="0" w:line="300" w:lineRule="atLeast"/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</w:pPr>
    </w:p>
    <w:p w:rsidR="00946157" w:rsidRPr="00CE789D" w:rsidRDefault="00975628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винесення</w:t>
      </w:r>
      <w:proofErr w:type="spellEnd"/>
      <w:r w:rsidR="00946157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946157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="00946157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946157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культурної</w:t>
      </w:r>
      <w:proofErr w:type="spellEnd"/>
      <w:r w:rsidR="00946157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46157" w:rsidRPr="00CE789D" w:rsidRDefault="00946157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спадщини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занесених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</w:t>
      </w: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Державного </w:t>
      </w:r>
    </w:p>
    <w:p w:rsidR="00946157" w:rsidRPr="00CE789D" w:rsidRDefault="00946157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реєстру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нерухомих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України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975628" w:rsidRDefault="00946157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  <w:r w:rsidR="009756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</w:t>
      </w:r>
    </w:p>
    <w:p w:rsidR="00946157" w:rsidRPr="00975628" w:rsidRDefault="00946157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територіальної громади</w:t>
      </w:r>
    </w:p>
    <w:p w:rsidR="00946157" w:rsidRPr="00934E1C" w:rsidRDefault="00946157" w:rsidP="0094615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46157" w:rsidRPr="00837EC6" w:rsidRDefault="00946157" w:rsidP="0094615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6157">
        <w:rPr>
          <w:rFonts w:ascii="e-ukraine" w:eastAsia="Times New Roman" w:hAnsi="e-ukraine" w:cs="Times New Roman"/>
          <w:color w:val="000000"/>
          <w:sz w:val="27"/>
          <w:szCs w:val="27"/>
          <w:lang w:val="uk-UA" w:eastAsia="ru-RU"/>
        </w:rPr>
        <w:tab/>
      </w:r>
      <w:r w:rsidRPr="009461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виконання Закону України від 03 травня 2023 року №3097-ⅠⅩ «Про внесення змін до деяких законів України щодо особливостей формування Державного реєстру нерухомих пам’яток України»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9461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Закону України від 9 квітня 2015 року № 317-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VIII</w:t>
      </w:r>
      <w:r w:rsidRPr="009461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 w:rsidRPr="00837EC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 міська рада </w:t>
      </w:r>
    </w:p>
    <w:p w:rsidR="00946157" w:rsidRPr="00837EC6" w:rsidRDefault="00946157" w:rsidP="0094615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837EC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63536" w:rsidRDefault="00763536" w:rsidP="008E3580">
      <w:pPr>
        <w:numPr>
          <w:ilvl w:val="0"/>
          <w:numId w:val="1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Затвердити перелік об’єктів</w:t>
      </w:r>
      <w:r w:rsidR="00946157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пам’ят</w:t>
      </w:r>
      <w:r w:rsidR="009D4D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946157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 культурної спадщини,</w:t>
      </w: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які потребують винесення з Державного реєстру нерухомих пам’яток України</w:t>
      </w:r>
      <w:r w:rsidR="003C46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згідно додатку</w:t>
      </w: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46157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946157" w:rsidRPr="00763536" w:rsidRDefault="00946157" w:rsidP="008E3580">
      <w:pPr>
        <w:numPr>
          <w:ilvl w:val="0"/>
          <w:numId w:val="1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подати </w:t>
      </w:r>
      <w:r w:rsidR="00763536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перелік</w:t>
      </w: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об’єктів до Київської обласної військової адміністрації для подальшого в</w:t>
      </w:r>
      <w:r w:rsidR="00763536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несення </w:t>
      </w:r>
      <w:r w:rsidR="00763536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Державного реє</w:t>
      </w:r>
      <w:r w:rsidR="00763536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стру нерухомих па</w:t>
      </w:r>
      <w:r w:rsidR="003C46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м’яток України згідно додатку</w:t>
      </w:r>
      <w:r w:rsidR="00763536" w:rsidRPr="007635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46157" w:rsidRPr="003F18D2" w:rsidRDefault="00946157" w:rsidP="00946157">
      <w:pPr>
        <w:numPr>
          <w:ilvl w:val="0"/>
          <w:numId w:val="1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18D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 та комісію з гуманітарних питань (охорони здоров’я, освіти, культури,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уховності, молодіжної політики, </w:t>
      </w:r>
      <w:r w:rsidRPr="003F18D2">
        <w:rPr>
          <w:rFonts w:ascii="Times New Roman" w:hAnsi="Times New Roman" w:cs="Times New Roman"/>
          <w:sz w:val="24"/>
          <w:szCs w:val="24"/>
          <w:lang w:val="uk-UA"/>
        </w:rPr>
        <w:t>спорту), цивільного захисту населення та надзвичайних ситуацій.</w:t>
      </w:r>
    </w:p>
    <w:p w:rsidR="00946157" w:rsidRPr="003F18D2" w:rsidRDefault="00946157" w:rsidP="00946157">
      <w:pPr>
        <w:tabs>
          <w:tab w:val="left" w:pos="960"/>
        </w:tabs>
        <w:rPr>
          <w:rFonts w:ascii="e-ukraine" w:eastAsia="Times New Roman" w:hAnsi="e-ukraine" w:cs="Times New Roman"/>
          <w:color w:val="000000"/>
          <w:sz w:val="27"/>
          <w:szCs w:val="27"/>
          <w:lang w:val="uk-UA" w:eastAsia="ru-RU"/>
        </w:rPr>
      </w:pPr>
      <w:r w:rsidRPr="00934E1C"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  <w:t> </w:t>
      </w:r>
    </w:p>
    <w:p w:rsidR="00946157" w:rsidRPr="00934E1C" w:rsidRDefault="00946157" w:rsidP="00946157">
      <w:pPr>
        <w:tabs>
          <w:tab w:val="left" w:pos="9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Анатолій ФЕДОРУК</w:t>
      </w:r>
    </w:p>
    <w:p w:rsidR="00946157" w:rsidRPr="00934E1C" w:rsidRDefault="00946157" w:rsidP="00946157">
      <w:pPr>
        <w:spacing w:before="300" w:after="30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175A" w:rsidRDefault="007C175A"/>
    <w:p w:rsidR="00CD4FAE" w:rsidRDefault="00CD4FAE"/>
    <w:p w:rsidR="00CD4FAE" w:rsidRDefault="00CD4FAE"/>
    <w:p w:rsidR="00CD4FAE" w:rsidRDefault="00CD4FAE"/>
    <w:p w:rsidR="00CD4FAE" w:rsidRDefault="00CD4FAE"/>
    <w:p w:rsidR="00CD4FAE" w:rsidRDefault="00CD4FAE"/>
    <w:p w:rsidR="00CD4FAE" w:rsidRDefault="00CD4FAE"/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</w:t>
      </w:r>
      <w:r w:rsidRPr="00CD4F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міського голови</w:t>
      </w: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__________________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(Особистий підпис 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CD4FA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04.02.2025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Керуючий справами                               __________________           </w:t>
      </w:r>
      <w:r w:rsidRPr="00CD4F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Дмитро ГАПЧЕНКО</w:t>
      </w:r>
      <w:r w:rsidRPr="00CD4F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(Особистий підпис 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CD4FA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04.02.2025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4FAE" w:rsidRPr="00CD4FAE" w:rsidRDefault="00CD4FAE" w:rsidP="00CD4F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Начальник </w:t>
      </w:r>
      <w:proofErr w:type="spellStart"/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управління</w:t>
      </w:r>
      <w:proofErr w:type="spellEnd"/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юридичн</w:t>
      </w:r>
      <w:proofErr w:type="spellEnd"/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о-кадрової роботи </w:t>
      </w: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  </w:t>
      </w: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__________________      </w:t>
      </w:r>
      <w:r w:rsidRPr="00CD4F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Людмила РИЖЕНКО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CD4FA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04.02.2025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</w:p>
    <w:p w:rsidR="00CD4FAE" w:rsidRPr="00CD4FAE" w:rsidRDefault="00CD4FAE" w:rsidP="00CD4F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4FAE" w:rsidRPr="00CD4FAE" w:rsidRDefault="00CD4FAE" w:rsidP="00CD4F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D4FA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Відділу</w:t>
      </w:r>
      <w:r w:rsidRPr="00CD4F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D4F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культури</w:t>
      </w:r>
      <w:proofErr w:type="spellEnd"/>
      <w:r w:rsidRPr="00CD4FA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,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національностей та релігій                     _________________         </w:t>
      </w:r>
      <w:r w:rsidRPr="00CD4F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Наталія ПІВЧУК</w:t>
      </w: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CD4FA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CD4FA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04.02.2025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(дата)</w:t>
      </w:r>
    </w:p>
    <w:p w:rsidR="00CD4FAE" w:rsidRPr="00CD4FAE" w:rsidRDefault="00CD4FAE" w:rsidP="00CD4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F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D4FAE" w:rsidRPr="00180980" w:rsidRDefault="00CD4FAE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E52402" w:rsidRPr="00180980" w:rsidRDefault="00E52402">
      <w:pPr>
        <w:rPr>
          <w:lang w:val="uk-UA"/>
        </w:rPr>
      </w:pPr>
    </w:p>
    <w:p w:rsidR="004F7948" w:rsidRPr="004F7948" w:rsidRDefault="004F7948" w:rsidP="004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</w:t>
      </w:r>
      <w:r w:rsidR="005B551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1                                                                                                             </w:t>
      </w:r>
    </w:p>
    <w:p w:rsidR="004F7948" w:rsidRPr="004F7948" w:rsidRDefault="004F7948" w:rsidP="004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№ </w:t>
      </w:r>
    </w:p>
    <w:p w:rsidR="004F7948" w:rsidRPr="004F7948" w:rsidRDefault="004F7948" w:rsidP="004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виконавчого комітету</w:t>
      </w:r>
    </w:p>
    <w:p w:rsidR="004F7948" w:rsidRPr="004F7948" w:rsidRDefault="004F7948" w:rsidP="004F7948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proofErr w:type="spellStart"/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4F7948" w:rsidRDefault="00826527" w:rsidP="004F7948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від 04.02</w:t>
      </w:r>
      <w:r w:rsidR="004F7948"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2025</w:t>
      </w:r>
      <w:r w:rsidR="004F7948" w:rsidRPr="004F79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A3E2B" w:rsidRDefault="00AA3E2B" w:rsidP="004F7948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3E2B" w:rsidRPr="004F7948" w:rsidRDefault="00AA3E2B" w:rsidP="004F7948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3E2B" w:rsidRPr="00AA3E2B" w:rsidRDefault="00AA3E2B" w:rsidP="00AA3E2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AA3E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Перелік об’єктів пам’яток культурної спадщини,</w:t>
      </w:r>
    </w:p>
    <w:p w:rsidR="00AA3E2B" w:rsidRDefault="00AA3E2B" w:rsidP="00AA3E2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AA3E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які потребують винесення з Державного реєстру</w:t>
      </w:r>
    </w:p>
    <w:p w:rsidR="00E52402" w:rsidRPr="00AA3E2B" w:rsidRDefault="00AA3E2B" w:rsidP="00AA3E2B">
      <w:pPr>
        <w:spacing w:after="0"/>
        <w:jc w:val="center"/>
        <w:rPr>
          <w:b/>
          <w:sz w:val="24"/>
          <w:szCs w:val="24"/>
          <w:lang w:val="uk-UA"/>
        </w:rPr>
      </w:pPr>
      <w:r w:rsidRPr="00AA3E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нерухомих пам’яток України</w:t>
      </w:r>
    </w:p>
    <w:p w:rsidR="00E52402" w:rsidRPr="004F7948" w:rsidRDefault="00E52402">
      <w:pPr>
        <w:rPr>
          <w:lang w:val="uk-UA"/>
        </w:rPr>
      </w:pPr>
    </w:p>
    <w:tbl>
      <w:tblPr>
        <w:tblStyle w:val="1"/>
        <w:tblW w:w="879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22"/>
        <w:gridCol w:w="4166"/>
        <w:gridCol w:w="4111"/>
      </w:tblGrid>
      <w:tr w:rsidR="00E52402" w:rsidRPr="00E52402" w:rsidTr="00D63FDE">
        <w:trPr>
          <w:trHeight w:val="316"/>
        </w:trPr>
        <w:tc>
          <w:tcPr>
            <w:tcW w:w="522" w:type="dxa"/>
          </w:tcPr>
          <w:p w:rsidR="00E52402" w:rsidRPr="00E52402" w:rsidRDefault="00E52402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66" w:type="dxa"/>
          </w:tcPr>
          <w:p w:rsidR="00E52402" w:rsidRPr="00E52402" w:rsidRDefault="00E52402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Братська могила червоноармійців, які загинули від рук бандитів в роки громадянської війни (1508)</w:t>
            </w:r>
          </w:p>
          <w:p w:rsidR="00E52402" w:rsidRPr="00E52402" w:rsidRDefault="00E52402" w:rsidP="00E524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 Київської обласної ради             від 23.01.2003 р. № 068-06-ХХІV</w:t>
            </w:r>
          </w:p>
        </w:tc>
        <w:tc>
          <w:tcPr>
            <w:tcW w:w="4111" w:type="dxa"/>
          </w:tcPr>
          <w:p w:rsidR="00E52402" w:rsidRPr="00E52402" w:rsidRDefault="00E52402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смт. Бабинці</w:t>
            </w:r>
          </w:p>
          <w:p w:rsidR="00E52402" w:rsidRPr="00E52402" w:rsidRDefault="00E52402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вул.Івана</w:t>
            </w:r>
            <w:proofErr w:type="spellEnd"/>
            <w:r w:rsidRPr="00E52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Франка</w:t>
            </w:r>
          </w:p>
        </w:tc>
      </w:tr>
      <w:tr w:rsidR="004F7948" w:rsidRPr="00E52402" w:rsidTr="00D63FDE">
        <w:trPr>
          <w:trHeight w:val="316"/>
        </w:trPr>
        <w:tc>
          <w:tcPr>
            <w:tcW w:w="522" w:type="dxa"/>
          </w:tcPr>
          <w:p w:rsidR="004F7948" w:rsidRDefault="004F7948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66" w:type="dxa"/>
          </w:tcPr>
          <w:p w:rsidR="004F7948" w:rsidRDefault="000661ED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Могила І-го голови комнезаму М.Ф.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Майоренка</w:t>
            </w:r>
            <w:proofErr w:type="spellEnd"/>
          </w:p>
          <w:p w:rsidR="003C469F" w:rsidRDefault="003C469F" w:rsidP="00E524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Рішення Київської обласної ради </w:t>
            </w:r>
          </w:p>
          <w:p w:rsidR="003C469F" w:rsidRPr="00E52402" w:rsidRDefault="003C469F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 05.05.87 №146</w:t>
            </w:r>
            <w:r w:rsidRPr="00E52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4111" w:type="dxa"/>
          </w:tcPr>
          <w:p w:rsidR="004F7948" w:rsidRPr="00E52402" w:rsidRDefault="000661ED" w:rsidP="00E52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Буда-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2402" w:rsidRDefault="00E52402"/>
    <w:p w:rsidR="00F32689" w:rsidRDefault="00F32689"/>
    <w:p w:rsidR="00F32689" w:rsidRDefault="00F32689"/>
    <w:p w:rsidR="00F32689" w:rsidRPr="00F32689" w:rsidRDefault="00F32689" w:rsidP="00F32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326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       Дмитро ГАПЧЕНКО</w:t>
      </w:r>
    </w:p>
    <w:p w:rsidR="00F32689" w:rsidRPr="00F32689" w:rsidRDefault="00F32689" w:rsidP="00F326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32689" w:rsidRPr="00F32689" w:rsidRDefault="00F32689" w:rsidP="00F326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326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F32689" w:rsidRPr="00F32689" w:rsidRDefault="00F32689" w:rsidP="00F32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326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БМР                                                           Наталія ПІВЧУК</w:t>
      </w:r>
    </w:p>
    <w:p w:rsidR="00F32689" w:rsidRDefault="00F32689">
      <w:pPr>
        <w:rPr>
          <w:lang w:val="uk-UA"/>
        </w:rPr>
      </w:pPr>
    </w:p>
    <w:p w:rsidR="00F32689" w:rsidRDefault="00F32689">
      <w:pPr>
        <w:rPr>
          <w:lang w:val="uk-UA"/>
        </w:rPr>
      </w:pPr>
    </w:p>
    <w:p w:rsidR="00F32689" w:rsidRDefault="00F32689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</w:p>
    <w:p w:rsidR="00826527" w:rsidRDefault="00826527">
      <w:pPr>
        <w:rPr>
          <w:lang w:val="uk-UA"/>
        </w:rPr>
      </w:pPr>
      <w:bookmarkStart w:id="0" w:name="_GoBack"/>
      <w:bookmarkEnd w:id="0"/>
    </w:p>
    <w:sectPr w:rsidR="0082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DF76B7"/>
    <w:multiLevelType w:val="multilevel"/>
    <w:tmpl w:val="3856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B0B"/>
    <w:rsid w:val="000661ED"/>
    <w:rsid w:val="00180980"/>
    <w:rsid w:val="00343F7B"/>
    <w:rsid w:val="003C469F"/>
    <w:rsid w:val="00453B0B"/>
    <w:rsid w:val="004F7948"/>
    <w:rsid w:val="005B5516"/>
    <w:rsid w:val="00763536"/>
    <w:rsid w:val="007C175A"/>
    <w:rsid w:val="00826527"/>
    <w:rsid w:val="00836BE0"/>
    <w:rsid w:val="008B6449"/>
    <w:rsid w:val="00946157"/>
    <w:rsid w:val="00975628"/>
    <w:rsid w:val="009D4DC1"/>
    <w:rsid w:val="00AA3E2B"/>
    <w:rsid w:val="00C47567"/>
    <w:rsid w:val="00CD4FAE"/>
    <w:rsid w:val="00D63FDE"/>
    <w:rsid w:val="00D755AA"/>
    <w:rsid w:val="00E52402"/>
    <w:rsid w:val="00E771DC"/>
    <w:rsid w:val="00F3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F1039-C258-457A-B3E6-EAFB57A2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5240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6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2025-02-03T11:02:00Z</cp:lastPrinted>
  <dcterms:created xsi:type="dcterms:W3CDTF">2025-02-03T10:20:00Z</dcterms:created>
  <dcterms:modified xsi:type="dcterms:W3CDTF">2025-04-02T11:34:00Z</dcterms:modified>
</cp:coreProperties>
</file>