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5CC87" w14:textId="77777777" w:rsidR="00472176" w:rsidRPr="001710F8" w:rsidRDefault="00472176" w:rsidP="001F518C">
      <w:pPr>
        <w:spacing w:line="276" w:lineRule="auto"/>
        <w:jc w:val="center"/>
        <w:rPr>
          <w:b/>
          <w:bCs/>
        </w:rPr>
      </w:pPr>
      <w:r w:rsidRPr="001710F8">
        <w:rPr>
          <w:b/>
          <w:bCs/>
        </w:rPr>
        <w:t>АНАЛІЗ</w:t>
      </w:r>
    </w:p>
    <w:p w14:paraId="120A8666" w14:textId="06C21F9D" w:rsidR="002C6F4A" w:rsidRPr="001710F8" w:rsidRDefault="004F63FB" w:rsidP="001F518C">
      <w:pPr>
        <w:tabs>
          <w:tab w:val="left" w:pos="5730"/>
        </w:tabs>
        <w:suppressAutoHyphens/>
        <w:spacing w:line="276" w:lineRule="auto"/>
        <w:jc w:val="center"/>
        <w:rPr>
          <w:b/>
          <w:kern w:val="2"/>
          <w:lang w:eastAsia="ru-RU" w:bidi="hi-IN"/>
        </w:rPr>
      </w:pPr>
      <w:r w:rsidRPr="001710F8">
        <w:rPr>
          <w:b/>
          <w:bCs/>
        </w:rPr>
        <w:t>регуляторного впливу до прое</w:t>
      </w:r>
      <w:r w:rsidR="00472176" w:rsidRPr="001710F8">
        <w:rPr>
          <w:b/>
          <w:bCs/>
        </w:rPr>
        <w:t xml:space="preserve">кту рішення </w:t>
      </w:r>
      <w:proofErr w:type="spellStart"/>
      <w:r w:rsidRPr="001710F8">
        <w:rPr>
          <w:b/>
          <w:bCs/>
        </w:rPr>
        <w:t>Бучанської</w:t>
      </w:r>
      <w:proofErr w:type="spellEnd"/>
      <w:r w:rsidR="00472176" w:rsidRPr="001710F8">
        <w:rPr>
          <w:b/>
          <w:bCs/>
        </w:rPr>
        <w:t xml:space="preserve"> міської ради «</w:t>
      </w:r>
      <w:r w:rsidR="0060436F" w:rsidRPr="001710F8">
        <w:rPr>
          <w:b/>
          <w:bCs/>
        </w:rPr>
        <w:t xml:space="preserve">Про </w:t>
      </w:r>
      <w:r w:rsidR="002C6F4A" w:rsidRPr="001710F8">
        <w:rPr>
          <w:b/>
          <w:kern w:val="2"/>
          <w:lang w:eastAsia="ru-RU" w:bidi="hi-IN"/>
        </w:rPr>
        <w:t xml:space="preserve">встановлення та сплату податку на нерухоме майно, </w:t>
      </w:r>
    </w:p>
    <w:p w14:paraId="70444BEE" w14:textId="38D2B6F8" w:rsidR="00472176" w:rsidRPr="001710F8" w:rsidRDefault="002C6F4A" w:rsidP="001F518C">
      <w:pPr>
        <w:spacing w:line="276" w:lineRule="auto"/>
        <w:jc w:val="center"/>
        <w:rPr>
          <w:b/>
          <w:bCs/>
        </w:rPr>
      </w:pPr>
      <w:r w:rsidRPr="001710F8">
        <w:rPr>
          <w:b/>
          <w:kern w:val="2"/>
          <w:lang w:eastAsia="ru-RU" w:bidi="hi-IN"/>
        </w:rPr>
        <w:t xml:space="preserve">відмінне від земельної ділянки </w:t>
      </w:r>
      <w:r w:rsidR="0060436F" w:rsidRPr="001710F8">
        <w:rPr>
          <w:b/>
          <w:bCs/>
        </w:rPr>
        <w:t xml:space="preserve">на території </w:t>
      </w:r>
      <w:proofErr w:type="spellStart"/>
      <w:r w:rsidR="0060436F" w:rsidRPr="001710F8">
        <w:rPr>
          <w:b/>
          <w:bCs/>
        </w:rPr>
        <w:t>Бучанської</w:t>
      </w:r>
      <w:proofErr w:type="spellEnd"/>
      <w:r w:rsidR="0060436F" w:rsidRPr="001710F8">
        <w:rPr>
          <w:b/>
          <w:bCs/>
        </w:rPr>
        <w:t xml:space="preserve"> міської територіальної громади</w:t>
      </w:r>
      <w:r w:rsidR="00472176" w:rsidRPr="001710F8">
        <w:rPr>
          <w:b/>
          <w:bCs/>
        </w:rPr>
        <w:t>»</w:t>
      </w:r>
    </w:p>
    <w:p w14:paraId="0721D117" w14:textId="7BD006AB" w:rsidR="00472176" w:rsidRPr="001710F8" w:rsidRDefault="00472176" w:rsidP="001F518C">
      <w:pPr>
        <w:spacing w:line="276" w:lineRule="auto"/>
      </w:pPr>
    </w:p>
    <w:p w14:paraId="375F1AED" w14:textId="0F7E4C8B" w:rsidR="00472176" w:rsidRPr="001710F8" w:rsidRDefault="009054EB" w:rsidP="001F518C">
      <w:pPr>
        <w:spacing w:line="276" w:lineRule="auto"/>
        <w:ind w:right="-141" w:firstLine="708"/>
        <w:jc w:val="both"/>
      </w:pPr>
      <w:r w:rsidRPr="001710F8">
        <w:t>Аналіз регуляторного впливу прое</w:t>
      </w:r>
      <w:r w:rsidR="00472176" w:rsidRPr="001710F8">
        <w:t xml:space="preserve">кту рішення </w:t>
      </w:r>
      <w:proofErr w:type="spellStart"/>
      <w:r w:rsidRPr="001710F8">
        <w:t>Бучанської</w:t>
      </w:r>
      <w:proofErr w:type="spellEnd"/>
      <w:r w:rsidR="00472176" w:rsidRPr="001710F8">
        <w:t xml:space="preserve"> міської ради «</w:t>
      </w:r>
      <w:r w:rsidR="000D314C" w:rsidRPr="001710F8">
        <w:rPr>
          <w:bCs/>
        </w:rPr>
        <w:t xml:space="preserve">Про встановлення </w:t>
      </w:r>
      <w:r w:rsidR="002C6F4A" w:rsidRPr="001710F8">
        <w:rPr>
          <w:bCs/>
        </w:rPr>
        <w:t>та сплату податку на нерухоме майно, відмінне від земельної ділянки</w:t>
      </w:r>
      <w:r w:rsidR="000D314C" w:rsidRPr="001710F8">
        <w:rPr>
          <w:bCs/>
        </w:rPr>
        <w:t xml:space="preserve"> на території </w:t>
      </w:r>
      <w:proofErr w:type="spellStart"/>
      <w:r w:rsidR="000D314C" w:rsidRPr="001710F8">
        <w:rPr>
          <w:bCs/>
        </w:rPr>
        <w:t>Бучанської</w:t>
      </w:r>
      <w:proofErr w:type="spellEnd"/>
      <w:r w:rsidR="000D314C" w:rsidRPr="001710F8">
        <w:rPr>
          <w:bCs/>
        </w:rPr>
        <w:t xml:space="preserve"> міської територіальної громади</w:t>
      </w:r>
      <w:r w:rsidR="00472176" w:rsidRPr="001710F8">
        <w:t>» підготовлено згідно з вимогами Закону України «Про засади державної регуляторної політики у сфері господарської діяльності», Методики проведення аналізу впливу та відстеження результативності регуляторного акту, затвердженої постановою Кабінету Міністрів України від 11 березня 2004 року №308.</w:t>
      </w:r>
    </w:p>
    <w:p w14:paraId="5698B915" w14:textId="09186BFD" w:rsidR="00472176" w:rsidRPr="001710F8" w:rsidRDefault="009054EB" w:rsidP="001F518C">
      <w:pPr>
        <w:tabs>
          <w:tab w:val="left" w:pos="709"/>
        </w:tabs>
        <w:spacing w:line="276" w:lineRule="auto"/>
        <w:ind w:right="-141" w:firstLine="708"/>
        <w:jc w:val="both"/>
      </w:pPr>
      <w:r w:rsidRPr="001710F8">
        <w:t xml:space="preserve">Проект рішення </w:t>
      </w:r>
      <w:proofErr w:type="spellStart"/>
      <w:r w:rsidRPr="001710F8">
        <w:t>Бучанської</w:t>
      </w:r>
      <w:proofErr w:type="spellEnd"/>
      <w:r w:rsidR="00472176" w:rsidRPr="001710F8">
        <w:t xml:space="preserve"> міської ради «</w:t>
      </w:r>
      <w:r w:rsidR="000D314C" w:rsidRPr="001710F8">
        <w:rPr>
          <w:bCs/>
        </w:rPr>
        <w:t xml:space="preserve">Про встановлення </w:t>
      </w:r>
      <w:r w:rsidR="002C6F4A" w:rsidRPr="001710F8">
        <w:rPr>
          <w:bCs/>
        </w:rPr>
        <w:t>та сплату податку на нерухоме майно, відмінне від земельної ділянки</w:t>
      </w:r>
      <w:r w:rsidR="000D314C" w:rsidRPr="001710F8">
        <w:rPr>
          <w:bCs/>
        </w:rPr>
        <w:t xml:space="preserve"> на території </w:t>
      </w:r>
      <w:proofErr w:type="spellStart"/>
      <w:r w:rsidR="000D314C" w:rsidRPr="001710F8">
        <w:rPr>
          <w:bCs/>
        </w:rPr>
        <w:t>Бучанської</w:t>
      </w:r>
      <w:proofErr w:type="spellEnd"/>
      <w:r w:rsidR="000D314C" w:rsidRPr="001710F8">
        <w:rPr>
          <w:bCs/>
        </w:rPr>
        <w:t xml:space="preserve"> міської територіальної громади</w:t>
      </w:r>
      <w:r w:rsidR="00472176" w:rsidRPr="001710F8">
        <w:t xml:space="preserve">» розроблений відповідно до Податкового кодексу України з метою поповнення </w:t>
      </w:r>
      <w:r w:rsidR="008325B1" w:rsidRPr="001710F8">
        <w:t>місцевого бюджету</w:t>
      </w:r>
      <w:r w:rsidR="00472176" w:rsidRPr="001710F8">
        <w:t xml:space="preserve"> територіальної </w:t>
      </w:r>
      <w:r w:rsidR="002C6F4A" w:rsidRPr="001710F8">
        <w:t xml:space="preserve">громади. </w:t>
      </w:r>
      <w:r w:rsidR="00E46DD5" w:rsidRPr="001710F8">
        <w:t>Запропонований проект регуляторного акту містить оптимальне співвідношення ставок місцевих податків і зборів та пільг, яке збалансовує інтереси усіх суб’єктів дії регуляторного акту, крім того, враховує і економічне становище в країні, і нагальні потреби територіальної громади, і можливість надання обґрунтованих пільг платникам податків в межах встановлених чинним законодавством повноважень міської ради, враховує пропозиції підприємств та підприємців громади щодо зниження місцевих податків і зборів у разі, коли таке зниження є вмотивованим і не тягне за собою погіршення або унеможливлення фінансового забезпечення здійснення функцій місцевого самоврядування</w:t>
      </w:r>
    </w:p>
    <w:p w14:paraId="3C01434E" w14:textId="77777777" w:rsidR="00472176" w:rsidRPr="001710F8" w:rsidRDefault="00472176" w:rsidP="001F518C">
      <w:pPr>
        <w:spacing w:line="276" w:lineRule="auto"/>
        <w:ind w:right="-141" w:firstLine="708"/>
        <w:jc w:val="both"/>
        <w:rPr>
          <w:rFonts w:eastAsia="SimSun"/>
          <w:lang w:eastAsia="zh-CN"/>
        </w:rPr>
      </w:pPr>
      <w:r w:rsidRPr="001710F8">
        <w:rPr>
          <w:rFonts w:eastAsia="SimSun"/>
          <w:b/>
          <w:lang w:eastAsia="zh-CN"/>
        </w:rPr>
        <w:t>Регуляторний орган:</w:t>
      </w:r>
      <w:r w:rsidRPr="001710F8">
        <w:rPr>
          <w:rFonts w:eastAsia="SimSun"/>
          <w:lang w:eastAsia="zh-CN"/>
        </w:rPr>
        <w:t xml:space="preserve"> </w:t>
      </w:r>
      <w:proofErr w:type="spellStart"/>
      <w:r w:rsidR="009054EB" w:rsidRPr="001710F8">
        <w:rPr>
          <w:rFonts w:eastAsia="SimSun"/>
          <w:lang w:eastAsia="zh-CN"/>
        </w:rPr>
        <w:t>Бучанська</w:t>
      </w:r>
      <w:proofErr w:type="spellEnd"/>
      <w:r w:rsidRPr="001710F8">
        <w:rPr>
          <w:rFonts w:eastAsia="SimSun"/>
          <w:lang w:eastAsia="zh-CN"/>
        </w:rPr>
        <w:t xml:space="preserve"> міська рада </w:t>
      </w:r>
      <w:proofErr w:type="spellStart"/>
      <w:r w:rsidRPr="001710F8">
        <w:rPr>
          <w:rFonts w:eastAsia="SimSun"/>
          <w:lang w:eastAsia="zh-CN"/>
        </w:rPr>
        <w:t>Бучанського</w:t>
      </w:r>
      <w:proofErr w:type="spellEnd"/>
      <w:r w:rsidRPr="001710F8">
        <w:rPr>
          <w:rFonts w:eastAsia="SimSun"/>
          <w:lang w:eastAsia="zh-CN"/>
        </w:rPr>
        <w:t xml:space="preserve"> району Київської області</w:t>
      </w:r>
    </w:p>
    <w:p w14:paraId="177FD7A9" w14:textId="4C092ADF" w:rsidR="00072262" w:rsidRPr="001710F8" w:rsidRDefault="00072262" w:rsidP="001F518C">
      <w:pPr>
        <w:spacing w:line="276" w:lineRule="auto"/>
        <w:ind w:right="-141" w:firstLine="708"/>
        <w:jc w:val="both"/>
      </w:pPr>
      <w:r w:rsidRPr="001710F8">
        <w:rPr>
          <w:b/>
        </w:rPr>
        <w:t>Розробник:</w:t>
      </w:r>
      <w:r w:rsidRPr="001710F8">
        <w:t xml:space="preserve"> відділ економічного розвитку</w:t>
      </w:r>
      <w:r w:rsidR="00FF1FC7" w:rsidRPr="001710F8">
        <w:t xml:space="preserve"> та</w:t>
      </w:r>
      <w:r w:rsidRPr="001710F8">
        <w:t xml:space="preserve"> інвестицій </w:t>
      </w:r>
      <w:proofErr w:type="spellStart"/>
      <w:r w:rsidRPr="001710F8">
        <w:t>Бучанської</w:t>
      </w:r>
      <w:proofErr w:type="spellEnd"/>
      <w:r w:rsidRPr="001710F8">
        <w:t xml:space="preserve"> міської ради </w:t>
      </w:r>
      <w:proofErr w:type="spellStart"/>
      <w:r w:rsidRPr="001710F8">
        <w:t>Бучанського</w:t>
      </w:r>
      <w:proofErr w:type="spellEnd"/>
      <w:r w:rsidRPr="001710F8">
        <w:t xml:space="preserve"> району Київської області</w:t>
      </w:r>
    </w:p>
    <w:p w14:paraId="1E813D72" w14:textId="77777777" w:rsidR="00072262" w:rsidRPr="001710F8" w:rsidRDefault="00072262" w:rsidP="001F518C">
      <w:pPr>
        <w:spacing w:line="276" w:lineRule="auto"/>
        <w:ind w:right="-141" w:firstLine="708"/>
        <w:jc w:val="both"/>
      </w:pPr>
      <w:r w:rsidRPr="001710F8">
        <w:rPr>
          <w:b/>
        </w:rPr>
        <w:t>Контакти:</w:t>
      </w:r>
      <w:r w:rsidRPr="001710F8">
        <w:t xml:space="preserve"> </w:t>
      </w:r>
      <w:proofErr w:type="spellStart"/>
      <w:r w:rsidRPr="001710F8">
        <w:t>тел</w:t>
      </w:r>
      <w:proofErr w:type="spellEnd"/>
      <w:r w:rsidRPr="001710F8">
        <w:t>. (04597) 483 92</w:t>
      </w:r>
    </w:p>
    <w:p w14:paraId="5F1F0A17" w14:textId="77777777" w:rsidR="00472176" w:rsidRPr="001710F8" w:rsidRDefault="00472176" w:rsidP="001F518C">
      <w:pPr>
        <w:spacing w:line="276" w:lineRule="auto"/>
        <w:jc w:val="center"/>
        <w:rPr>
          <w:b/>
        </w:rPr>
      </w:pPr>
    </w:p>
    <w:p w14:paraId="44D2FFBA" w14:textId="77777777" w:rsidR="00472176" w:rsidRPr="001710F8" w:rsidRDefault="00472176" w:rsidP="001F518C">
      <w:pPr>
        <w:spacing w:line="276" w:lineRule="auto"/>
        <w:ind w:firstLine="709"/>
        <w:jc w:val="both"/>
        <w:rPr>
          <w:b/>
          <w:bCs/>
        </w:rPr>
      </w:pPr>
      <w:r w:rsidRPr="001710F8">
        <w:rPr>
          <w:b/>
          <w:bCs/>
        </w:rPr>
        <w:t>I. Визначення проблеми, яку передбачається розв’язати шляхом регулювання:</w:t>
      </w:r>
    </w:p>
    <w:p w14:paraId="70DDF934" w14:textId="77777777" w:rsidR="00C81856" w:rsidRPr="001710F8" w:rsidRDefault="00C81856"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місцевої ради.</w:t>
      </w:r>
    </w:p>
    <w:p w14:paraId="0EAE2439" w14:textId="6AE525B0" w:rsidR="00C81856" w:rsidRPr="001710F8" w:rsidRDefault="00C81856"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Пунктом </w:t>
      </w:r>
      <w:r w:rsidR="00250FF4" w:rsidRPr="001710F8">
        <w:rPr>
          <w:rFonts w:ascii="Times New Roman" w:hAnsi="Times New Roman"/>
          <w:sz w:val="24"/>
          <w:szCs w:val="24"/>
          <w:lang w:val="uk-UA"/>
        </w:rPr>
        <w:t xml:space="preserve">266.5.1 статті 266 </w:t>
      </w:r>
      <w:r w:rsidRPr="001710F8">
        <w:rPr>
          <w:rFonts w:ascii="Times New Roman" w:hAnsi="Times New Roman"/>
          <w:sz w:val="24"/>
          <w:szCs w:val="24"/>
          <w:lang w:val="uk-UA"/>
        </w:rPr>
        <w:t xml:space="preserve">ПКУ встановлено, що органи місцевого самоврядування встановлюють ставки </w:t>
      </w:r>
      <w:r w:rsidR="00250FF4" w:rsidRPr="001710F8">
        <w:rPr>
          <w:rFonts w:ascii="Times New Roman" w:hAnsi="Times New Roman"/>
          <w:sz w:val="24"/>
          <w:szCs w:val="24"/>
          <w:lang w:val="uk-UA"/>
        </w:rPr>
        <w:t>податку на нерухоме майно</w:t>
      </w:r>
      <w:r w:rsidR="000E3936" w:rsidRPr="001710F8">
        <w:rPr>
          <w:rFonts w:ascii="Times New Roman" w:hAnsi="Times New Roman"/>
          <w:sz w:val="24"/>
          <w:szCs w:val="24"/>
          <w:lang w:val="uk-UA"/>
        </w:rPr>
        <w:t>, відмінне від земельної ділянки</w:t>
      </w:r>
      <w:r w:rsidRPr="001710F8">
        <w:rPr>
          <w:rFonts w:ascii="Times New Roman" w:hAnsi="Times New Roman"/>
          <w:sz w:val="24"/>
          <w:szCs w:val="24"/>
          <w:lang w:val="uk-UA"/>
        </w:rPr>
        <w:t xml:space="preserve"> та пільги щодо </w:t>
      </w:r>
      <w:r w:rsidR="00250FF4" w:rsidRPr="001710F8">
        <w:rPr>
          <w:rFonts w:ascii="Times New Roman" w:hAnsi="Times New Roman"/>
          <w:sz w:val="24"/>
          <w:szCs w:val="24"/>
          <w:lang w:val="uk-UA"/>
        </w:rPr>
        <w:t xml:space="preserve">сплати цього податку </w:t>
      </w:r>
      <w:r w:rsidR="00250FF4" w:rsidRPr="001710F8">
        <w:rPr>
          <w:rFonts w:ascii="Times New Roman" w:hAnsi="Times New Roman"/>
          <w:bCs/>
          <w:sz w:val="24"/>
          <w:szCs w:val="24"/>
          <w:lang w:val="uk-UA"/>
        </w:rPr>
        <w:t>для фізичних та/або юридичних осіб</w:t>
      </w:r>
      <w:r w:rsidR="00250FF4" w:rsidRPr="001710F8">
        <w:rPr>
          <w:rFonts w:ascii="Times New Roman" w:hAnsi="Times New Roman"/>
          <w:sz w:val="24"/>
          <w:szCs w:val="24"/>
          <w:lang w:val="uk-UA"/>
        </w:rPr>
        <w:t xml:space="preserve"> за видами об'єктів нерухомості, що перебувають у їх власності.</w:t>
      </w:r>
      <w:r w:rsidRPr="001710F8">
        <w:rPr>
          <w:rFonts w:ascii="Times New Roman" w:hAnsi="Times New Roman"/>
          <w:sz w:val="24"/>
          <w:szCs w:val="24"/>
          <w:lang w:val="uk-UA"/>
        </w:rPr>
        <w:t xml:space="preserve"> </w:t>
      </w:r>
    </w:p>
    <w:p w14:paraId="49B05A93" w14:textId="34C16F83" w:rsidR="00C81856" w:rsidRPr="001710F8" w:rsidRDefault="00C81856"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Пунктом 12.3 статті 12 ПКУ установлено, що органи місцевого самоврядування ухвалюють рішення про встановлення місцевих податків та зборів. </w:t>
      </w:r>
      <w:r w:rsidR="00250FF4" w:rsidRPr="001710F8">
        <w:rPr>
          <w:rFonts w:ascii="Times New Roman" w:hAnsi="Times New Roman"/>
          <w:sz w:val="24"/>
          <w:szCs w:val="24"/>
          <w:lang w:val="uk-UA"/>
        </w:rPr>
        <w:t>Податок на нерухоме майно, відмінне від земельної ділянки</w:t>
      </w:r>
      <w:r w:rsidRPr="001710F8">
        <w:rPr>
          <w:rFonts w:ascii="Times New Roman" w:hAnsi="Times New Roman"/>
          <w:sz w:val="24"/>
          <w:szCs w:val="24"/>
          <w:lang w:val="uk-UA"/>
        </w:rPr>
        <w:t>, який згідно зі статтею 10 ПКУ належить до місцевих податків та є обов'язковим для встановлення місцевими радами.</w:t>
      </w:r>
    </w:p>
    <w:p w14:paraId="0D8F9844" w14:textId="7137D0B5" w:rsidR="00C81856" w:rsidRPr="001710F8" w:rsidRDefault="00C81856" w:rsidP="001F518C">
      <w:pPr>
        <w:pStyle w:val="aa"/>
        <w:spacing w:line="276" w:lineRule="auto"/>
        <w:ind w:firstLine="709"/>
        <w:jc w:val="both"/>
        <w:rPr>
          <w:rFonts w:ascii="Times New Roman" w:hAnsi="Times New Roman"/>
          <w:sz w:val="24"/>
          <w:szCs w:val="24"/>
          <w:shd w:val="clear" w:color="auto" w:fill="FFFFFF"/>
          <w:lang w:val="uk-UA"/>
        </w:rPr>
      </w:pPr>
      <w:r w:rsidRPr="001710F8">
        <w:rPr>
          <w:rFonts w:ascii="Times New Roman" w:hAnsi="Times New Roman"/>
          <w:sz w:val="24"/>
          <w:szCs w:val="24"/>
          <w:shd w:val="clear" w:color="auto" w:fill="FFFFFF"/>
          <w:lang w:val="uk-UA"/>
        </w:rPr>
        <w:t xml:space="preserve">Відповідно до підпункту </w:t>
      </w:r>
      <w:r w:rsidR="000E3936" w:rsidRPr="001710F8">
        <w:rPr>
          <w:rFonts w:ascii="Times New Roman" w:hAnsi="Times New Roman"/>
          <w:sz w:val="24"/>
          <w:szCs w:val="24"/>
          <w:shd w:val="clear" w:color="auto" w:fill="FFFFFF"/>
          <w:lang w:val="uk-UA"/>
        </w:rPr>
        <w:t xml:space="preserve">14.1.129 пункту 14.1 статті 14 </w:t>
      </w:r>
      <w:r w:rsidRPr="001710F8">
        <w:rPr>
          <w:rFonts w:ascii="Times New Roman" w:hAnsi="Times New Roman"/>
          <w:sz w:val="24"/>
          <w:szCs w:val="24"/>
          <w:shd w:val="clear" w:color="auto" w:fill="FFFFFF"/>
          <w:lang w:val="uk-UA"/>
        </w:rPr>
        <w:t xml:space="preserve">ПКУ </w:t>
      </w:r>
      <w:r w:rsidR="000E3936" w:rsidRPr="001710F8">
        <w:rPr>
          <w:rFonts w:ascii="Times New Roman" w:hAnsi="Times New Roman"/>
          <w:sz w:val="24"/>
          <w:szCs w:val="24"/>
          <w:shd w:val="clear" w:color="auto" w:fill="FFFFFF"/>
          <w:lang w:val="uk-UA"/>
        </w:rPr>
        <w:t>податок на нерухоме майно, відмінне від земельної ділянки</w:t>
      </w:r>
      <w:r w:rsidRPr="001710F8">
        <w:rPr>
          <w:rFonts w:ascii="Times New Roman" w:hAnsi="Times New Roman"/>
          <w:sz w:val="24"/>
          <w:szCs w:val="24"/>
          <w:shd w:val="clear" w:color="auto" w:fill="FFFFFF"/>
          <w:lang w:val="uk-UA"/>
        </w:rPr>
        <w:t xml:space="preserve"> </w:t>
      </w:r>
      <w:r w:rsidRPr="001710F8">
        <w:rPr>
          <w:rFonts w:ascii="Times New Roman" w:hAnsi="Times New Roman"/>
          <w:sz w:val="24"/>
          <w:szCs w:val="24"/>
          <w:lang w:val="uk-UA"/>
        </w:rPr>
        <w:t>–</w:t>
      </w:r>
      <w:r w:rsidRPr="001710F8">
        <w:rPr>
          <w:rFonts w:ascii="Times New Roman" w:hAnsi="Times New Roman"/>
          <w:sz w:val="24"/>
          <w:szCs w:val="24"/>
          <w:shd w:val="clear" w:color="auto" w:fill="FFFFFF"/>
          <w:lang w:val="uk-UA"/>
        </w:rPr>
        <w:t xml:space="preserve"> обов’язковий платіж у складі податку на майно, що справляється </w:t>
      </w:r>
      <w:r w:rsidR="000E3936" w:rsidRPr="001710F8">
        <w:rPr>
          <w:rFonts w:ascii="Times New Roman" w:hAnsi="Times New Roman"/>
          <w:sz w:val="24"/>
          <w:szCs w:val="24"/>
          <w:shd w:val="clear" w:color="auto" w:fill="FFFFFF"/>
          <w:lang w:val="uk-UA"/>
        </w:rPr>
        <w:t>з об’єктів житлової та/або нежитлової нерухомості, що перебувають у власності фізичних або юридичних осіб.</w:t>
      </w:r>
    </w:p>
    <w:p w14:paraId="3647E112" w14:textId="421E60EE" w:rsidR="00E46DD5" w:rsidRPr="001710F8" w:rsidRDefault="00E46DD5" w:rsidP="001F518C">
      <w:pPr>
        <w:pStyle w:val="aa"/>
        <w:spacing w:line="276" w:lineRule="auto"/>
        <w:ind w:firstLine="709"/>
        <w:jc w:val="both"/>
        <w:rPr>
          <w:rFonts w:ascii="Times New Roman" w:hAnsi="Times New Roman"/>
          <w:sz w:val="24"/>
          <w:szCs w:val="24"/>
          <w:shd w:val="clear" w:color="auto" w:fill="FFFFFF"/>
          <w:lang w:val="uk-UA"/>
        </w:rPr>
      </w:pPr>
      <w:r w:rsidRPr="001710F8">
        <w:rPr>
          <w:rFonts w:ascii="Times New Roman" w:hAnsi="Times New Roman"/>
          <w:sz w:val="24"/>
          <w:szCs w:val="24"/>
          <w:shd w:val="clear" w:color="auto" w:fill="FFFFFF"/>
          <w:lang w:val="uk-UA"/>
        </w:rPr>
        <w:t xml:space="preserve">Відповідно до норм Податкового Кодексу України, </w:t>
      </w:r>
      <w:r w:rsidR="000E3936" w:rsidRPr="001710F8">
        <w:rPr>
          <w:rFonts w:ascii="Times New Roman" w:hAnsi="Times New Roman"/>
          <w:sz w:val="24"/>
          <w:szCs w:val="24"/>
          <w:shd w:val="clear" w:color="auto" w:fill="FFFFFF"/>
          <w:lang w:val="uk-UA"/>
        </w:rPr>
        <w:t xml:space="preserve">зокрема статей 10, 12 та 266, а також з урахуванням </w:t>
      </w:r>
      <w:r w:rsidR="000E3936" w:rsidRPr="001710F8">
        <w:rPr>
          <w:rFonts w:ascii="Times New Roman" w:hAnsi="Times New Roman"/>
          <w:bCs/>
          <w:sz w:val="24"/>
          <w:szCs w:val="24"/>
          <w:shd w:val="clear" w:color="auto" w:fill="FFFFFF"/>
          <w:lang w:val="uk-UA"/>
        </w:rPr>
        <w:t>Класифікатора будівель і споруд ДК 018-2000</w:t>
      </w:r>
      <w:r w:rsidR="000E3936" w:rsidRPr="001710F8">
        <w:rPr>
          <w:rFonts w:ascii="Times New Roman" w:hAnsi="Times New Roman"/>
          <w:sz w:val="24"/>
          <w:szCs w:val="24"/>
          <w:shd w:val="clear" w:color="auto" w:fill="FFFFFF"/>
          <w:lang w:val="uk-UA"/>
        </w:rPr>
        <w:t>, затвердженого постановою Кабінету Міністрів України від 30 серпня 2002 р. № 1249 (зі змінами)</w:t>
      </w:r>
      <w:r w:rsidRPr="001710F8">
        <w:rPr>
          <w:rFonts w:ascii="Times New Roman" w:hAnsi="Times New Roman"/>
          <w:sz w:val="24"/>
          <w:szCs w:val="24"/>
          <w:shd w:val="clear" w:color="auto" w:fill="FFFFFF"/>
          <w:lang w:val="uk-UA"/>
        </w:rPr>
        <w:t xml:space="preserve">, </w:t>
      </w:r>
      <w:proofErr w:type="spellStart"/>
      <w:r w:rsidRPr="001710F8">
        <w:rPr>
          <w:rFonts w:ascii="Times New Roman" w:hAnsi="Times New Roman"/>
          <w:sz w:val="24"/>
          <w:szCs w:val="24"/>
          <w:shd w:val="clear" w:color="auto" w:fill="FFFFFF"/>
          <w:lang w:val="uk-UA"/>
        </w:rPr>
        <w:t>Бучанській</w:t>
      </w:r>
      <w:proofErr w:type="spellEnd"/>
      <w:r w:rsidRPr="001710F8">
        <w:rPr>
          <w:rFonts w:ascii="Times New Roman" w:hAnsi="Times New Roman"/>
          <w:sz w:val="24"/>
          <w:szCs w:val="24"/>
          <w:shd w:val="clear" w:color="auto" w:fill="FFFFFF"/>
          <w:lang w:val="uk-UA"/>
        </w:rPr>
        <w:t xml:space="preserve"> </w:t>
      </w:r>
      <w:r w:rsidRPr="001710F8">
        <w:rPr>
          <w:rFonts w:ascii="Times New Roman" w:hAnsi="Times New Roman"/>
          <w:sz w:val="24"/>
          <w:szCs w:val="24"/>
          <w:shd w:val="clear" w:color="auto" w:fill="FFFFFF"/>
          <w:lang w:val="uk-UA"/>
        </w:rPr>
        <w:lastRenderedPageBreak/>
        <w:t xml:space="preserve">міській раді необхідно затвердити ставки та пільги </w:t>
      </w:r>
      <w:r w:rsidR="001F518C" w:rsidRPr="001710F8">
        <w:rPr>
          <w:rFonts w:ascii="Times New Roman" w:hAnsi="Times New Roman"/>
          <w:sz w:val="24"/>
          <w:szCs w:val="24"/>
          <w:shd w:val="clear" w:color="auto" w:fill="FFFFFF"/>
          <w:lang w:val="uk-UA"/>
        </w:rPr>
        <w:t xml:space="preserve">із сплати податку на нерухоме майно, відмінне від земельної ділянки </w:t>
      </w:r>
      <w:r w:rsidRPr="001710F8">
        <w:rPr>
          <w:rFonts w:ascii="Times New Roman" w:hAnsi="Times New Roman"/>
          <w:sz w:val="24"/>
          <w:szCs w:val="24"/>
          <w:shd w:val="clear" w:color="auto" w:fill="FFFFFF"/>
          <w:lang w:val="uk-UA"/>
        </w:rPr>
        <w:t>з 01.01.2025 року.</w:t>
      </w:r>
    </w:p>
    <w:p w14:paraId="5F11CA42" w14:textId="77777777" w:rsidR="00FF1FC7" w:rsidRPr="001710F8" w:rsidRDefault="00FF1FC7"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Важливість проблем полягає в тому, що прийняття ставок сприятиме збільшенню надходжень до дохідної частини місцевого бюджету, а також у необхідності викладення рішення з урахуванням змін у законодавстві.</w:t>
      </w:r>
    </w:p>
    <w:p w14:paraId="48891FAA" w14:textId="77777777" w:rsidR="00FF1FC7" w:rsidRPr="001710F8" w:rsidRDefault="00FF1FC7"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Відсутність регулювання може призвести до невиконання вимог чинного законодавства.</w:t>
      </w:r>
    </w:p>
    <w:p w14:paraId="35B5B62A" w14:textId="4F90A6DB" w:rsidR="00FF1FC7" w:rsidRPr="001710F8" w:rsidRDefault="00FF1FC7"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Крім того, важливість проблеми полягає в тому, що від рівня ставок місцевих податків залежить розвиток підприємництва і показник наповнення місцевого бюджету.</w:t>
      </w:r>
    </w:p>
    <w:p w14:paraId="7172B0BC" w14:textId="11482193" w:rsidR="00FF1FC7" w:rsidRPr="001710F8" w:rsidRDefault="00FF1FC7"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Граничні розміри ставок податку </w:t>
      </w:r>
      <w:r w:rsidR="0027089D" w:rsidRPr="001710F8">
        <w:rPr>
          <w:rFonts w:ascii="Times New Roman" w:hAnsi="Times New Roman"/>
          <w:sz w:val="24"/>
          <w:szCs w:val="24"/>
          <w:lang w:val="uk-UA"/>
        </w:rPr>
        <w:t>на нерухоме майно, відмінне від земельної ділянки, установлені пунктом</w:t>
      </w:r>
      <w:r w:rsidRPr="001710F8">
        <w:rPr>
          <w:rFonts w:ascii="Times New Roman" w:hAnsi="Times New Roman"/>
          <w:sz w:val="24"/>
          <w:szCs w:val="24"/>
          <w:lang w:val="uk-UA"/>
        </w:rPr>
        <w:t xml:space="preserve"> </w:t>
      </w:r>
      <w:r w:rsidR="0027089D" w:rsidRPr="001710F8">
        <w:rPr>
          <w:rFonts w:ascii="Times New Roman" w:hAnsi="Times New Roman"/>
          <w:sz w:val="24"/>
          <w:szCs w:val="24"/>
          <w:lang w:val="uk-UA"/>
        </w:rPr>
        <w:t xml:space="preserve">266.5 статті 266 </w:t>
      </w:r>
      <w:r w:rsidRPr="001710F8">
        <w:rPr>
          <w:rFonts w:ascii="Times New Roman" w:hAnsi="Times New Roman"/>
          <w:sz w:val="24"/>
          <w:szCs w:val="24"/>
          <w:lang w:val="uk-UA"/>
        </w:rPr>
        <w:t>ПКУ, не є фік</w:t>
      </w:r>
      <w:r w:rsidR="0027089D" w:rsidRPr="001710F8">
        <w:rPr>
          <w:rFonts w:ascii="Times New Roman" w:hAnsi="Times New Roman"/>
          <w:sz w:val="24"/>
          <w:szCs w:val="24"/>
          <w:lang w:val="uk-UA"/>
        </w:rPr>
        <w:t xml:space="preserve">сованими. Вони </w:t>
      </w:r>
      <w:r w:rsidR="0027089D" w:rsidRPr="001710F8">
        <w:rPr>
          <w:rFonts w:ascii="Times New Roman" w:hAnsi="Times New Roman"/>
          <w:bCs/>
          <w:sz w:val="24"/>
          <w:szCs w:val="24"/>
          <w:lang w:val="uk-UA"/>
        </w:rPr>
        <w:t>встановлюються у відсотках від розміру мінімальної заробітної плати</w:t>
      </w:r>
      <w:r w:rsidR="0027089D" w:rsidRPr="001710F8">
        <w:rPr>
          <w:rFonts w:ascii="Times New Roman" w:hAnsi="Times New Roman"/>
          <w:sz w:val="24"/>
          <w:szCs w:val="24"/>
          <w:lang w:val="uk-UA"/>
        </w:rPr>
        <w:t xml:space="preserve">, що діє станом на 1 січня звітного року, і </w:t>
      </w:r>
      <w:r w:rsidR="0027089D" w:rsidRPr="001710F8">
        <w:rPr>
          <w:rFonts w:ascii="Times New Roman" w:hAnsi="Times New Roman"/>
          <w:bCs/>
          <w:sz w:val="24"/>
          <w:szCs w:val="24"/>
          <w:lang w:val="uk-UA"/>
        </w:rPr>
        <w:t>не можуть перевищувати 1,5%</w:t>
      </w:r>
      <w:r w:rsidR="0027089D" w:rsidRPr="001710F8">
        <w:rPr>
          <w:rFonts w:ascii="Times New Roman" w:hAnsi="Times New Roman"/>
          <w:sz w:val="24"/>
          <w:szCs w:val="24"/>
          <w:lang w:val="uk-UA"/>
        </w:rPr>
        <w:t xml:space="preserve"> для об'єктів житлової та/або нежитлової нерухомості</w:t>
      </w:r>
      <w:r w:rsidRPr="001710F8">
        <w:rPr>
          <w:rFonts w:ascii="Times New Roman" w:hAnsi="Times New Roman"/>
          <w:sz w:val="24"/>
          <w:szCs w:val="24"/>
          <w:lang w:val="uk-UA"/>
        </w:rPr>
        <w:t>.</w:t>
      </w:r>
    </w:p>
    <w:p w14:paraId="68F3A53A" w14:textId="0AC873A3" w:rsidR="00C81856" w:rsidRPr="001710F8" w:rsidRDefault="00C81856" w:rsidP="001F518C">
      <w:pPr>
        <w:pStyle w:val="aa"/>
        <w:spacing w:line="276" w:lineRule="auto"/>
        <w:ind w:firstLine="709"/>
        <w:jc w:val="both"/>
        <w:rPr>
          <w:rFonts w:ascii="Times New Roman" w:hAnsi="Times New Roman"/>
          <w:sz w:val="24"/>
          <w:szCs w:val="24"/>
          <w:shd w:val="clear" w:color="auto" w:fill="FFFFFF"/>
          <w:lang w:val="uk-UA"/>
        </w:rPr>
      </w:pPr>
      <w:r w:rsidRPr="001710F8">
        <w:rPr>
          <w:rFonts w:ascii="Times New Roman" w:hAnsi="Times New Roman"/>
          <w:sz w:val="24"/>
          <w:szCs w:val="24"/>
          <w:shd w:val="clear" w:color="auto" w:fill="FFFFFF"/>
          <w:lang w:val="uk-UA"/>
        </w:rPr>
        <w:t xml:space="preserve">Плата за </w:t>
      </w:r>
      <w:r w:rsidR="001F518C" w:rsidRPr="001710F8">
        <w:rPr>
          <w:rFonts w:ascii="Times New Roman" w:hAnsi="Times New Roman"/>
          <w:sz w:val="24"/>
          <w:szCs w:val="24"/>
          <w:shd w:val="clear" w:color="auto" w:fill="FFFFFF"/>
          <w:lang w:val="uk-UA"/>
        </w:rPr>
        <w:t>нерухоме майно, відмінне від земельної ділянки</w:t>
      </w:r>
      <w:r w:rsidRPr="001710F8">
        <w:rPr>
          <w:rFonts w:ascii="Times New Roman" w:hAnsi="Times New Roman"/>
          <w:sz w:val="24"/>
          <w:szCs w:val="24"/>
          <w:shd w:val="clear" w:color="auto" w:fill="FFFFFF"/>
          <w:lang w:val="uk-UA"/>
        </w:rPr>
        <w:t xml:space="preserve"> є бюджетоутворюючим джерелом у складі власних доходів загального фонду міського бюджету та за підсумками 202</w:t>
      </w:r>
      <w:r w:rsidR="00322F7A" w:rsidRPr="001710F8">
        <w:rPr>
          <w:rFonts w:ascii="Times New Roman" w:hAnsi="Times New Roman"/>
          <w:sz w:val="24"/>
          <w:szCs w:val="24"/>
          <w:shd w:val="clear" w:color="auto" w:fill="FFFFFF"/>
          <w:lang w:val="uk-UA"/>
        </w:rPr>
        <w:t>3</w:t>
      </w:r>
      <w:r w:rsidRPr="001710F8">
        <w:rPr>
          <w:rFonts w:ascii="Times New Roman" w:hAnsi="Times New Roman"/>
          <w:sz w:val="24"/>
          <w:szCs w:val="24"/>
          <w:shd w:val="clear" w:color="auto" w:fill="FFFFFF"/>
          <w:lang w:val="uk-UA"/>
        </w:rPr>
        <w:t xml:space="preserve"> року складає </w:t>
      </w:r>
      <w:r w:rsidR="005B5C87" w:rsidRPr="001710F8">
        <w:rPr>
          <w:rFonts w:ascii="Times New Roman" w:hAnsi="Times New Roman"/>
          <w:sz w:val="24"/>
          <w:szCs w:val="24"/>
          <w:shd w:val="clear" w:color="auto" w:fill="FFFFFF"/>
          <w:lang w:val="uk-UA"/>
        </w:rPr>
        <w:t>1,4</w:t>
      </w:r>
      <w:r w:rsidRPr="001710F8">
        <w:rPr>
          <w:rFonts w:ascii="Times New Roman" w:hAnsi="Times New Roman"/>
          <w:sz w:val="24"/>
          <w:szCs w:val="24"/>
          <w:shd w:val="clear" w:color="auto" w:fill="FFFFFF"/>
          <w:lang w:val="uk-UA"/>
        </w:rPr>
        <w:t xml:space="preserve"> % серед інших джерел надходжень.</w:t>
      </w:r>
    </w:p>
    <w:p w14:paraId="66168965" w14:textId="141668BB" w:rsidR="00C81856" w:rsidRPr="001710F8" w:rsidRDefault="00C81856" w:rsidP="001F518C">
      <w:pPr>
        <w:pStyle w:val="aa"/>
        <w:spacing w:line="276" w:lineRule="auto"/>
        <w:ind w:firstLine="709"/>
        <w:jc w:val="both"/>
        <w:rPr>
          <w:rStyle w:val="20"/>
          <w:b w:val="0"/>
          <w:sz w:val="24"/>
          <w:szCs w:val="24"/>
          <w:lang w:val="uk-UA"/>
        </w:rPr>
      </w:pPr>
      <w:r w:rsidRPr="001710F8">
        <w:rPr>
          <w:rFonts w:ascii="Times New Roman" w:hAnsi="Times New Roman"/>
          <w:sz w:val="24"/>
          <w:szCs w:val="24"/>
          <w:lang w:val="uk-UA"/>
        </w:rPr>
        <w:t xml:space="preserve">Загальні надходження від плати </w:t>
      </w:r>
      <w:r w:rsidR="00BC4E7B" w:rsidRPr="001710F8">
        <w:rPr>
          <w:rFonts w:ascii="Times New Roman" w:hAnsi="Times New Roman"/>
          <w:sz w:val="24"/>
          <w:szCs w:val="24"/>
          <w:lang w:val="uk-UA"/>
        </w:rPr>
        <w:t>податку на нерухоме майно</w:t>
      </w:r>
      <w:r w:rsidRPr="001710F8">
        <w:rPr>
          <w:rFonts w:ascii="Times New Roman" w:hAnsi="Times New Roman"/>
          <w:sz w:val="24"/>
          <w:szCs w:val="24"/>
          <w:lang w:val="uk-UA"/>
        </w:rPr>
        <w:t xml:space="preserve"> по </w:t>
      </w:r>
      <w:proofErr w:type="spellStart"/>
      <w:r w:rsidRPr="001710F8">
        <w:rPr>
          <w:rFonts w:ascii="Times New Roman" w:hAnsi="Times New Roman"/>
          <w:sz w:val="24"/>
          <w:szCs w:val="24"/>
          <w:lang w:val="uk-UA"/>
        </w:rPr>
        <w:t>Бучанській</w:t>
      </w:r>
      <w:proofErr w:type="spellEnd"/>
      <w:r w:rsidRPr="001710F8">
        <w:rPr>
          <w:rFonts w:ascii="Times New Roman" w:hAnsi="Times New Roman"/>
          <w:sz w:val="24"/>
          <w:szCs w:val="24"/>
          <w:lang w:val="uk-UA"/>
        </w:rPr>
        <w:t xml:space="preserve"> міській раді </w:t>
      </w:r>
      <w:r w:rsidRPr="001710F8">
        <w:rPr>
          <w:rStyle w:val="20"/>
          <w:b w:val="0"/>
          <w:sz w:val="24"/>
          <w:szCs w:val="24"/>
          <w:lang w:val="uk-UA"/>
        </w:rPr>
        <w:t>склали за 202</w:t>
      </w:r>
      <w:r w:rsidR="00322F7A" w:rsidRPr="001710F8">
        <w:rPr>
          <w:rStyle w:val="20"/>
          <w:b w:val="0"/>
          <w:sz w:val="24"/>
          <w:szCs w:val="24"/>
          <w:lang w:val="uk-UA"/>
        </w:rPr>
        <w:t>3</w:t>
      </w:r>
      <w:r w:rsidRPr="001710F8">
        <w:rPr>
          <w:rStyle w:val="20"/>
          <w:b w:val="0"/>
          <w:sz w:val="24"/>
          <w:szCs w:val="24"/>
          <w:lang w:val="uk-UA"/>
        </w:rPr>
        <w:t xml:space="preserve"> рік </w:t>
      </w:r>
      <w:r w:rsidRPr="001710F8">
        <w:rPr>
          <w:rFonts w:ascii="Times New Roman" w:hAnsi="Times New Roman"/>
          <w:sz w:val="24"/>
          <w:szCs w:val="24"/>
          <w:lang w:val="uk-UA"/>
        </w:rPr>
        <w:t xml:space="preserve">– </w:t>
      </w:r>
      <w:r w:rsidR="005B5C87" w:rsidRPr="001710F8">
        <w:rPr>
          <w:rFonts w:ascii="Times New Roman" w:hAnsi="Times New Roman"/>
          <w:sz w:val="24"/>
          <w:szCs w:val="24"/>
          <w:lang w:val="uk-UA"/>
        </w:rPr>
        <w:t>12 746,604</w:t>
      </w:r>
      <w:r w:rsidRPr="001710F8">
        <w:rPr>
          <w:rFonts w:ascii="Times New Roman" w:hAnsi="Times New Roman"/>
          <w:sz w:val="24"/>
          <w:szCs w:val="24"/>
          <w:lang w:val="uk-UA"/>
        </w:rPr>
        <w:t xml:space="preserve"> </w:t>
      </w:r>
      <w:r w:rsidRPr="001710F8">
        <w:rPr>
          <w:rStyle w:val="20"/>
          <w:b w:val="0"/>
          <w:sz w:val="24"/>
          <w:szCs w:val="24"/>
          <w:lang w:val="uk-UA"/>
        </w:rPr>
        <w:t>тис. грн.</w:t>
      </w:r>
    </w:p>
    <w:p w14:paraId="03BBFE0E" w14:textId="26433271" w:rsidR="00D60343" w:rsidRPr="001710F8" w:rsidRDefault="00C81856"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Прогнозний обсяг надходжень податку на 202</w:t>
      </w:r>
      <w:r w:rsidR="00322F7A" w:rsidRPr="001710F8">
        <w:rPr>
          <w:rFonts w:ascii="Times New Roman" w:hAnsi="Times New Roman"/>
          <w:sz w:val="24"/>
          <w:szCs w:val="24"/>
          <w:lang w:val="uk-UA"/>
        </w:rPr>
        <w:t>5</w:t>
      </w:r>
      <w:r w:rsidRPr="001710F8">
        <w:rPr>
          <w:rFonts w:ascii="Times New Roman" w:hAnsi="Times New Roman"/>
          <w:sz w:val="24"/>
          <w:szCs w:val="24"/>
          <w:lang w:val="uk-UA"/>
        </w:rPr>
        <w:t xml:space="preserve"> рік є розрахунковим і може змінюватися від чинників, на які неможливо вплинути (чисельність платників, обов’язковість сплати ними податку –</w:t>
      </w:r>
      <w:r w:rsidR="00D60343" w:rsidRPr="001710F8">
        <w:rPr>
          <w:rFonts w:ascii="Times New Roman" w:hAnsi="Times New Roman"/>
          <w:sz w:val="24"/>
          <w:szCs w:val="24"/>
          <w:lang w:val="uk-UA"/>
        </w:rPr>
        <w:t xml:space="preserve"> виникнення податкового боргу).</w:t>
      </w:r>
    </w:p>
    <w:p w14:paraId="54B40CE2" w14:textId="32C554A1" w:rsidR="00472176" w:rsidRPr="001710F8" w:rsidRDefault="00472176"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bCs/>
          <w:sz w:val="24"/>
          <w:szCs w:val="24"/>
          <w:lang w:val="uk-UA"/>
        </w:rPr>
        <w:t xml:space="preserve">Прийняття цього регуляторного акту дасть можливість здійснювати контроль за додержанням правил розрахунку та сплати </w:t>
      </w:r>
      <w:r w:rsidR="00C81856" w:rsidRPr="001710F8">
        <w:rPr>
          <w:rFonts w:ascii="Times New Roman" w:hAnsi="Times New Roman"/>
          <w:bCs/>
          <w:sz w:val="24"/>
          <w:szCs w:val="24"/>
          <w:lang w:val="uk-UA"/>
        </w:rPr>
        <w:t>податку</w:t>
      </w:r>
      <w:r w:rsidR="005B5C87" w:rsidRPr="001710F8">
        <w:rPr>
          <w:rFonts w:ascii="Times New Roman" w:hAnsi="Times New Roman"/>
          <w:bCs/>
          <w:sz w:val="24"/>
          <w:szCs w:val="24"/>
          <w:lang w:val="uk-UA"/>
        </w:rPr>
        <w:t xml:space="preserve"> за нерухоме майно, відмінне від земельної ділянки</w:t>
      </w:r>
      <w:r w:rsidRPr="001710F8">
        <w:rPr>
          <w:rFonts w:ascii="Times New Roman" w:hAnsi="Times New Roman"/>
          <w:bCs/>
          <w:sz w:val="24"/>
          <w:szCs w:val="24"/>
          <w:lang w:val="uk-UA"/>
        </w:rPr>
        <w:t>, наповнити бюджет територіальної громади, що у свою чергу нада</w:t>
      </w:r>
      <w:r w:rsidR="00301D15" w:rsidRPr="001710F8">
        <w:rPr>
          <w:rFonts w:ascii="Times New Roman" w:hAnsi="Times New Roman"/>
          <w:bCs/>
          <w:sz w:val="24"/>
          <w:szCs w:val="24"/>
          <w:lang w:val="uk-UA"/>
        </w:rPr>
        <w:t>є</w:t>
      </w:r>
      <w:r w:rsidRPr="001710F8">
        <w:rPr>
          <w:rFonts w:ascii="Times New Roman" w:hAnsi="Times New Roman"/>
          <w:bCs/>
          <w:sz w:val="24"/>
          <w:szCs w:val="24"/>
          <w:lang w:val="uk-UA"/>
        </w:rPr>
        <w:t xml:space="preserve"> можливість спрямувати отримані кошти на вирішення соціально-економічних проблем</w:t>
      </w:r>
      <w:r w:rsidR="00322F7A" w:rsidRPr="001710F8">
        <w:rPr>
          <w:rFonts w:ascii="Times New Roman" w:hAnsi="Times New Roman"/>
          <w:bCs/>
          <w:sz w:val="24"/>
          <w:szCs w:val="24"/>
          <w:lang w:val="uk-UA"/>
        </w:rPr>
        <w:t>,</w:t>
      </w:r>
      <w:r w:rsidRPr="001710F8">
        <w:rPr>
          <w:rFonts w:ascii="Times New Roman" w:hAnsi="Times New Roman"/>
          <w:bCs/>
          <w:sz w:val="24"/>
          <w:szCs w:val="24"/>
          <w:lang w:val="uk-UA"/>
        </w:rPr>
        <w:t xml:space="preserve"> </w:t>
      </w:r>
      <w:r w:rsidR="00322F7A" w:rsidRPr="001710F8">
        <w:rPr>
          <w:rFonts w:ascii="Times New Roman" w:hAnsi="Times New Roman"/>
          <w:bCs/>
          <w:sz w:val="24"/>
          <w:szCs w:val="24"/>
          <w:lang w:val="uk-UA"/>
        </w:rPr>
        <w:t>відновлення і розвиток</w:t>
      </w:r>
      <w:r w:rsidRPr="001710F8">
        <w:rPr>
          <w:rFonts w:ascii="Times New Roman" w:hAnsi="Times New Roman"/>
          <w:bCs/>
          <w:sz w:val="24"/>
          <w:szCs w:val="24"/>
          <w:lang w:val="uk-UA"/>
        </w:rPr>
        <w:t xml:space="preserve"> інфраструктур</w:t>
      </w:r>
      <w:r w:rsidR="00322F7A" w:rsidRPr="001710F8">
        <w:rPr>
          <w:rFonts w:ascii="Times New Roman" w:hAnsi="Times New Roman"/>
          <w:bCs/>
          <w:sz w:val="24"/>
          <w:szCs w:val="24"/>
          <w:lang w:val="uk-UA"/>
        </w:rPr>
        <w:t>и</w:t>
      </w:r>
      <w:r w:rsidRPr="001710F8">
        <w:rPr>
          <w:rFonts w:ascii="Times New Roman" w:hAnsi="Times New Roman"/>
          <w:bCs/>
          <w:sz w:val="24"/>
          <w:szCs w:val="24"/>
          <w:lang w:val="uk-UA"/>
        </w:rPr>
        <w:t xml:space="preserve"> територіальної громади</w:t>
      </w:r>
      <w:r w:rsidR="00322F7A" w:rsidRPr="001710F8">
        <w:rPr>
          <w:rFonts w:ascii="Times New Roman" w:hAnsi="Times New Roman"/>
          <w:bCs/>
          <w:sz w:val="24"/>
          <w:szCs w:val="24"/>
          <w:lang w:val="uk-UA"/>
        </w:rPr>
        <w:t xml:space="preserve">, допомоги збройним силам України у боротьбі з агресією </w:t>
      </w:r>
      <w:proofErr w:type="spellStart"/>
      <w:r w:rsidR="00322F7A" w:rsidRPr="001710F8">
        <w:rPr>
          <w:rFonts w:ascii="Times New Roman" w:hAnsi="Times New Roman"/>
          <w:bCs/>
          <w:sz w:val="24"/>
          <w:szCs w:val="24"/>
          <w:lang w:val="uk-UA"/>
        </w:rPr>
        <w:t>рф</w:t>
      </w:r>
      <w:proofErr w:type="spellEnd"/>
      <w:r w:rsidR="00322F7A" w:rsidRPr="001710F8">
        <w:rPr>
          <w:rFonts w:ascii="Times New Roman" w:hAnsi="Times New Roman"/>
          <w:bCs/>
          <w:sz w:val="24"/>
          <w:szCs w:val="24"/>
          <w:lang w:val="uk-UA"/>
        </w:rPr>
        <w:t>.</w:t>
      </w:r>
    </w:p>
    <w:p w14:paraId="1A5F1178" w14:textId="77777777" w:rsidR="00301D15" w:rsidRPr="001710F8" w:rsidRDefault="00301D15" w:rsidP="001F518C">
      <w:pPr>
        <w:spacing w:line="276" w:lineRule="auto"/>
      </w:pPr>
    </w:p>
    <w:p w14:paraId="4C2DFA7D" w14:textId="77777777" w:rsidR="00301D15" w:rsidRPr="001710F8" w:rsidRDefault="00301D15" w:rsidP="001F518C">
      <w:pPr>
        <w:spacing w:line="276" w:lineRule="auto"/>
      </w:pPr>
      <w:r w:rsidRPr="001710F8">
        <w:t>Основні групи на які проблема справляє вплив: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189"/>
        <w:gridCol w:w="3183"/>
      </w:tblGrid>
      <w:tr w:rsidR="00301D15" w:rsidRPr="001710F8" w14:paraId="03A5C75C" w14:textId="77777777" w:rsidTr="00320639">
        <w:tc>
          <w:tcPr>
            <w:tcW w:w="3234" w:type="dxa"/>
            <w:shd w:val="clear" w:color="auto" w:fill="auto"/>
          </w:tcPr>
          <w:p w14:paraId="1AEF7BB5" w14:textId="77777777" w:rsidR="00301D15" w:rsidRPr="001710F8" w:rsidRDefault="00301D15" w:rsidP="001F518C">
            <w:pPr>
              <w:spacing w:line="276" w:lineRule="auto"/>
              <w:jc w:val="center"/>
              <w:rPr>
                <w:b/>
                <w:bCs/>
              </w:rPr>
            </w:pPr>
            <w:r w:rsidRPr="001710F8">
              <w:rPr>
                <w:b/>
                <w:bCs/>
              </w:rPr>
              <w:t>Групи</w:t>
            </w:r>
          </w:p>
        </w:tc>
        <w:tc>
          <w:tcPr>
            <w:tcW w:w="3189" w:type="dxa"/>
            <w:shd w:val="clear" w:color="auto" w:fill="auto"/>
          </w:tcPr>
          <w:p w14:paraId="7069909D" w14:textId="77777777" w:rsidR="00301D15" w:rsidRPr="001710F8" w:rsidRDefault="00301D15" w:rsidP="001F518C">
            <w:pPr>
              <w:spacing w:line="276" w:lineRule="auto"/>
              <w:jc w:val="center"/>
              <w:rPr>
                <w:b/>
                <w:bCs/>
              </w:rPr>
            </w:pPr>
            <w:r w:rsidRPr="001710F8">
              <w:rPr>
                <w:b/>
                <w:bCs/>
              </w:rPr>
              <w:t>Так</w:t>
            </w:r>
          </w:p>
        </w:tc>
        <w:tc>
          <w:tcPr>
            <w:tcW w:w="3183" w:type="dxa"/>
            <w:shd w:val="clear" w:color="auto" w:fill="auto"/>
          </w:tcPr>
          <w:p w14:paraId="1CDDCA47" w14:textId="77777777" w:rsidR="00301D15" w:rsidRPr="001710F8" w:rsidRDefault="00301D15" w:rsidP="001F518C">
            <w:pPr>
              <w:spacing w:line="276" w:lineRule="auto"/>
              <w:jc w:val="center"/>
              <w:rPr>
                <w:b/>
                <w:bCs/>
              </w:rPr>
            </w:pPr>
            <w:r w:rsidRPr="001710F8">
              <w:rPr>
                <w:b/>
                <w:bCs/>
              </w:rPr>
              <w:t>Ні</w:t>
            </w:r>
          </w:p>
        </w:tc>
      </w:tr>
      <w:tr w:rsidR="00301D15" w:rsidRPr="001710F8" w14:paraId="69697C66" w14:textId="77777777" w:rsidTr="00320639">
        <w:tc>
          <w:tcPr>
            <w:tcW w:w="3234" w:type="dxa"/>
            <w:shd w:val="clear" w:color="auto" w:fill="auto"/>
          </w:tcPr>
          <w:p w14:paraId="09DDC56E" w14:textId="77777777" w:rsidR="00301D15" w:rsidRPr="001710F8" w:rsidRDefault="00301D15" w:rsidP="001F518C">
            <w:pPr>
              <w:spacing w:line="276" w:lineRule="auto"/>
              <w:jc w:val="center"/>
            </w:pPr>
            <w:r w:rsidRPr="001710F8">
              <w:t>Громадяни</w:t>
            </w:r>
          </w:p>
        </w:tc>
        <w:tc>
          <w:tcPr>
            <w:tcW w:w="3189" w:type="dxa"/>
            <w:shd w:val="clear" w:color="auto" w:fill="auto"/>
          </w:tcPr>
          <w:p w14:paraId="1BEBB87F" w14:textId="4261518F" w:rsidR="00301D15" w:rsidRPr="001710F8" w:rsidRDefault="00493E5D" w:rsidP="001F518C">
            <w:pPr>
              <w:spacing w:line="276" w:lineRule="auto"/>
              <w:jc w:val="center"/>
            </w:pPr>
            <w:r w:rsidRPr="001710F8">
              <w:t>+</w:t>
            </w:r>
          </w:p>
        </w:tc>
        <w:tc>
          <w:tcPr>
            <w:tcW w:w="3183" w:type="dxa"/>
            <w:shd w:val="clear" w:color="auto" w:fill="auto"/>
          </w:tcPr>
          <w:p w14:paraId="3D11A812" w14:textId="77777777" w:rsidR="00301D15" w:rsidRPr="001710F8" w:rsidRDefault="00301D15" w:rsidP="001F518C">
            <w:pPr>
              <w:spacing w:line="276" w:lineRule="auto"/>
              <w:jc w:val="center"/>
            </w:pPr>
          </w:p>
        </w:tc>
      </w:tr>
      <w:tr w:rsidR="00301D15" w:rsidRPr="001710F8" w14:paraId="35CC42D0" w14:textId="77777777" w:rsidTr="00320639">
        <w:tc>
          <w:tcPr>
            <w:tcW w:w="3234" w:type="dxa"/>
            <w:shd w:val="clear" w:color="auto" w:fill="auto"/>
          </w:tcPr>
          <w:p w14:paraId="0ED6484C" w14:textId="77777777" w:rsidR="00301D15" w:rsidRPr="001710F8" w:rsidRDefault="00301D15" w:rsidP="001F518C">
            <w:pPr>
              <w:spacing w:line="276" w:lineRule="auto"/>
              <w:jc w:val="center"/>
            </w:pPr>
            <w:r w:rsidRPr="001710F8">
              <w:t>Держава</w:t>
            </w:r>
          </w:p>
        </w:tc>
        <w:tc>
          <w:tcPr>
            <w:tcW w:w="3189" w:type="dxa"/>
            <w:shd w:val="clear" w:color="auto" w:fill="auto"/>
          </w:tcPr>
          <w:p w14:paraId="4DA04D05" w14:textId="77777777" w:rsidR="00301D15" w:rsidRPr="001710F8" w:rsidRDefault="00301D15" w:rsidP="001F518C">
            <w:pPr>
              <w:spacing w:line="276" w:lineRule="auto"/>
              <w:jc w:val="center"/>
            </w:pPr>
            <w:r w:rsidRPr="001710F8">
              <w:t>+</w:t>
            </w:r>
          </w:p>
        </w:tc>
        <w:tc>
          <w:tcPr>
            <w:tcW w:w="3183" w:type="dxa"/>
            <w:shd w:val="clear" w:color="auto" w:fill="auto"/>
          </w:tcPr>
          <w:p w14:paraId="19B7A89D" w14:textId="77777777" w:rsidR="00301D15" w:rsidRPr="001710F8" w:rsidRDefault="00301D15" w:rsidP="001F518C">
            <w:pPr>
              <w:spacing w:line="276" w:lineRule="auto"/>
              <w:jc w:val="center"/>
            </w:pPr>
          </w:p>
        </w:tc>
      </w:tr>
      <w:tr w:rsidR="00301D15" w:rsidRPr="001710F8" w14:paraId="2F3F8DFF" w14:textId="77777777" w:rsidTr="00320639">
        <w:tc>
          <w:tcPr>
            <w:tcW w:w="3234" w:type="dxa"/>
            <w:shd w:val="clear" w:color="auto" w:fill="auto"/>
          </w:tcPr>
          <w:p w14:paraId="782BECBE" w14:textId="77777777" w:rsidR="00301D15" w:rsidRPr="001710F8" w:rsidRDefault="00301D15" w:rsidP="001F518C">
            <w:pPr>
              <w:spacing w:line="276" w:lineRule="auto"/>
              <w:jc w:val="center"/>
            </w:pPr>
            <w:r w:rsidRPr="001710F8">
              <w:t>Суб’єкти господарювання</w:t>
            </w:r>
          </w:p>
        </w:tc>
        <w:tc>
          <w:tcPr>
            <w:tcW w:w="3189" w:type="dxa"/>
            <w:shd w:val="clear" w:color="auto" w:fill="auto"/>
          </w:tcPr>
          <w:p w14:paraId="4826244B" w14:textId="77777777" w:rsidR="00301D15" w:rsidRPr="001710F8" w:rsidRDefault="00301D15" w:rsidP="001F518C">
            <w:pPr>
              <w:spacing w:line="276" w:lineRule="auto"/>
              <w:jc w:val="center"/>
            </w:pPr>
            <w:r w:rsidRPr="001710F8">
              <w:t>+</w:t>
            </w:r>
          </w:p>
        </w:tc>
        <w:tc>
          <w:tcPr>
            <w:tcW w:w="3183" w:type="dxa"/>
            <w:shd w:val="clear" w:color="auto" w:fill="auto"/>
          </w:tcPr>
          <w:p w14:paraId="7A4B210B" w14:textId="77777777" w:rsidR="00301D15" w:rsidRPr="001710F8" w:rsidRDefault="00301D15" w:rsidP="001F518C">
            <w:pPr>
              <w:spacing w:line="276" w:lineRule="auto"/>
              <w:jc w:val="center"/>
            </w:pPr>
          </w:p>
        </w:tc>
      </w:tr>
      <w:tr w:rsidR="00FF1FC7" w:rsidRPr="001710F8" w14:paraId="1962E442" w14:textId="77777777" w:rsidTr="00320639">
        <w:tc>
          <w:tcPr>
            <w:tcW w:w="3234" w:type="dxa"/>
            <w:shd w:val="clear" w:color="auto" w:fill="auto"/>
          </w:tcPr>
          <w:p w14:paraId="46341777" w14:textId="7D24DFD3" w:rsidR="00FF1FC7" w:rsidRPr="001710F8" w:rsidRDefault="00FF1FC7" w:rsidP="001F518C">
            <w:pPr>
              <w:spacing w:line="276" w:lineRule="auto"/>
              <w:jc w:val="center"/>
            </w:pPr>
            <w:r w:rsidRPr="001710F8">
              <w:t>у тому числі суб'єкти малого підприємництва*</w:t>
            </w:r>
          </w:p>
        </w:tc>
        <w:tc>
          <w:tcPr>
            <w:tcW w:w="3189" w:type="dxa"/>
            <w:shd w:val="clear" w:color="auto" w:fill="auto"/>
          </w:tcPr>
          <w:p w14:paraId="57750679" w14:textId="0AAB93C6" w:rsidR="00FF1FC7" w:rsidRPr="001710F8" w:rsidRDefault="00FF1FC7" w:rsidP="001F518C">
            <w:pPr>
              <w:spacing w:line="276" w:lineRule="auto"/>
              <w:jc w:val="center"/>
            </w:pPr>
            <w:r w:rsidRPr="001710F8">
              <w:t>+</w:t>
            </w:r>
          </w:p>
        </w:tc>
        <w:tc>
          <w:tcPr>
            <w:tcW w:w="3183" w:type="dxa"/>
            <w:shd w:val="clear" w:color="auto" w:fill="auto"/>
          </w:tcPr>
          <w:p w14:paraId="3F862C6B" w14:textId="77777777" w:rsidR="00FF1FC7" w:rsidRPr="001710F8" w:rsidRDefault="00FF1FC7" w:rsidP="001F518C">
            <w:pPr>
              <w:spacing w:line="276" w:lineRule="auto"/>
              <w:jc w:val="center"/>
            </w:pPr>
          </w:p>
        </w:tc>
      </w:tr>
    </w:tbl>
    <w:p w14:paraId="2DBD88B3" w14:textId="77777777" w:rsidR="00301D15" w:rsidRPr="001710F8" w:rsidRDefault="00301D15" w:rsidP="001F518C">
      <w:pPr>
        <w:spacing w:line="276" w:lineRule="auto"/>
        <w:jc w:val="both"/>
        <w:rPr>
          <w:bCs/>
        </w:rPr>
      </w:pPr>
    </w:p>
    <w:p w14:paraId="5B31FC83" w14:textId="77777777" w:rsidR="00301D15" w:rsidRPr="001710F8" w:rsidRDefault="00301D15" w:rsidP="001F518C">
      <w:pPr>
        <w:spacing w:line="276" w:lineRule="auto"/>
        <w:ind w:firstLine="709"/>
        <w:jc w:val="both"/>
        <w:rPr>
          <w:b/>
          <w:bCs/>
          <w:i/>
          <w:iCs/>
        </w:rPr>
      </w:pPr>
      <w:r w:rsidRPr="001710F8">
        <w:rPr>
          <w:b/>
          <w:bCs/>
          <w:i/>
          <w:iCs/>
        </w:rPr>
        <w:t>Обґрунтування неможливості вирішення проблеми за допомогою діючих регуляторних актів:</w:t>
      </w:r>
    </w:p>
    <w:p w14:paraId="620626CB" w14:textId="3240AE46" w:rsidR="00C8010E" w:rsidRPr="001710F8" w:rsidRDefault="00C8010E" w:rsidP="005B5C87">
      <w:pPr>
        <w:pStyle w:val="aa"/>
        <w:spacing w:line="276" w:lineRule="auto"/>
        <w:ind w:firstLine="709"/>
        <w:jc w:val="both"/>
        <w:rPr>
          <w:rFonts w:ascii="Times New Roman" w:hAnsi="Times New Roman"/>
          <w:sz w:val="24"/>
          <w:szCs w:val="24"/>
          <w:lang w:val="uk-UA"/>
        </w:rPr>
      </w:pPr>
      <w:proofErr w:type="spellStart"/>
      <w:r w:rsidRPr="001710F8">
        <w:rPr>
          <w:rFonts w:ascii="Times New Roman" w:hAnsi="Times New Roman"/>
          <w:sz w:val="24"/>
          <w:szCs w:val="24"/>
          <w:lang w:val="ru-RU"/>
        </w:rPr>
        <w:t>Ринкові</w:t>
      </w:r>
      <w:proofErr w:type="spellEnd"/>
      <w:r w:rsidRPr="001710F8">
        <w:rPr>
          <w:rFonts w:ascii="Times New Roman" w:hAnsi="Times New Roman"/>
          <w:sz w:val="24"/>
          <w:szCs w:val="24"/>
          <w:lang w:val="ru-RU"/>
        </w:rPr>
        <w:t xml:space="preserve"> </w:t>
      </w:r>
      <w:proofErr w:type="spellStart"/>
      <w:r w:rsidRPr="001710F8">
        <w:rPr>
          <w:rFonts w:ascii="Times New Roman" w:hAnsi="Times New Roman"/>
          <w:sz w:val="24"/>
          <w:szCs w:val="24"/>
          <w:lang w:val="ru-RU"/>
        </w:rPr>
        <w:t>механізми</w:t>
      </w:r>
      <w:proofErr w:type="spellEnd"/>
      <w:r w:rsidRPr="001710F8">
        <w:rPr>
          <w:rFonts w:ascii="Times New Roman" w:hAnsi="Times New Roman"/>
          <w:sz w:val="24"/>
          <w:szCs w:val="24"/>
          <w:lang w:val="ru-RU"/>
        </w:rPr>
        <w:t xml:space="preserve"> не </w:t>
      </w:r>
      <w:proofErr w:type="spellStart"/>
      <w:r w:rsidRPr="001710F8">
        <w:rPr>
          <w:rFonts w:ascii="Times New Roman" w:hAnsi="Times New Roman"/>
          <w:sz w:val="24"/>
          <w:szCs w:val="24"/>
          <w:lang w:val="ru-RU"/>
        </w:rPr>
        <w:t>можуть</w:t>
      </w:r>
      <w:proofErr w:type="spellEnd"/>
      <w:r w:rsidRPr="001710F8">
        <w:rPr>
          <w:rFonts w:ascii="Times New Roman" w:hAnsi="Times New Roman"/>
          <w:sz w:val="24"/>
          <w:szCs w:val="24"/>
          <w:lang w:val="ru-RU"/>
        </w:rPr>
        <w:t xml:space="preserve"> бути </w:t>
      </w:r>
      <w:proofErr w:type="spellStart"/>
      <w:r w:rsidRPr="001710F8">
        <w:rPr>
          <w:rFonts w:ascii="Times New Roman" w:hAnsi="Times New Roman"/>
          <w:sz w:val="24"/>
          <w:szCs w:val="24"/>
          <w:lang w:val="ru-RU"/>
        </w:rPr>
        <w:t>застосовані</w:t>
      </w:r>
      <w:proofErr w:type="spellEnd"/>
      <w:r w:rsidRPr="001710F8">
        <w:rPr>
          <w:rFonts w:ascii="Times New Roman" w:hAnsi="Times New Roman"/>
          <w:sz w:val="24"/>
          <w:szCs w:val="24"/>
          <w:lang w:val="ru-RU"/>
        </w:rPr>
        <w:t xml:space="preserve"> при </w:t>
      </w:r>
      <w:proofErr w:type="spellStart"/>
      <w:r w:rsidRPr="001710F8">
        <w:rPr>
          <w:rFonts w:ascii="Times New Roman" w:hAnsi="Times New Roman"/>
          <w:sz w:val="24"/>
          <w:szCs w:val="24"/>
          <w:lang w:val="ru-RU"/>
        </w:rPr>
        <w:t>адмініструванні</w:t>
      </w:r>
      <w:proofErr w:type="spellEnd"/>
      <w:r w:rsidRPr="001710F8">
        <w:rPr>
          <w:rFonts w:ascii="Times New Roman" w:hAnsi="Times New Roman"/>
          <w:sz w:val="24"/>
          <w:szCs w:val="24"/>
          <w:lang w:val="ru-RU"/>
        </w:rPr>
        <w:t xml:space="preserve"> </w:t>
      </w:r>
      <w:proofErr w:type="spellStart"/>
      <w:r w:rsidRPr="001710F8">
        <w:rPr>
          <w:rFonts w:ascii="Times New Roman" w:hAnsi="Times New Roman"/>
          <w:sz w:val="24"/>
          <w:szCs w:val="24"/>
          <w:lang w:val="ru-RU"/>
        </w:rPr>
        <w:t>податків</w:t>
      </w:r>
      <w:proofErr w:type="spellEnd"/>
      <w:r w:rsidRPr="001710F8">
        <w:rPr>
          <w:rFonts w:ascii="Times New Roman" w:hAnsi="Times New Roman"/>
          <w:sz w:val="24"/>
          <w:szCs w:val="24"/>
          <w:lang w:val="ru-RU"/>
        </w:rPr>
        <w:t xml:space="preserve">. </w:t>
      </w:r>
      <w:proofErr w:type="spellStart"/>
      <w:r w:rsidRPr="001710F8">
        <w:rPr>
          <w:rFonts w:ascii="Times New Roman" w:hAnsi="Times New Roman"/>
          <w:sz w:val="24"/>
          <w:szCs w:val="24"/>
          <w:lang w:val="ru-RU"/>
        </w:rPr>
        <w:t>Доцільним</w:t>
      </w:r>
      <w:proofErr w:type="spellEnd"/>
      <w:r w:rsidRPr="001710F8">
        <w:rPr>
          <w:rFonts w:ascii="Times New Roman" w:hAnsi="Times New Roman"/>
          <w:sz w:val="24"/>
          <w:szCs w:val="24"/>
          <w:lang w:val="ru-RU"/>
        </w:rPr>
        <w:t xml:space="preserve"> є </w:t>
      </w:r>
      <w:proofErr w:type="spellStart"/>
      <w:r w:rsidRPr="001710F8">
        <w:rPr>
          <w:rFonts w:ascii="Times New Roman" w:hAnsi="Times New Roman"/>
          <w:sz w:val="24"/>
          <w:szCs w:val="24"/>
          <w:lang w:val="ru-RU"/>
        </w:rPr>
        <w:t>втручання</w:t>
      </w:r>
      <w:proofErr w:type="spellEnd"/>
      <w:r w:rsidRPr="001710F8">
        <w:rPr>
          <w:rFonts w:ascii="Times New Roman" w:hAnsi="Times New Roman"/>
          <w:sz w:val="24"/>
          <w:szCs w:val="24"/>
          <w:lang w:val="ru-RU"/>
        </w:rPr>
        <w:t xml:space="preserve"> </w:t>
      </w:r>
      <w:proofErr w:type="spellStart"/>
      <w:r w:rsidRPr="001710F8">
        <w:rPr>
          <w:rFonts w:ascii="Times New Roman" w:hAnsi="Times New Roman"/>
          <w:sz w:val="24"/>
          <w:szCs w:val="24"/>
          <w:lang w:val="ru-RU"/>
        </w:rPr>
        <w:t>держави</w:t>
      </w:r>
      <w:proofErr w:type="spellEnd"/>
      <w:r w:rsidRPr="001710F8">
        <w:rPr>
          <w:rFonts w:ascii="Times New Roman" w:hAnsi="Times New Roman"/>
          <w:sz w:val="24"/>
          <w:szCs w:val="24"/>
          <w:lang w:val="ru-RU"/>
        </w:rPr>
        <w:t xml:space="preserve"> шляхом </w:t>
      </w:r>
      <w:proofErr w:type="spellStart"/>
      <w:r w:rsidRPr="001710F8">
        <w:rPr>
          <w:rFonts w:ascii="Times New Roman" w:hAnsi="Times New Roman"/>
          <w:sz w:val="24"/>
          <w:szCs w:val="24"/>
          <w:lang w:val="ru-RU"/>
        </w:rPr>
        <w:t>делегування</w:t>
      </w:r>
      <w:proofErr w:type="spellEnd"/>
      <w:r w:rsidRPr="001710F8">
        <w:rPr>
          <w:rFonts w:ascii="Times New Roman" w:hAnsi="Times New Roman"/>
          <w:sz w:val="24"/>
          <w:szCs w:val="24"/>
          <w:lang w:val="ru-RU"/>
        </w:rPr>
        <w:t xml:space="preserve"> органам </w:t>
      </w:r>
      <w:proofErr w:type="spellStart"/>
      <w:r w:rsidRPr="001710F8">
        <w:rPr>
          <w:rFonts w:ascii="Times New Roman" w:hAnsi="Times New Roman"/>
          <w:sz w:val="24"/>
          <w:szCs w:val="24"/>
          <w:lang w:val="ru-RU"/>
        </w:rPr>
        <w:t>місцевого</w:t>
      </w:r>
      <w:proofErr w:type="spellEnd"/>
      <w:r w:rsidRPr="001710F8">
        <w:rPr>
          <w:rFonts w:ascii="Times New Roman" w:hAnsi="Times New Roman"/>
          <w:sz w:val="24"/>
          <w:szCs w:val="24"/>
          <w:lang w:val="ru-RU"/>
        </w:rPr>
        <w:t xml:space="preserve"> </w:t>
      </w:r>
      <w:proofErr w:type="spellStart"/>
      <w:r w:rsidRPr="001710F8">
        <w:rPr>
          <w:rFonts w:ascii="Times New Roman" w:hAnsi="Times New Roman"/>
          <w:sz w:val="24"/>
          <w:szCs w:val="24"/>
          <w:lang w:val="ru-RU"/>
        </w:rPr>
        <w:t>самоврядування</w:t>
      </w:r>
      <w:proofErr w:type="spellEnd"/>
      <w:r w:rsidRPr="001710F8">
        <w:rPr>
          <w:rFonts w:ascii="Times New Roman" w:hAnsi="Times New Roman"/>
          <w:sz w:val="24"/>
          <w:szCs w:val="24"/>
          <w:lang w:val="ru-RU"/>
        </w:rPr>
        <w:t xml:space="preserve"> </w:t>
      </w:r>
      <w:proofErr w:type="spellStart"/>
      <w:r w:rsidRPr="001710F8">
        <w:rPr>
          <w:rFonts w:ascii="Times New Roman" w:hAnsi="Times New Roman"/>
          <w:sz w:val="24"/>
          <w:szCs w:val="24"/>
          <w:lang w:val="ru-RU"/>
        </w:rPr>
        <w:t>повноважень</w:t>
      </w:r>
      <w:proofErr w:type="spellEnd"/>
      <w:r w:rsidRPr="001710F8">
        <w:rPr>
          <w:rFonts w:ascii="Times New Roman" w:hAnsi="Times New Roman"/>
          <w:sz w:val="24"/>
          <w:szCs w:val="24"/>
          <w:lang w:val="ru-RU"/>
        </w:rPr>
        <w:t xml:space="preserve"> </w:t>
      </w:r>
      <w:r w:rsidR="005B5C87" w:rsidRPr="001710F8">
        <w:rPr>
          <w:rFonts w:ascii="Times New Roman" w:hAnsi="Times New Roman"/>
          <w:sz w:val="24"/>
          <w:szCs w:val="24"/>
          <w:lang w:val="uk-UA"/>
        </w:rPr>
        <w:t>щодо встановлення ставок податку на нерухоме майно, відмінне від земельної ділянки, та надання обґрунтованих пільг окремим категоріям платників, як це передбачено Податковим кодексом України. Таким чином, встановлення ставок та пільг зі сплати податку на нерухоме майно є можливим виключно шляхом ухвалення відповідного рішення міської ради, в межах її компетенції, передбаченої законодавством.</w:t>
      </w:r>
    </w:p>
    <w:p w14:paraId="6A8EAA5D" w14:textId="49317C89" w:rsidR="007D69B0" w:rsidRPr="001710F8" w:rsidRDefault="007D69B0" w:rsidP="001F518C">
      <w:pPr>
        <w:pStyle w:val="aa"/>
        <w:spacing w:line="276" w:lineRule="auto"/>
        <w:ind w:firstLine="709"/>
        <w:jc w:val="both"/>
        <w:rPr>
          <w:rStyle w:val="1"/>
          <w:sz w:val="24"/>
          <w:szCs w:val="24"/>
          <w:lang w:val="uk-UA"/>
        </w:rPr>
      </w:pPr>
      <w:r w:rsidRPr="001710F8">
        <w:rPr>
          <w:rStyle w:val="1"/>
          <w:sz w:val="24"/>
          <w:szCs w:val="24"/>
          <w:lang w:val="uk-UA"/>
        </w:rPr>
        <w:t xml:space="preserve">Кожен податок є важливою складовою доходів бюджету, оскільки забезпечує внесок у його наповнення. Згідно з бюджетним законодавством плата за </w:t>
      </w:r>
      <w:r w:rsidR="00D305F7" w:rsidRPr="001710F8">
        <w:rPr>
          <w:rStyle w:val="1"/>
          <w:sz w:val="24"/>
          <w:szCs w:val="24"/>
          <w:lang w:val="uk-UA"/>
        </w:rPr>
        <w:t>нерухоме майно</w:t>
      </w:r>
      <w:r w:rsidRPr="001710F8">
        <w:rPr>
          <w:rStyle w:val="1"/>
          <w:sz w:val="24"/>
          <w:szCs w:val="24"/>
          <w:lang w:val="uk-UA"/>
        </w:rPr>
        <w:t xml:space="preserve"> є одним з </w:t>
      </w:r>
      <w:r w:rsidRPr="001710F8">
        <w:rPr>
          <w:rStyle w:val="1"/>
          <w:sz w:val="24"/>
          <w:szCs w:val="24"/>
          <w:lang w:val="uk-UA"/>
        </w:rPr>
        <w:lastRenderedPageBreak/>
        <w:t xml:space="preserve">джерел надходжень загального фонду </w:t>
      </w:r>
      <w:r w:rsidR="00C75D9A" w:rsidRPr="001710F8">
        <w:rPr>
          <w:rStyle w:val="1"/>
          <w:sz w:val="24"/>
          <w:szCs w:val="24"/>
          <w:lang w:val="uk-UA"/>
        </w:rPr>
        <w:t xml:space="preserve">місцевого </w:t>
      </w:r>
      <w:r w:rsidRPr="001710F8">
        <w:rPr>
          <w:rStyle w:val="1"/>
          <w:sz w:val="24"/>
          <w:szCs w:val="24"/>
          <w:lang w:val="uk-UA"/>
        </w:rPr>
        <w:t>бюджету, за рахунок якого утримуються бюджетні установи,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місцеві цільові програми</w:t>
      </w:r>
      <w:r w:rsidR="00A61F0E" w:rsidRPr="001710F8">
        <w:rPr>
          <w:rStyle w:val="1"/>
          <w:sz w:val="24"/>
          <w:szCs w:val="24"/>
          <w:lang w:val="uk-UA"/>
        </w:rPr>
        <w:t>.</w:t>
      </w:r>
    </w:p>
    <w:p w14:paraId="7E2A9117" w14:textId="1307596A" w:rsidR="007D69B0" w:rsidRPr="001710F8" w:rsidRDefault="007D69B0" w:rsidP="001F518C">
      <w:pPr>
        <w:pStyle w:val="aa"/>
        <w:spacing w:line="276" w:lineRule="auto"/>
        <w:ind w:firstLine="709"/>
        <w:jc w:val="both"/>
        <w:rPr>
          <w:rFonts w:ascii="Times New Roman" w:hAnsi="Times New Roman"/>
          <w:b/>
          <w:sz w:val="24"/>
          <w:szCs w:val="24"/>
          <w:lang w:val="uk-UA"/>
        </w:rPr>
      </w:pPr>
      <w:r w:rsidRPr="001710F8">
        <w:rPr>
          <w:rStyle w:val="1"/>
          <w:sz w:val="24"/>
          <w:szCs w:val="24"/>
          <w:lang w:val="uk-UA"/>
        </w:rPr>
        <w:t xml:space="preserve">Стабільність надходжень, що формують загальний фонд </w:t>
      </w:r>
      <w:r w:rsidR="00C75D9A" w:rsidRPr="001710F8">
        <w:rPr>
          <w:rStyle w:val="1"/>
          <w:sz w:val="24"/>
          <w:szCs w:val="24"/>
          <w:lang w:val="uk-UA"/>
        </w:rPr>
        <w:t>місцевого бюджету</w:t>
      </w:r>
      <w:r w:rsidRPr="001710F8">
        <w:rPr>
          <w:rStyle w:val="1"/>
          <w:sz w:val="24"/>
          <w:szCs w:val="24"/>
          <w:lang w:val="uk-UA"/>
        </w:rPr>
        <w:t xml:space="preserve">, дозволяє забезпечити безперебійну життєдіяльність </w:t>
      </w:r>
      <w:r w:rsidR="00C75D9A" w:rsidRPr="001710F8">
        <w:rPr>
          <w:rStyle w:val="1"/>
          <w:sz w:val="24"/>
          <w:szCs w:val="24"/>
          <w:lang w:val="uk-UA"/>
        </w:rPr>
        <w:t>громади</w:t>
      </w:r>
      <w:r w:rsidRPr="001710F8">
        <w:rPr>
          <w:rStyle w:val="1"/>
          <w:sz w:val="24"/>
          <w:szCs w:val="24"/>
          <w:lang w:val="uk-UA"/>
        </w:rPr>
        <w:t xml:space="preserve"> в різних сферах, своєчасну виплату заробітної плати працівникам бюджетних установ та провести всі інші соціально важливі видатки, отримати всім мешканцям </w:t>
      </w:r>
      <w:r w:rsidR="00C75D9A" w:rsidRPr="001710F8">
        <w:rPr>
          <w:rStyle w:val="1"/>
          <w:sz w:val="24"/>
          <w:szCs w:val="24"/>
          <w:lang w:val="uk-UA"/>
        </w:rPr>
        <w:t>громади</w:t>
      </w:r>
      <w:r w:rsidRPr="001710F8">
        <w:rPr>
          <w:rStyle w:val="1"/>
          <w:sz w:val="24"/>
          <w:szCs w:val="24"/>
          <w:lang w:val="uk-UA"/>
        </w:rPr>
        <w:t xml:space="preserve"> суспільні послуги в тій чи іншій сфері, якими опікуються органи місцевого самоврядування.</w:t>
      </w:r>
    </w:p>
    <w:p w14:paraId="420D215B" w14:textId="28AE5CD9" w:rsidR="007D69B0" w:rsidRPr="001710F8" w:rsidRDefault="007D69B0" w:rsidP="001F518C">
      <w:pPr>
        <w:pStyle w:val="aa"/>
        <w:spacing w:line="276" w:lineRule="auto"/>
        <w:ind w:firstLine="709"/>
        <w:jc w:val="both"/>
        <w:rPr>
          <w:rStyle w:val="2"/>
          <w:rFonts w:ascii="Times New Roman" w:hAnsi="Times New Roman"/>
          <w:color w:val="000000"/>
          <w:sz w:val="24"/>
          <w:szCs w:val="24"/>
          <w:lang w:val="uk-UA"/>
        </w:rPr>
      </w:pPr>
      <w:r w:rsidRPr="001710F8">
        <w:rPr>
          <w:rFonts w:ascii="Times New Roman" w:hAnsi="Times New Roman"/>
          <w:color w:val="000000"/>
          <w:sz w:val="24"/>
          <w:szCs w:val="24"/>
          <w:lang w:val="uk-UA"/>
        </w:rPr>
        <w:t xml:space="preserve">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w:t>
      </w:r>
      <w:proofErr w:type="spellStart"/>
      <w:r w:rsidRPr="001710F8">
        <w:rPr>
          <w:rFonts w:ascii="Times New Roman" w:hAnsi="Times New Roman"/>
          <w:color w:val="000000"/>
          <w:sz w:val="24"/>
          <w:szCs w:val="24"/>
          <w:lang w:val="uk-UA"/>
        </w:rPr>
        <w:t>Бучанської</w:t>
      </w:r>
      <w:proofErr w:type="spellEnd"/>
      <w:r w:rsidRPr="001710F8">
        <w:rPr>
          <w:rFonts w:ascii="Times New Roman" w:hAnsi="Times New Roman"/>
          <w:color w:val="000000"/>
          <w:sz w:val="24"/>
          <w:szCs w:val="24"/>
          <w:lang w:val="uk-UA"/>
        </w:rPr>
        <w:t xml:space="preserve"> міської територіальної громади, і пропонується прийняття рішення міської ради </w:t>
      </w:r>
      <w:r w:rsidRPr="001710F8">
        <w:rPr>
          <w:rFonts w:ascii="Times New Roman" w:hAnsi="Times New Roman"/>
          <w:sz w:val="24"/>
          <w:szCs w:val="24"/>
          <w:lang w:val="uk-UA"/>
        </w:rPr>
        <w:t>«</w:t>
      </w:r>
      <w:r w:rsidR="00D305F7" w:rsidRPr="001710F8">
        <w:rPr>
          <w:rFonts w:ascii="Times New Roman" w:hAnsi="Times New Roman"/>
          <w:bCs/>
          <w:sz w:val="24"/>
          <w:szCs w:val="24"/>
          <w:lang w:val="uk-UA"/>
        </w:rPr>
        <w:t xml:space="preserve">Про встановлення та сплату податку на нерухоме майно, відмінне від земельної ділянки на території </w:t>
      </w:r>
      <w:proofErr w:type="spellStart"/>
      <w:r w:rsidR="00D305F7" w:rsidRPr="001710F8">
        <w:rPr>
          <w:rFonts w:ascii="Times New Roman" w:hAnsi="Times New Roman"/>
          <w:bCs/>
          <w:sz w:val="24"/>
          <w:szCs w:val="24"/>
          <w:lang w:val="uk-UA"/>
        </w:rPr>
        <w:t>Бучанської</w:t>
      </w:r>
      <w:proofErr w:type="spellEnd"/>
      <w:r w:rsidR="00D305F7" w:rsidRPr="001710F8">
        <w:rPr>
          <w:rFonts w:ascii="Times New Roman" w:hAnsi="Times New Roman"/>
          <w:bCs/>
          <w:sz w:val="24"/>
          <w:szCs w:val="24"/>
          <w:lang w:val="uk-UA"/>
        </w:rPr>
        <w:t xml:space="preserve"> міської територіальної громади</w:t>
      </w:r>
      <w:r w:rsidRPr="001710F8">
        <w:rPr>
          <w:rFonts w:ascii="Times New Roman" w:hAnsi="Times New Roman"/>
          <w:sz w:val="24"/>
          <w:szCs w:val="24"/>
          <w:lang w:val="uk-UA"/>
        </w:rPr>
        <w:t>».</w:t>
      </w:r>
    </w:p>
    <w:p w14:paraId="348B998E" w14:textId="77777777" w:rsidR="007D69B0" w:rsidRPr="001710F8" w:rsidRDefault="007D69B0" w:rsidP="001F518C">
      <w:pPr>
        <w:pStyle w:val="aa"/>
        <w:spacing w:line="276" w:lineRule="auto"/>
        <w:ind w:firstLine="567"/>
        <w:jc w:val="both"/>
        <w:rPr>
          <w:rFonts w:ascii="Times New Roman" w:hAnsi="Times New Roman"/>
          <w:sz w:val="24"/>
          <w:szCs w:val="24"/>
          <w:lang w:val="uk-UA"/>
        </w:rPr>
      </w:pPr>
    </w:p>
    <w:p w14:paraId="351D5DF0" w14:textId="7EA7F9C9" w:rsidR="00472176" w:rsidRPr="001710F8" w:rsidRDefault="00472176" w:rsidP="001F518C">
      <w:pPr>
        <w:spacing w:line="276" w:lineRule="auto"/>
        <w:ind w:firstLine="709"/>
        <w:rPr>
          <w:b/>
          <w:bCs/>
        </w:rPr>
      </w:pPr>
      <w:r w:rsidRPr="001710F8">
        <w:rPr>
          <w:b/>
          <w:bCs/>
        </w:rPr>
        <w:t>II. Цілі державного регулювання</w:t>
      </w:r>
    </w:p>
    <w:p w14:paraId="42A97FBA" w14:textId="25AE8A8F" w:rsidR="00472176" w:rsidRPr="001710F8" w:rsidRDefault="001468B1" w:rsidP="001F518C">
      <w:pPr>
        <w:spacing w:line="276" w:lineRule="auto"/>
        <w:ind w:right="-165"/>
        <w:jc w:val="both"/>
      </w:pPr>
      <w:r w:rsidRPr="001710F8">
        <w:tab/>
        <w:t>Прое</w:t>
      </w:r>
      <w:r w:rsidR="00472176" w:rsidRPr="001710F8">
        <w:t xml:space="preserve">кт рішення </w:t>
      </w:r>
      <w:r w:rsidR="00D305F7" w:rsidRPr="001710F8">
        <w:t>п</w:t>
      </w:r>
      <w:r w:rsidR="00D305F7" w:rsidRPr="001710F8">
        <w:rPr>
          <w:bCs/>
        </w:rPr>
        <w:t>ро встановлення та сплату податку на нерухоме майно, відмінне від земельної ділянки</w:t>
      </w:r>
      <w:r w:rsidR="00472176" w:rsidRPr="001710F8">
        <w:t xml:space="preserve"> є нормативно-правовим актом, який спрямований на удосконалення правового регулювання фінансових відносин перерахування </w:t>
      </w:r>
      <w:r w:rsidR="001F570F" w:rsidRPr="001710F8">
        <w:t>надходжень із сплати податку</w:t>
      </w:r>
      <w:r w:rsidR="00D305F7" w:rsidRPr="001710F8">
        <w:t xml:space="preserve"> </w:t>
      </w:r>
      <w:r w:rsidR="00D305F7" w:rsidRPr="001710F8">
        <w:rPr>
          <w:bCs/>
        </w:rPr>
        <w:t>на нерухоме майно, відмінне від земельної ділянки</w:t>
      </w:r>
      <w:r w:rsidR="00472176" w:rsidRPr="001710F8">
        <w:t xml:space="preserve"> до </w:t>
      </w:r>
      <w:r w:rsidR="008325B1" w:rsidRPr="001710F8">
        <w:t>місцевого бюджету</w:t>
      </w:r>
      <w:r w:rsidR="00472176" w:rsidRPr="001710F8">
        <w:t xml:space="preserve"> територіальної громади.</w:t>
      </w:r>
    </w:p>
    <w:p w14:paraId="7B95DD9B" w14:textId="77777777" w:rsidR="00472176" w:rsidRPr="001710F8" w:rsidRDefault="00472176" w:rsidP="001F518C">
      <w:pPr>
        <w:spacing w:line="276" w:lineRule="auto"/>
        <w:ind w:right="-165"/>
        <w:jc w:val="both"/>
      </w:pPr>
      <w:r w:rsidRPr="001710F8">
        <w:t>Цей регуляторний акт приймається з метою:</w:t>
      </w:r>
    </w:p>
    <w:p w14:paraId="74608E37" w14:textId="033FC3C8" w:rsidR="001F570F" w:rsidRPr="001710F8" w:rsidRDefault="001F570F" w:rsidP="001F518C">
      <w:pPr>
        <w:pStyle w:val="aa"/>
        <w:numPr>
          <w:ilvl w:val="0"/>
          <w:numId w:val="3"/>
        </w:numPr>
        <w:spacing w:line="276" w:lineRule="auto"/>
        <w:jc w:val="both"/>
        <w:rPr>
          <w:rFonts w:ascii="Times New Roman" w:hAnsi="Times New Roman"/>
          <w:sz w:val="24"/>
          <w:szCs w:val="24"/>
          <w:lang w:val="uk-UA"/>
        </w:rPr>
      </w:pPr>
      <w:r w:rsidRPr="001710F8">
        <w:rPr>
          <w:rFonts w:ascii="Times New Roman" w:hAnsi="Times New Roman"/>
          <w:sz w:val="24"/>
          <w:szCs w:val="24"/>
          <w:lang w:val="uk-UA"/>
        </w:rPr>
        <w:t xml:space="preserve">установлення ставок </w:t>
      </w:r>
      <w:r w:rsidR="00D305F7" w:rsidRPr="001710F8">
        <w:rPr>
          <w:rFonts w:ascii="Times New Roman" w:hAnsi="Times New Roman"/>
          <w:bCs/>
          <w:sz w:val="24"/>
          <w:szCs w:val="24"/>
          <w:lang w:val="uk-UA"/>
        </w:rPr>
        <w:t>на нерухоме майно, відмінне від земельної ділянки</w:t>
      </w:r>
      <w:r w:rsidR="00D305F7" w:rsidRPr="001710F8">
        <w:rPr>
          <w:rFonts w:ascii="Times New Roman" w:hAnsi="Times New Roman"/>
          <w:sz w:val="24"/>
          <w:szCs w:val="24"/>
          <w:lang w:val="ru-RU"/>
        </w:rPr>
        <w:t xml:space="preserve"> </w:t>
      </w:r>
      <w:r w:rsidRPr="001710F8">
        <w:rPr>
          <w:rFonts w:ascii="Times New Roman" w:hAnsi="Times New Roman"/>
          <w:sz w:val="24"/>
          <w:szCs w:val="24"/>
          <w:lang w:val="uk-UA"/>
        </w:rPr>
        <w:t>та пільг зі сплати цього податку;</w:t>
      </w:r>
    </w:p>
    <w:p w14:paraId="373CD276" w14:textId="0C4D322C" w:rsidR="001F570F" w:rsidRPr="001710F8" w:rsidRDefault="00D305F7" w:rsidP="001F518C">
      <w:pPr>
        <w:pStyle w:val="aa"/>
        <w:numPr>
          <w:ilvl w:val="0"/>
          <w:numId w:val="3"/>
        </w:numPr>
        <w:spacing w:line="276" w:lineRule="auto"/>
        <w:jc w:val="both"/>
        <w:rPr>
          <w:rFonts w:ascii="Times New Roman" w:hAnsi="Times New Roman"/>
          <w:sz w:val="24"/>
          <w:szCs w:val="24"/>
          <w:lang w:val="uk-UA"/>
        </w:rPr>
      </w:pPr>
      <w:r w:rsidRPr="001710F8">
        <w:rPr>
          <w:rFonts w:ascii="Times New Roman" w:hAnsi="Times New Roman"/>
          <w:sz w:val="24"/>
          <w:szCs w:val="24"/>
          <w:lang w:val="uk-UA"/>
        </w:rPr>
        <w:t xml:space="preserve">забезпечення соціально-економічного розвитку </w:t>
      </w:r>
      <w:proofErr w:type="spellStart"/>
      <w:r w:rsidRPr="001710F8">
        <w:rPr>
          <w:rFonts w:ascii="Times New Roman" w:hAnsi="Times New Roman"/>
          <w:sz w:val="24"/>
          <w:szCs w:val="24"/>
          <w:lang w:val="uk-UA"/>
        </w:rPr>
        <w:t>Бучанської</w:t>
      </w:r>
      <w:proofErr w:type="spellEnd"/>
      <w:r w:rsidRPr="001710F8">
        <w:rPr>
          <w:rFonts w:ascii="Times New Roman" w:hAnsi="Times New Roman"/>
          <w:sz w:val="24"/>
          <w:szCs w:val="24"/>
          <w:lang w:val="uk-UA"/>
        </w:rPr>
        <w:t xml:space="preserve"> міської територіальної громади, впорядкування питань оподаткування об’єктів нерухомості, ефективне використання майнового ресурсу в інтересах громади та наповнення місцевого бюджету</w:t>
      </w:r>
      <w:r w:rsidR="001F570F" w:rsidRPr="001710F8">
        <w:rPr>
          <w:rFonts w:ascii="Times New Roman" w:hAnsi="Times New Roman"/>
          <w:sz w:val="24"/>
          <w:szCs w:val="24"/>
          <w:lang w:val="uk-UA"/>
        </w:rPr>
        <w:t>;</w:t>
      </w:r>
    </w:p>
    <w:p w14:paraId="3195C91B" w14:textId="2760F85B" w:rsidR="00472176" w:rsidRPr="001710F8" w:rsidRDefault="001F570F" w:rsidP="001F518C">
      <w:pPr>
        <w:pStyle w:val="a7"/>
        <w:numPr>
          <w:ilvl w:val="0"/>
          <w:numId w:val="3"/>
        </w:numPr>
        <w:spacing w:line="276" w:lineRule="auto"/>
        <w:ind w:right="-165"/>
        <w:jc w:val="both"/>
        <w:rPr>
          <w:b/>
        </w:rPr>
      </w:pPr>
      <w:r w:rsidRPr="001710F8">
        <w:t>отримання фінансового ресурсу для вирішення соціально-економічних питань розвитку територіальної громади, підвищення соціальних стандартів.</w:t>
      </w:r>
    </w:p>
    <w:p w14:paraId="4E24713B" w14:textId="77777777" w:rsidR="001F570F" w:rsidRPr="001710F8" w:rsidRDefault="001F570F" w:rsidP="001F518C">
      <w:pPr>
        <w:spacing w:line="276" w:lineRule="auto"/>
        <w:ind w:right="-165"/>
        <w:jc w:val="both"/>
        <w:rPr>
          <w:b/>
        </w:rPr>
      </w:pPr>
    </w:p>
    <w:p w14:paraId="5A50ED1E" w14:textId="77777777" w:rsidR="00472176" w:rsidRPr="001710F8" w:rsidRDefault="00472176" w:rsidP="001F518C">
      <w:pPr>
        <w:spacing w:line="276" w:lineRule="auto"/>
        <w:ind w:firstLine="709"/>
        <w:rPr>
          <w:b/>
          <w:bCs/>
        </w:rPr>
      </w:pPr>
      <w:r w:rsidRPr="001710F8">
        <w:rPr>
          <w:b/>
          <w:bCs/>
        </w:rPr>
        <w:t>III. Визначення та оцінка альтернативних способів досягнення цілей</w:t>
      </w:r>
    </w:p>
    <w:p w14:paraId="6DA58FB5" w14:textId="77777777" w:rsidR="00472176" w:rsidRPr="001710F8" w:rsidRDefault="00472176" w:rsidP="001F518C">
      <w:pPr>
        <w:spacing w:line="276" w:lineRule="auto"/>
        <w:rPr>
          <w:b/>
          <w:bC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580"/>
      </w:tblGrid>
      <w:tr w:rsidR="00472176" w:rsidRPr="001710F8" w14:paraId="7D4E2D23" w14:textId="77777777" w:rsidTr="00C11016">
        <w:tc>
          <w:tcPr>
            <w:tcW w:w="3960" w:type="dxa"/>
            <w:shd w:val="clear" w:color="auto" w:fill="auto"/>
          </w:tcPr>
          <w:p w14:paraId="0386FD9B" w14:textId="77777777" w:rsidR="00472176" w:rsidRPr="001710F8" w:rsidRDefault="00472176" w:rsidP="001F518C">
            <w:pPr>
              <w:spacing w:line="276" w:lineRule="auto"/>
              <w:jc w:val="center"/>
              <w:rPr>
                <w:b/>
                <w:bCs/>
              </w:rPr>
            </w:pPr>
            <w:r w:rsidRPr="001710F8">
              <w:rPr>
                <w:b/>
                <w:bCs/>
              </w:rPr>
              <w:t>Вид альтернативи</w:t>
            </w:r>
          </w:p>
        </w:tc>
        <w:tc>
          <w:tcPr>
            <w:tcW w:w="5580" w:type="dxa"/>
            <w:shd w:val="clear" w:color="auto" w:fill="auto"/>
          </w:tcPr>
          <w:p w14:paraId="6CBBD7AE" w14:textId="77777777" w:rsidR="00472176" w:rsidRPr="001710F8" w:rsidRDefault="00472176" w:rsidP="001F518C">
            <w:pPr>
              <w:spacing w:line="276" w:lineRule="auto"/>
              <w:jc w:val="center"/>
              <w:rPr>
                <w:b/>
                <w:bCs/>
              </w:rPr>
            </w:pPr>
            <w:r w:rsidRPr="001710F8">
              <w:rPr>
                <w:b/>
                <w:bCs/>
              </w:rPr>
              <w:t>Опис альтернативи</w:t>
            </w:r>
          </w:p>
        </w:tc>
      </w:tr>
      <w:tr w:rsidR="00472176" w:rsidRPr="001710F8" w14:paraId="58459642" w14:textId="77777777" w:rsidTr="00C11016">
        <w:tc>
          <w:tcPr>
            <w:tcW w:w="3960" w:type="dxa"/>
            <w:shd w:val="clear" w:color="auto" w:fill="auto"/>
          </w:tcPr>
          <w:p w14:paraId="3B268C87" w14:textId="77777777" w:rsidR="00472176" w:rsidRPr="001710F8" w:rsidRDefault="00472176" w:rsidP="001F518C">
            <w:pPr>
              <w:spacing w:line="276" w:lineRule="auto"/>
              <w:rPr>
                <w:rStyle w:val="2"/>
                <w:b/>
                <w:i/>
              </w:rPr>
            </w:pPr>
            <w:r w:rsidRPr="001710F8">
              <w:rPr>
                <w:rStyle w:val="2"/>
                <w:b/>
                <w:i/>
              </w:rPr>
              <w:t>Альтернатива 1</w:t>
            </w:r>
          </w:p>
          <w:p w14:paraId="50E9F7C6" w14:textId="55EFE37E" w:rsidR="00472176" w:rsidRPr="001710F8" w:rsidRDefault="00472176" w:rsidP="001F518C">
            <w:pPr>
              <w:spacing w:line="276" w:lineRule="auto"/>
            </w:pPr>
            <w:r w:rsidRPr="001710F8">
              <w:rPr>
                <w:rStyle w:val="2"/>
              </w:rPr>
              <w:t xml:space="preserve"> </w:t>
            </w:r>
            <w:r w:rsidRPr="001710F8">
              <w:t>Не виносити на розгляд сесії міської ради та не приймати рішення міської ради «</w:t>
            </w:r>
            <w:r w:rsidR="00D305F7" w:rsidRPr="001710F8">
              <w:rPr>
                <w:bCs/>
              </w:rPr>
              <w:t xml:space="preserve">Про встановлення та сплату податку на нерухоме майно, відмінне від земельної ділянки на території </w:t>
            </w:r>
            <w:proofErr w:type="spellStart"/>
            <w:r w:rsidR="00D305F7" w:rsidRPr="001710F8">
              <w:rPr>
                <w:bCs/>
              </w:rPr>
              <w:t>Бучанської</w:t>
            </w:r>
            <w:proofErr w:type="spellEnd"/>
            <w:r w:rsidR="00D305F7" w:rsidRPr="001710F8">
              <w:rPr>
                <w:bCs/>
              </w:rPr>
              <w:t xml:space="preserve"> міської територіальної громади</w:t>
            </w:r>
            <w:r w:rsidRPr="001710F8">
              <w:t>»</w:t>
            </w:r>
          </w:p>
        </w:tc>
        <w:tc>
          <w:tcPr>
            <w:tcW w:w="5580" w:type="dxa"/>
            <w:shd w:val="clear" w:color="auto" w:fill="auto"/>
          </w:tcPr>
          <w:p w14:paraId="3AD353E0" w14:textId="21E53EB5" w:rsidR="00472176" w:rsidRPr="001710F8" w:rsidRDefault="00472176" w:rsidP="00D305F7">
            <w:pPr>
              <w:spacing w:line="276" w:lineRule="auto"/>
            </w:pPr>
            <w:r w:rsidRPr="001710F8">
              <w:rPr>
                <w:bCs/>
              </w:rPr>
              <w:t>Така альтернатива є неприйнятною у зв’язку з тим</w:t>
            </w:r>
            <w:r w:rsidR="001F570F" w:rsidRPr="001710F8">
              <w:rPr>
                <w:bCs/>
              </w:rPr>
              <w:t>,</w:t>
            </w:r>
            <w:r w:rsidRPr="001710F8">
              <w:rPr>
                <w:bCs/>
              </w:rPr>
              <w:t xml:space="preserve"> що це призведе до дисбалансу про</w:t>
            </w:r>
            <w:r w:rsidRPr="001710F8">
              <w:t xml:space="preserve"> </w:t>
            </w:r>
            <w:r w:rsidRPr="001710F8">
              <w:rPr>
                <w:bCs/>
              </w:rPr>
              <w:t xml:space="preserve">порядок і нормативів </w:t>
            </w:r>
            <w:r w:rsidR="00AA0606" w:rsidRPr="001710F8">
              <w:rPr>
                <w:bCs/>
              </w:rPr>
              <w:t>сплати податку</w:t>
            </w:r>
            <w:r w:rsidR="00D305F7" w:rsidRPr="001710F8">
              <w:rPr>
                <w:bCs/>
              </w:rPr>
              <w:t xml:space="preserve"> на нерухоме майно, відмінне від земельної ділянки</w:t>
            </w:r>
            <w:r w:rsidR="00AA0606" w:rsidRPr="001710F8">
              <w:rPr>
                <w:bCs/>
              </w:rPr>
              <w:t xml:space="preserve"> на</w:t>
            </w:r>
            <w:r w:rsidR="001468B1" w:rsidRPr="001710F8">
              <w:t xml:space="preserve"> території </w:t>
            </w:r>
            <w:proofErr w:type="spellStart"/>
            <w:r w:rsidR="001468B1" w:rsidRPr="001710F8">
              <w:t>Бучанської</w:t>
            </w:r>
            <w:proofErr w:type="spellEnd"/>
            <w:r w:rsidRPr="001710F8">
              <w:t xml:space="preserve"> міської територіальної громади</w:t>
            </w:r>
          </w:p>
        </w:tc>
      </w:tr>
      <w:tr w:rsidR="00472176" w:rsidRPr="001710F8" w14:paraId="4CD37EF4" w14:textId="77777777" w:rsidTr="00C11016">
        <w:tc>
          <w:tcPr>
            <w:tcW w:w="3960" w:type="dxa"/>
            <w:shd w:val="clear" w:color="auto" w:fill="auto"/>
          </w:tcPr>
          <w:p w14:paraId="00A252AC" w14:textId="77777777" w:rsidR="00472176" w:rsidRPr="001710F8" w:rsidRDefault="00472176" w:rsidP="001F518C">
            <w:pPr>
              <w:spacing w:line="276" w:lineRule="auto"/>
              <w:rPr>
                <w:rStyle w:val="2"/>
                <w:b/>
                <w:i/>
              </w:rPr>
            </w:pPr>
            <w:r w:rsidRPr="001710F8">
              <w:rPr>
                <w:rStyle w:val="2"/>
                <w:b/>
                <w:i/>
              </w:rPr>
              <w:t>Альтернатива 2</w:t>
            </w:r>
          </w:p>
          <w:p w14:paraId="6E4A4B27" w14:textId="00C5680D" w:rsidR="00472176" w:rsidRPr="001710F8" w:rsidRDefault="00472176" w:rsidP="001F518C">
            <w:pPr>
              <w:spacing w:line="276" w:lineRule="auto"/>
            </w:pPr>
            <w:r w:rsidRPr="001710F8">
              <w:rPr>
                <w:rStyle w:val="2"/>
              </w:rPr>
              <w:t xml:space="preserve"> </w:t>
            </w:r>
            <w:r w:rsidRPr="001710F8">
              <w:t>Прийняття рішення «</w:t>
            </w:r>
            <w:r w:rsidR="00D305F7" w:rsidRPr="001710F8">
              <w:rPr>
                <w:bCs/>
              </w:rPr>
              <w:t xml:space="preserve">Про встановлення та сплату податку на нерухоме майно, відмінне від </w:t>
            </w:r>
            <w:r w:rsidR="00D305F7" w:rsidRPr="001710F8">
              <w:rPr>
                <w:bCs/>
              </w:rPr>
              <w:lastRenderedPageBreak/>
              <w:t xml:space="preserve">земельної ділянки на території </w:t>
            </w:r>
            <w:proofErr w:type="spellStart"/>
            <w:r w:rsidR="00D305F7" w:rsidRPr="001710F8">
              <w:rPr>
                <w:bCs/>
              </w:rPr>
              <w:t>Бучанської</w:t>
            </w:r>
            <w:proofErr w:type="spellEnd"/>
            <w:r w:rsidR="00D305F7" w:rsidRPr="001710F8">
              <w:rPr>
                <w:bCs/>
              </w:rPr>
              <w:t xml:space="preserve"> міської територіальної громади</w:t>
            </w:r>
            <w:r w:rsidRPr="001710F8">
              <w:t>»</w:t>
            </w:r>
          </w:p>
        </w:tc>
        <w:tc>
          <w:tcPr>
            <w:tcW w:w="5580" w:type="dxa"/>
            <w:shd w:val="clear" w:color="auto" w:fill="auto"/>
          </w:tcPr>
          <w:p w14:paraId="61505BAD" w14:textId="77777777" w:rsidR="00A61F0E" w:rsidRPr="001710F8" w:rsidRDefault="00472176" w:rsidP="001F518C">
            <w:pPr>
              <w:spacing w:line="276" w:lineRule="auto"/>
              <w:ind w:right="-141"/>
            </w:pPr>
            <w:r w:rsidRPr="001710F8">
              <w:lastRenderedPageBreak/>
              <w:t>Прийняття даного рішення міської ради забезпечить</w:t>
            </w:r>
            <w:r w:rsidR="00A61F0E" w:rsidRPr="001710F8">
              <w:t>:</w:t>
            </w:r>
          </w:p>
          <w:p w14:paraId="3331F9A0" w14:textId="43AA1446" w:rsidR="00472176" w:rsidRPr="001710F8" w:rsidRDefault="00472176" w:rsidP="001F518C">
            <w:pPr>
              <w:pStyle w:val="a7"/>
              <w:numPr>
                <w:ilvl w:val="0"/>
                <w:numId w:val="3"/>
              </w:numPr>
              <w:spacing w:line="276" w:lineRule="auto"/>
              <w:ind w:right="-141"/>
            </w:pPr>
            <w:r w:rsidRPr="001710F8">
              <w:t xml:space="preserve"> досягнення встановлених цілей, чітких та прозорих механізмів </w:t>
            </w:r>
            <w:r w:rsidR="00D305F7" w:rsidRPr="001710F8">
              <w:t xml:space="preserve">сплати </w:t>
            </w:r>
            <w:r w:rsidR="00AA0606" w:rsidRPr="001710F8">
              <w:t xml:space="preserve"> податку</w:t>
            </w:r>
            <w:r w:rsidRPr="001710F8">
              <w:t xml:space="preserve"> </w:t>
            </w:r>
            <w:r w:rsidR="00D305F7" w:rsidRPr="001710F8">
              <w:rPr>
                <w:bCs/>
              </w:rPr>
              <w:t xml:space="preserve">на нерухоме майно, відмінне від земельної </w:t>
            </w:r>
            <w:r w:rsidR="00D305F7" w:rsidRPr="001710F8">
              <w:rPr>
                <w:bCs/>
              </w:rPr>
              <w:lastRenderedPageBreak/>
              <w:t>ділянки на</w:t>
            </w:r>
            <w:r w:rsidRPr="001710F8">
              <w:t xml:space="preserve"> території </w:t>
            </w:r>
            <w:proofErr w:type="spellStart"/>
            <w:r w:rsidR="001468B1" w:rsidRPr="001710F8">
              <w:t>Бучанської</w:t>
            </w:r>
            <w:proofErr w:type="spellEnd"/>
            <w:r w:rsidRPr="001710F8">
              <w:t xml:space="preserve"> міської територіальної громади та відповідне наповнення </w:t>
            </w:r>
            <w:r w:rsidR="008325B1" w:rsidRPr="001710F8">
              <w:t>місцевого бюджету</w:t>
            </w:r>
            <w:r w:rsidR="00A61F0E" w:rsidRPr="001710F8">
              <w:t>;</w:t>
            </w:r>
          </w:p>
          <w:p w14:paraId="38A30F77" w14:textId="06A733CB" w:rsidR="00A61F0E" w:rsidRPr="001710F8" w:rsidRDefault="00E756A3" w:rsidP="001F518C">
            <w:pPr>
              <w:pStyle w:val="a7"/>
              <w:numPr>
                <w:ilvl w:val="0"/>
                <w:numId w:val="3"/>
              </w:numPr>
              <w:spacing w:line="276" w:lineRule="auto"/>
              <w:ind w:right="-141"/>
            </w:pPr>
            <w:r w:rsidRPr="001710F8">
              <w:t>виконання норм податкового законодавства України шляхом приведення у відповідність ставок податку на нерухоме майно до класифікації об’єктів нерухомості відповідно до Класифікатора будівель і споруд (ДК 018-2000), з метою забезпечення прозорості, обґрунтованості та єдиного підходу до оподаткування майна на території громади</w:t>
            </w:r>
            <w:r w:rsidR="00A61F0E" w:rsidRPr="001710F8">
              <w:t>;</w:t>
            </w:r>
          </w:p>
          <w:p w14:paraId="5E0609AF" w14:textId="18E2D307" w:rsidR="00A61F0E" w:rsidRPr="001710F8" w:rsidRDefault="00A61F0E" w:rsidP="001F518C">
            <w:pPr>
              <w:pStyle w:val="a7"/>
              <w:numPr>
                <w:ilvl w:val="0"/>
                <w:numId w:val="3"/>
              </w:numPr>
              <w:spacing w:line="276" w:lineRule="auto"/>
              <w:ind w:right="-141"/>
            </w:pPr>
            <w:r w:rsidRPr="001710F8">
              <w:rPr>
                <w:color w:val="000000"/>
              </w:rPr>
              <w:t>врахування пропозиції фізичних та юридичних осіб, які прийняли участь в обговорені проекту рішення;</w:t>
            </w:r>
          </w:p>
          <w:p w14:paraId="2377799F" w14:textId="0CCAE96A" w:rsidR="00A61F0E" w:rsidRPr="001710F8" w:rsidRDefault="00A61F0E" w:rsidP="001F518C">
            <w:pPr>
              <w:pStyle w:val="a7"/>
              <w:numPr>
                <w:ilvl w:val="0"/>
                <w:numId w:val="3"/>
              </w:numPr>
              <w:spacing w:line="276" w:lineRule="auto"/>
              <w:ind w:right="-141"/>
            </w:pPr>
            <w:r w:rsidRPr="001710F8">
              <w:t xml:space="preserve">врахування особливості території та </w:t>
            </w:r>
            <w:proofErr w:type="spellStart"/>
            <w:r w:rsidRPr="001710F8">
              <w:t>платоспроможніст</w:t>
            </w:r>
            <w:r w:rsidR="005707D5" w:rsidRPr="001710F8">
              <w:t>і</w:t>
            </w:r>
            <w:proofErr w:type="spellEnd"/>
            <w:r w:rsidRPr="001710F8">
              <w:t xml:space="preserve"> </w:t>
            </w:r>
            <w:r w:rsidR="005707D5" w:rsidRPr="001710F8">
              <w:t>платників</w:t>
            </w:r>
            <w:r w:rsidRPr="001710F8">
              <w:t xml:space="preserve"> </w:t>
            </w:r>
            <w:proofErr w:type="spellStart"/>
            <w:r w:rsidRPr="001710F8">
              <w:t>Бучанської</w:t>
            </w:r>
            <w:proofErr w:type="spellEnd"/>
            <w:r w:rsidRPr="001710F8">
              <w:t xml:space="preserve"> міської територіальної громади</w:t>
            </w:r>
            <w:r w:rsidR="005707D5" w:rsidRPr="001710F8">
              <w:t>;</w:t>
            </w:r>
          </w:p>
          <w:p w14:paraId="663062E0" w14:textId="5A1150BA" w:rsidR="005707D5" w:rsidRPr="001710F8" w:rsidRDefault="005707D5" w:rsidP="001F518C">
            <w:pPr>
              <w:pStyle w:val="a7"/>
              <w:numPr>
                <w:ilvl w:val="0"/>
                <w:numId w:val="3"/>
              </w:numPr>
              <w:spacing w:line="276" w:lineRule="auto"/>
              <w:ind w:right="-141"/>
            </w:pPr>
            <w:r w:rsidRPr="001710F8">
              <w:t>забезпечення прозорості дій влади, створення умов для активізації участі громади у прийнятті рішень</w:t>
            </w:r>
          </w:p>
          <w:p w14:paraId="1F424811" w14:textId="281F1A12" w:rsidR="00472176" w:rsidRPr="001710F8" w:rsidRDefault="00472176" w:rsidP="001F518C">
            <w:pPr>
              <w:spacing w:line="276" w:lineRule="auto"/>
              <w:ind w:right="-141"/>
            </w:pPr>
          </w:p>
        </w:tc>
      </w:tr>
    </w:tbl>
    <w:p w14:paraId="68BA3B1E" w14:textId="77777777" w:rsidR="00472176" w:rsidRPr="001710F8" w:rsidRDefault="00472176" w:rsidP="001F518C">
      <w:pPr>
        <w:spacing w:line="276" w:lineRule="auto"/>
        <w:ind w:firstLine="540"/>
        <w:jc w:val="both"/>
      </w:pPr>
    </w:p>
    <w:p w14:paraId="43A328EC" w14:textId="074DEB47" w:rsidR="00472176" w:rsidRPr="001710F8" w:rsidRDefault="00472176" w:rsidP="001F518C">
      <w:pPr>
        <w:spacing w:line="276" w:lineRule="auto"/>
        <w:ind w:firstLine="709"/>
        <w:rPr>
          <w:b/>
          <w:bCs/>
        </w:rPr>
      </w:pPr>
      <w:r w:rsidRPr="001710F8">
        <w:rPr>
          <w:b/>
          <w:bCs/>
        </w:rPr>
        <w:t>Оцінка вибраних альтернативних способів досягнення цілей</w:t>
      </w:r>
    </w:p>
    <w:p w14:paraId="6565C2CB" w14:textId="77777777" w:rsidR="00472176" w:rsidRPr="001710F8" w:rsidRDefault="00472176" w:rsidP="001F518C">
      <w:pPr>
        <w:spacing w:line="276" w:lineRule="auto"/>
        <w:ind w:right="-141"/>
      </w:pPr>
    </w:p>
    <w:p w14:paraId="0BEED684" w14:textId="4A0E3897" w:rsidR="00472176" w:rsidRPr="001710F8" w:rsidRDefault="00472176" w:rsidP="001F518C">
      <w:pPr>
        <w:spacing w:line="276" w:lineRule="auto"/>
        <w:ind w:right="-142" w:firstLine="709"/>
        <w:rPr>
          <w:i/>
          <w:iCs/>
        </w:rPr>
      </w:pPr>
      <w:r w:rsidRPr="001710F8">
        <w:rPr>
          <w:i/>
          <w:iCs/>
        </w:rPr>
        <w:t xml:space="preserve">Оцінка впливу на сферу інтересів </w:t>
      </w:r>
      <w:r w:rsidR="002B7C87" w:rsidRPr="001710F8">
        <w:rPr>
          <w:i/>
          <w:iCs/>
        </w:rPr>
        <w:t>органів місцевого самоврядування</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7"/>
        <w:gridCol w:w="4021"/>
      </w:tblGrid>
      <w:tr w:rsidR="00472176" w:rsidRPr="001710F8" w14:paraId="27558113" w14:textId="77777777" w:rsidTr="00532DC5">
        <w:tc>
          <w:tcPr>
            <w:tcW w:w="1872" w:type="dxa"/>
            <w:shd w:val="clear" w:color="auto" w:fill="auto"/>
          </w:tcPr>
          <w:p w14:paraId="64A84797" w14:textId="77777777" w:rsidR="00472176" w:rsidRPr="001710F8" w:rsidRDefault="00472176" w:rsidP="001F518C">
            <w:pPr>
              <w:spacing w:line="276" w:lineRule="auto"/>
              <w:jc w:val="center"/>
              <w:rPr>
                <w:b/>
                <w:bCs/>
              </w:rPr>
            </w:pPr>
            <w:r w:rsidRPr="001710F8">
              <w:rPr>
                <w:b/>
                <w:bCs/>
              </w:rPr>
              <w:t>Вид альтернативи</w:t>
            </w:r>
          </w:p>
        </w:tc>
        <w:tc>
          <w:tcPr>
            <w:tcW w:w="3827" w:type="dxa"/>
            <w:shd w:val="clear" w:color="auto" w:fill="auto"/>
          </w:tcPr>
          <w:p w14:paraId="26CF4A31" w14:textId="77777777" w:rsidR="00472176" w:rsidRPr="001710F8" w:rsidRDefault="00472176" w:rsidP="001F518C">
            <w:pPr>
              <w:spacing w:line="276" w:lineRule="auto"/>
              <w:jc w:val="center"/>
              <w:rPr>
                <w:b/>
                <w:bCs/>
              </w:rPr>
            </w:pPr>
            <w:r w:rsidRPr="001710F8">
              <w:rPr>
                <w:b/>
                <w:bCs/>
              </w:rPr>
              <w:t>Вигоди</w:t>
            </w:r>
          </w:p>
        </w:tc>
        <w:tc>
          <w:tcPr>
            <w:tcW w:w="4021" w:type="dxa"/>
            <w:shd w:val="clear" w:color="auto" w:fill="auto"/>
          </w:tcPr>
          <w:p w14:paraId="795E0793" w14:textId="77777777" w:rsidR="00472176" w:rsidRPr="001710F8" w:rsidRDefault="00472176" w:rsidP="001F518C">
            <w:pPr>
              <w:spacing w:line="276" w:lineRule="auto"/>
              <w:jc w:val="center"/>
              <w:rPr>
                <w:b/>
                <w:bCs/>
              </w:rPr>
            </w:pPr>
            <w:r w:rsidRPr="001710F8">
              <w:rPr>
                <w:b/>
                <w:bCs/>
              </w:rPr>
              <w:t>Витрати</w:t>
            </w:r>
          </w:p>
        </w:tc>
      </w:tr>
      <w:tr w:rsidR="00472176" w:rsidRPr="001710F8" w14:paraId="4854D019" w14:textId="77777777" w:rsidTr="00532DC5">
        <w:tc>
          <w:tcPr>
            <w:tcW w:w="1872" w:type="dxa"/>
            <w:shd w:val="clear" w:color="auto" w:fill="auto"/>
          </w:tcPr>
          <w:p w14:paraId="16457452" w14:textId="77777777" w:rsidR="00472176" w:rsidRPr="001710F8" w:rsidRDefault="00472176" w:rsidP="001F518C">
            <w:pPr>
              <w:spacing w:line="276" w:lineRule="auto"/>
            </w:pPr>
            <w:r w:rsidRPr="001710F8">
              <w:t>Альтернатива 1</w:t>
            </w:r>
          </w:p>
        </w:tc>
        <w:tc>
          <w:tcPr>
            <w:tcW w:w="3827" w:type="dxa"/>
            <w:shd w:val="clear" w:color="auto" w:fill="auto"/>
          </w:tcPr>
          <w:p w14:paraId="018C2D08" w14:textId="77777777" w:rsidR="00472176" w:rsidRPr="001710F8" w:rsidRDefault="00472176" w:rsidP="001F518C">
            <w:pPr>
              <w:spacing w:line="276" w:lineRule="auto"/>
            </w:pPr>
            <w:r w:rsidRPr="001710F8">
              <w:t>Відсутні</w:t>
            </w:r>
          </w:p>
        </w:tc>
        <w:tc>
          <w:tcPr>
            <w:tcW w:w="4021" w:type="dxa"/>
            <w:shd w:val="clear" w:color="auto" w:fill="auto"/>
          </w:tcPr>
          <w:p w14:paraId="79A84B11" w14:textId="4CC2610B" w:rsidR="00472176" w:rsidRPr="001710F8" w:rsidRDefault="00760211" w:rsidP="00E756A3">
            <w:pPr>
              <w:spacing w:line="276" w:lineRule="auto"/>
            </w:pPr>
            <w:r w:rsidRPr="001710F8">
              <w:rPr>
                <w:rStyle w:val="1"/>
                <w:sz w:val="24"/>
              </w:rPr>
              <w:t xml:space="preserve">За відсутності податкових пільг на території </w:t>
            </w:r>
            <w:proofErr w:type="spellStart"/>
            <w:r w:rsidRPr="001710F8">
              <w:t>Бучанської</w:t>
            </w:r>
            <w:proofErr w:type="spellEnd"/>
            <w:r w:rsidRPr="001710F8">
              <w:t xml:space="preserve"> міської територіальної громади</w:t>
            </w:r>
            <w:r w:rsidRPr="001710F8">
              <w:rPr>
                <w:rStyle w:val="1"/>
                <w:sz w:val="24"/>
              </w:rPr>
              <w:t xml:space="preserve"> буде завдано значний негативний вплив, оскільки </w:t>
            </w:r>
            <w:r w:rsidRPr="001710F8">
              <w:t xml:space="preserve">збільшення податкового навантаження на неплатоспроможних власників </w:t>
            </w:r>
            <w:r w:rsidR="00E756A3" w:rsidRPr="001710F8">
              <w:t>нерухомого майна, відмінного від земельної ділянки</w:t>
            </w:r>
            <w:r w:rsidRPr="001710F8">
              <w:t xml:space="preserve"> зумовлює соціальну напругу та ставить під загрозу забезпечення стабільних надходжень до місцевого бюджету</w:t>
            </w:r>
          </w:p>
        </w:tc>
      </w:tr>
      <w:tr w:rsidR="00472176" w:rsidRPr="001710F8" w14:paraId="209E6A86" w14:textId="77777777" w:rsidTr="00532DC5">
        <w:tc>
          <w:tcPr>
            <w:tcW w:w="1872" w:type="dxa"/>
            <w:shd w:val="clear" w:color="auto" w:fill="auto"/>
          </w:tcPr>
          <w:p w14:paraId="78C03D4C" w14:textId="77777777" w:rsidR="00472176" w:rsidRPr="001710F8" w:rsidRDefault="00472176" w:rsidP="001F518C">
            <w:pPr>
              <w:spacing w:line="276" w:lineRule="auto"/>
            </w:pPr>
            <w:r w:rsidRPr="001710F8">
              <w:t>Альтернатива 2</w:t>
            </w:r>
          </w:p>
        </w:tc>
        <w:tc>
          <w:tcPr>
            <w:tcW w:w="3827" w:type="dxa"/>
            <w:shd w:val="clear" w:color="auto" w:fill="auto"/>
          </w:tcPr>
          <w:p w14:paraId="2844015B" w14:textId="0FB29E6F" w:rsidR="002B7C87" w:rsidRPr="001710F8" w:rsidRDefault="009762CA" w:rsidP="001F518C">
            <w:pPr>
              <w:spacing w:line="276" w:lineRule="auto"/>
            </w:pPr>
            <w:r w:rsidRPr="001710F8">
              <w:t xml:space="preserve">1. </w:t>
            </w:r>
            <w:r w:rsidR="002B7C87" w:rsidRPr="001710F8">
              <w:t>Дотримання вимог норм Податкового кодексу України (зі змінами і доповненнями).</w:t>
            </w:r>
          </w:p>
          <w:p w14:paraId="281A4AEB" w14:textId="6466AD87" w:rsidR="009762CA" w:rsidRPr="001710F8" w:rsidRDefault="002B7C87" w:rsidP="001F518C">
            <w:pPr>
              <w:spacing w:line="276" w:lineRule="auto"/>
            </w:pPr>
            <w:r w:rsidRPr="001710F8">
              <w:t xml:space="preserve">2. </w:t>
            </w:r>
            <w:r w:rsidR="009762CA" w:rsidRPr="001710F8">
              <w:t xml:space="preserve">Удосконалення системи місцевого оподаткування; підвищення рівня використання економічних ресурсів </w:t>
            </w:r>
            <w:r w:rsidR="00C75D9A" w:rsidRPr="001710F8">
              <w:t>громади</w:t>
            </w:r>
          </w:p>
          <w:p w14:paraId="374C1AB2" w14:textId="1CC3FF8A" w:rsidR="00472176" w:rsidRPr="001710F8" w:rsidRDefault="002B7C87" w:rsidP="001F518C">
            <w:pPr>
              <w:spacing w:line="276" w:lineRule="auto"/>
              <w:rPr>
                <w:rStyle w:val="ac"/>
              </w:rPr>
            </w:pPr>
            <w:r w:rsidRPr="001710F8">
              <w:lastRenderedPageBreak/>
              <w:t>3</w:t>
            </w:r>
            <w:r w:rsidR="009762CA" w:rsidRPr="001710F8">
              <w:t xml:space="preserve">. </w:t>
            </w:r>
            <w:r w:rsidR="00C75D9A" w:rsidRPr="001710F8">
              <w:t>З</w:t>
            </w:r>
            <w:r w:rsidR="009762CA" w:rsidRPr="001710F8">
              <w:t xml:space="preserve">абезпечення надходжень до </w:t>
            </w:r>
            <w:r w:rsidR="00C75D9A" w:rsidRPr="001710F8">
              <w:rPr>
                <w:rStyle w:val="1"/>
                <w:sz w:val="24"/>
              </w:rPr>
              <w:t>місцевого бюджету</w:t>
            </w:r>
            <w:r w:rsidR="00C75D9A" w:rsidRPr="001710F8">
              <w:t xml:space="preserve"> </w:t>
            </w:r>
            <w:r w:rsidR="009762CA" w:rsidRPr="001710F8">
              <w:t xml:space="preserve">від плати </w:t>
            </w:r>
            <w:r w:rsidR="00E756A3" w:rsidRPr="001710F8">
              <w:t>податку на нерухоме майно</w:t>
            </w:r>
            <w:r w:rsidR="009762CA" w:rsidRPr="001710F8">
              <w:t xml:space="preserve">, </w:t>
            </w:r>
            <w:r w:rsidR="009762CA" w:rsidRPr="001710F8">
              <w:rPr>
                <w:rStyle w:val="ac"/>
              </w:rPr>
              <w:t>що можуть бути спрямовані на виконання цільових програм</w:t>
            </w:r>
            <w:r w:rsidRPr="001710F8">
              <w:rPr>
                <w:rStyle w:val="ac"/>
              </w:rPr>
              <w:t>.</w:t>
            </w:r>
          </w:p>
          <w:p w14:paraId="51CF6C95" w14:textId="7E9F920B" w:rsidR="002B7C87" w:rsidRPr="001710F8" w:rsidRDefault="002B7C87" w:rsidP="001F518C">
            <w:pPr>
              <w:spacing w:line="276" w:lineRule="auto"/>
            </w:pPr>
            <w:r w:rsidRPr="001710F8">
              <w:t xml:space="preserve">4. Вдосконалення відносин між органом місцевого самоврядування, державною податковою службою та </w:t>
            </w:r>
            <w:r w:rsidRPr="001710F8">
              <w:rPr>
                <w:color w:val="000000"/>
              </w:rPr>
              <w:t>суб’єктами господарювання пов’язаних зі справлянням податків та зборів.</w:t>
            </w:r>
          </w:p>
        </w:tc>
        <w:tc>
          <w:tcPr>
            <w:tcW w:w="4021" w:type="dxa"/>
            <w:shd w:val="clear" w:color="auto" w:fill="auto"/>
          </w:tcPr>
          <w:p w14:paraId="0E1E1CEE" w14:textId="52DC7F18" w:rsidR="00532DC5" w:rsidRPr="001710F8" w:rsidRDefault="00532DC5" w:rsidP="001F518C">
            <w:pPr>
              <w:spacing w:line="276" w:lineRule="auto"/>
            </w:pPr>
            <w:r w:rsidRPr="001710F8">
              <w:lastRenderedPageBreak/>
              <w:t xml:space="preserve">1. </w:t>
            </w:r>
            <w:r w:rsidR="00472176" w:rsidRPr="001710F8">
              <w:t>Витрати на прове</w:t>
            </w:r>
            <w:r w:rsidR="00504985" w:rsidRPr="001710F8">
              <w:t>дення відстеження</w:t>
            </w:r>
            <w:r w:rsidR="00472176" w:rsidRPr="001710F8">
              <w:t xml:space="preserve"> результати</w:t>
            </w:r>
            <w:r w:rsidR="00504985" w:rsidRPr="001710F8">
              <w:t>вності даного регуляторного акту</w:t>
            </w:r>
            <w:r w:rsidR="00472176" w:rsidRPr="001710F8">
              <w:t xml:space="preserve"> та процедур з його опублікування</w:t>
            </w:r>
          </w:p>
          <w:p w14:paraId="1D855F1C" w14:textId="5930F301" w:rsidR="00472176" w:rsidRPr="001710F8" w:rsidRDefault="00532DC5" w:rsidP="001F518C">
            <w:pPr>
              <w:spacing w:line="276" w:lineRule="auto"/>
            </w:pPr>
            <w:r w:rsidRPr="001710F8">
              <w:t xml:space="preserve">2. </w:t>
            </w:r>
            <w:r w:rsidR="002466CA" w:rsidRPr="001710F8">
              <w:t>Витрати часу, матеріальних ресурсів для фіскальних органів на адміністрування плати за землю</w:t>
            </w:r>
          </w:p>
        </w:tc>
      </w:tr>
    </w:tbl>
    <w:p w14:paraId="786956BE" w14:textId="77777777" w:rsidR="00472176" w:rsidRPr="001710F8" w:rsidRDefault="00472176" w:rsidP="001F518C">
      <w:pPr>
        <w:spacing w:line="276" w:lineRule="auto"/>
        <w:ind w:right="-141"/>
      </w:pPr>
      <w:r w:rsidRPr="001710F8">
        <w:lastRenderedPageBreak/>
        <w:tab/>
      </w:r>
    </w:p>
    <w:p w14:paraId="000794C2" w14:textId="5D588171" w:rsidR="00320639" w:rsidRPr="001710F8" w:rsidRDefault="00320639" w:rsidP="001F518C">
      <w:pPr>
        <w:spacing w:line="276" w:lineRule="auto"/>
        <w:ind w:right="-142" w:firstLine="709"/>
        <w:rPr>
          <w:i/>
          <w:iCs/>
        </w:rPr>
      </w:pPr>
      <w:r w:rsidRPr="001710F8">
        <w:rPr>
          <w:i/>
          <w:iCs/>
        </w:rPr>
        <w:t>Оцінка впливу на сферу інтересів громадян</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3827"/>
        <w:gridCol w:w="4021"/>
      </w:tblGrid>
      <w:tr w:rsidR="00532DC5" w:rsidRPr="001710F8" w14:paraId="37AAF90C" w14:textId="77777777" w:rsidTr="00532DC5">
        <w:tc>
          <w:tcPr>
            <w:tcW w:w="1872" w:type="dxa"/>
            <w:shd w:val="clear" w:color="auto" w:fill="auto"/>
          </w:tcPr>
          <w:p w14:paraId="5468F667" w14:textId="77777777" w:rsidR="00532DC5" w:rsidRPr="001710F8" w:rsidRDefault="00532DC5" w:rsidP="001F518C">
            <w:pPr>
              <w:spacing w:line="276" w:lineRule="auto"/>
              <w:jc w:val="center"/>
              <w:rPr>
                <w:b/>
                <w:bCs/>
              </w:rPr>
            </w:pPr>
            <w:r w:rsidRPr="001710F8">
              <w:rPr>
                <w:b/>
                <w:bCs/>
              </w:rPr>
              <w:t>Вид альтернативи</w:t>
            </w:r>
          </w:p>
        </w:tc>
        <w:tc>
          <w:tcPr>
            <w:tcW w:w="3827" w:type="dxa"/>
            <w:shd w:val="clear" w:color="auto" w:fill="auto"/>
          </w:tcPr>
          <w:p w14:paraId="59C1BAE3" w14:textId="77777777" w:rsidR="00532DC5" w:rsidRPr="001710F8" w:rsidRDefault="00532DC5" w:rsidP="001F518C">
            <w:pPr>
              <w:spacing w:line="276" w:lineRule="auto"/>
              <w:jc w:val="center"/>
              <w:rPr>
                <w:b/>
                <w:bCs/>
              </w:rPr>
            </w:pPr>
            <w:r w:rsidRPr="001710F8">
              <w:rPr>
                <w:b/>
                <w:bCs/>
              </w:rPr>
              <w:t>Вигоди</w:t>
            </w:r>
          </w:p>
        </w:tc>
        <w:tc>
          <w:tcPr>
            <w:tcW w:w="4021" w:type="dxa"/>
            <w:shd w:val="clear" w:color="auto" w:fill="auto"/>
          </w:tcPr>
          <w:p w14:paraId="782B7EC3" w14:textId="77777777" w:rsidR="00532DC5" w:rsidRPr="001710F8" w:rsidRDefault="00532DC5" w:rsidP="001F518C">
            <w:pPr>
              <w:spacing w:line="276" w:lineRule="auto"/>
              <w:jc w:val="center"/>
              <w:rPr>
                <w:b/>
                <w:bCs/>
              </w:rPr>
            </w:pPr>
            <w:r w:rsidRPr="001710F8">
              <w:rPr>
                <w:b/>
                <w:bCs/>
              </w:rPr>
              <w:t>Витрати</w:t>
            </w:r>
          </w:p>
        </w:tc>
      </w:tr>
      <w:tr w:rsidR="00532DC5" w:rsidRPr="001710F8" w14:paraId="3F74F65D" w14:textId="77777777" w:rsidTr="00532DC5">
        <w:tc>
          <w:tcPr>
            <w:tcW w:w="1872" w:type="dxa"/>
            <w:shd w:val="clear" w:color="auto" w:fill="auto"/>
          </w:tcPr>
          <w:p w14:paraId="35212517" w14:textId="77777777" w:rsidR="00532DC5" w:rsidRPr="001710F8" w:rsidRDefault="00532DC5" w:rsidP="001F518C">
            <w:pPr>
              <w:spacing w:line="276" w:lineRule="auto"/>
            </w:pPr>
            <w:r w:rsidRPr="001710F8">
              <w:t>Альтернатива 1</w:t>
            </w:r>
          </w:p>
        </w:tc>
        <w:tc>
          <w:tcPr>
            <w:tcW w:w="3827" w:type="dxa"/>
            <w:shd w:val="clear" w:color="auto" w:fill="auto"/>
          </w:tcPr>
          <w:p w14:paraId="5398B421" w14:textId="77777777" w:rsidR="00532DC5" w:rsidRPr="001710F8" w:rsidRDefault="00532DC5" w:rsidP="001F518C">
            <w:pPr>
              <w:spacing w:line="276" w:lineRule="auto"/>
            </w:pPr>
            <w:r w:rsidRPr="001710F8">
              <w:t>Відсутні</w:t>
            </w:r>
          </w:p>
        </w:tc>
        <w:tc>
          <w:tcPr>
            <w:tcW w:w="4021" w:type="dxa"/>
            <w:shd w:val="clear" w:color="auto" w:fill="auto"/>
          </w:tcPr>
          <w:p w14:paraId="7DACD38A" w14:textId="5C2DF8C0" w:rsidR="007564EC" w:rsidRPr="001710F8" w:rsidRDefault="007564EC" w:rsidP="00E756A3">
            <w:pPr>
              <w:pStyle w:val="a7"/>
              <w:numPr>
                <w:ilvl w:val="0"/>
                <w:numId w:val="8"/>
              </w:numPr>
              <w:spacing w:line="276" w:lineRule="auto"/>
            </w:pPr>
            <w:r w:rsidRPr="001710F8">
              <w:t>Витрати громадян на сплату податку за встановленими ставками на 2022 рік (продовження дії попередніх рішень)</w:t>
            </w:r>
          </w:p>
          <w:p w14:paraId="2443287D" w14:textId="27EB01B2" w:rsidR="00532DC5" w:rsidRPr="001710F8" w:rsidRDefault="00532DC5" w:rsidP="001F518C">
            <w:pPr>
              <w:pStyle w:val="aa"/>
              <w:spacing w:line="276" w:lineRule="auto"/>
              <w:rPr>
                <w:rFonts w:ascii="Times New Roman" w:hAnsi="Times New Roman"/>
                <w:sz w:val="24"/>
                <w:szCs w:val="24"/>
                <w:lang w:val="uk-UA"/>
              </w:rPr>
            </w:pPr>
          </w:p>
        </w:tc>
      </w:tr>
      <w:tr w:rsidR="00532DC5" w:rsidRPr="001710F8" w14:paraId="787164CF" w14:textId="77777777" w:rsidTr="00532DC5">
        <w:tc>
          <w:tcPr>
            <w:tcW w:w="1872" w:type="dxa"/>
            <w:shd w:val="clear" w:color="auto" w:fill="auto"/>
          </w:tcPr>
          <w:p w14:paraId="051C150C" w14:textId="77777777" w:rsidR="00532DC5" w:rsidRPr="001710F8" w:rsidRDefault="00532DC5" w:rsidP="001F518C">
            <w:pPr>
              <w:spacing w:line="276" w:lineRule="auto"/>
            </w:pPr>
            <w:r w:rsidRPr="001710F8">
              <w:t>Альтернатива 2</w:t>
            </w:r>
          </w:p>
        </w:tc>
        <w:tc>
          <w:tcPr>
            <w:tcW w:w="3827" w:type="dxa"/>
            <w:shd w:val="clear" w:color="auto" w:fill="auto"/>
          </w:tcPr>
          <w:p w14:paraId="3D5DA17F" w14:textId="521F7622" w:rsidR="007564EC" w:rsidRPr="001710F8" w:rsidRDefault="007564EC" w:rsidP="001F518C">
            <w:pPr>
              <w:pStyle w:val="aa"/>
              <w:spacing w:line="276" w:lineRule="auto"/>
              <w:rPr>
                <w:rFonts w:ascii="Times New Roman" w:hAnsi="Times New Roman"/>
                <w:bCs/>
                <w:sz w:val="24"/>
                <w:szCs w:val="24"/>
                <w:lang w:val="uk-UA"/>
              </w:rPr>
            </w:pPr>
            <w:r w:rsidRPr="001710F8">
              <w:rPr>
                <w:rFonts w:ascii="Times New Roman" w:hAnsi="Times New Roman"/>
                <w:bCs/>
                <w:sz w:val="24"/>
                <w:szCs w:val="24"/>
                <w:lang w:val="uk-UA"/>
              </w:rPr>
              <w:t>1.</w:t>
            </w:r>
            <w:r w:rsidR="00E756A3" w:rsidRPr="001710F8">
              <w:rPr>
                <w:rFonts w:ascii="Times New Roman" w:hAnsi="Times New Roman"/>
                <w:bCs/>
                <w:sz w:val="24"/>
                <w:szCs w:val="24"/>
                <w:lang w:val="uk-UA"/>
              </w:rPr>
              <w:t xml:space="preserve"> </w:t>
            </w:r>
            <w:r w:rsidRPr="001710F8">
              <w:rPr>
                <w:rFonts w:ascii="Times New Roman" w:hAnsi="Times New Roman"/>
                <w:bCs/>
                <w:sz w:val="24"/>
                <w:szCs w:val="24"/>
                <w:lang w:val="uk-UA"/>
              </w:rPr>
              <w:t>Забезпечує досягнення цілей державного регулювання.</w:t>
            </w:r>
          </w:p>
          <w:p w14:paraId="4C096CD6" w14:textId="2DF604B6" w:rsidR="007564EC" w:rsidRPr="001710F8" w:rsidRDefault="007564EC" w:rsidP="001F518C">
            <w:pPr>
              <w:pStyle w:val="aa"/>
              <w:spacing w:line="276" w:lineRule="auto"/>
              <w:rPr>
                <w:rFonts w:ascii="Times New Roman" w:hAnsi="Times New Roman"/>
                <w:bCs/>
                <w:sz w:val="24"/>
                <w:szCs w:val="24"/>
                <w:lang w:val="uk-UA"/>
              </w:rPr>
            </w:pPr>
            <w:r w:rsidRPr="001710F8">
              <w:rPr>
                <w:rFonts w:ascii="Times New Roman" w:hAnsi="Times New Roman"/>
                <w:bCs/>
                <w:sz w:val="24"/>
                <w:szCs w:val="24"/>
                <w:lang w:val="uk-UA"/>
              </w:rPr>
              <w:t>2.</w:t>
            </w:r>
            <w:r w:rsidR="00E756A3" w:rsidRPr="001710F8">
              <w:rPr>
                <w:rFonts w:ascii="Times New Roman" w:hAnsi="Times New Roman"/>
                <w:bCs/>
                <w:sz w:val="24"/>
                <w:szCs w:val="24"/>
                <w:lang w:val="uk-UA"/>
              </w:rPr>
              <w:t xml:space="preserve"> </w:t>
            </w:r>
            <w:r w:rsidRPr="001710F8">
              <w:rPr>
                <w:rFonts w:ascii="Times New Roman" w:hAnsi="Times New Roman"/>
                <w:bCs/>
                <w:sz w:val="24"/>
                <w:szCs w:val="24"/>
                <w:lang w:val="uk-UA"/>
              </w:rPr>
              <w:t>Враховує пропозиції фізичних та юридичних осіб, які прийняли участь в обговорені проекту рішення.</w:t>
            </w:r>
          </w:p>
          <w:p w14:paraId="20A13692" w14:textId="65292F31" w:rsidR="007564EC" w:rsidRPr="001710F8" w:rsidRDefault="007564EC" w:rsidP="001F518C">
            <w:pPr>
              <w:pStyle w:val="aa"/>
              <w:spacing w:line="276" w:lineRule="auto"/>
              <w:rPr>
                <w:rFonts w:ascii="Times New Roman" w:hAnsi="Times New Roman"/>
                <w:bCs/>
                <w:sz w:val="24"/>
                <w:szCs w:val="24"/>
                <w:lang w:val="uk-UA"/>
              </w:rPr>
            </w:pPr>
            <w:r w:rsidRPr="001710F8">
              <w:rPr>
                <w:rFonts w:ascii="Times New Roman" w:hAnsi="Times New Roman"/>
                <w:bCs/>
                <w:sz w:val="24"/>
                <w:szCs w:val="24"/>
                <w:lang w:val="uk-UA"/>
              </w:rPr>
              <w:t>3.</w:t>
            </w:r>
            <w:r w:rsidR="00E756A3" w:rsidRPr="001710F8">
              <w:rPr>
                <w:rFonts w:ascii="Times New Roman" w:hAnsi="Times New Roman"/>
                <w:sz w:val="24"/>
                <w:szCs w:val="24"/>
                <w:lang w:val="ru-RU"/>
              </w:rPr>
              <w:t xml:space="preserve"> П</w:t>
            </w:r>
            <w:proofErr w:type="spellStart"/>
            <w:r w:rsidR="00E756A3" w:rsidRPr="001710F8">
              <w:rPr>
                <w:rFonts w:ascii="Times New Roman" w:hAnsi="Times New Roman"/>
                <w:bCs/>
                <w:sz w:val="24"/>
                <w:szCs w:val="24"/>
                <w:lang w:val="uk-UA"/>
              </w:rPr>
              <w:t>ідвищує</w:t>
            </w:r>
            <w:proofErr w:type="spellEnd"/>
            <w:r w:rsidR="00E756A3" w:rsidRPr="001710F8">
              <w:rPr>
                <w:rFonts w:ascii="Times New Roman" w:hAnsi="Times New Roman"/>
                <w:bCs/>
                <w:sz w:val="24"/>
                <w:szCs w:val="24"/>
                <w:lang w:val="uk-UA"/>
              </w:rPr>
              <w:t xml:space="preserve"> привабливість та сприяє ефективному використанню об’єктів нерухомого майна, що перебувають у власності або користуванні платників податку, стимулює раціональне використання майнового ресурсу громади</w:t>
            </w:r>
            <w:r w:rsidRPr="001710F8">
              <w:rPr>
                <w:rFonts w:ascii="Times New Roman" w:hAnsi="Times New Roman"/>
                <w:bCs/>
                <w:sz w:val="24"/>
                <w:szCs w:val="24"/>
                <w:lang w:val="uk-UA"/>
              </w:rPr>
              <w:t>.</w:t>
            </w:r>
          </w:p>
          <w:p w14:paraId="7E5A349C" w14:textId="78044C94" w:rsidR="00532DC5" w:rsidRPr="001710F8" w:rsidRDefault="007564EC" w:rsidP="001F518C">
            <w:pPr>
              <w:spacing w:line="276" w:lineRule="auto"/>
            </w:pPr>
            <w:r w:rsidRPr="001710F8">
              <w:rPr>
                <w:bCs/>
              </w:rPr>
              <w:t>4.</w:t>
            </w:r>
            <w:r w:rsidR="00E756A3" w:rsidRPr="001710F8">
              <w:rPr>
                <w:bCs/>
              </w:rPr>
              <w:t xml:space="preserve"> </w:t>
            </w:r>
            <w:r w:rsidRPr="001710F8">
              <w:rPr>
                <w:bCs/>
              </w:rPr>
              <w:t>Дозволяє наповнювати місцевий бюджет власними надходженнями.</w:t>
            </w:r>
          </w:p>
        </w:tc>
        <w:tc>
          <w:tcPr>
            <w:tcW w:w="4021" w:type="dxa"/>
            <w:shd w:val="clear" w:color="auto" w:fill="auto"/>
          </w:tcPr>
          <w:p w14:paraId="65A14F70" w14:textId="166C66F1" w:rsidR="00532DC5" w:rsidRPr="001710F8" w:rsidRDefault="00532DC5" w:rsidP="001F518C">
            <w:pPr>
              <w:spacing w:line="276" w:lineRule="auto"/>
            </w:pPr>
            <w:r w:rsidRPr="001710F8">
              <w:t>Відсутні</w:t>
            </w:r>
          </w:p>
        </w:tc>
      </w:tr>
    </w:tbl>
    <w:p w14:paraId="276ABFAB" w14:textId="77777777" w:rsidR="00320639" w:rsidRPr="001710F8" w:rsidRDefault="00320639" w:rsidP="001F518C">
      <w:pPr>
        <w:spacing w:line="276" w:lineRule="auto"/>
        <w:ind w:right="-141"/>
        <w:rPr>
          <w:i/>
          <w:iCs/>
        </w:rPr>
      </w:pPr>
    </w:p>
    <w:p w14:paraId="06337B23" w14:textId="77777777" w:rsidR="00320639" w:rsidRPr="001710F8" w:rsidRDefault="00320639" w:rsidP="001F518C">
      <w:pPr>
        <w:spacing w:line="276" w:lineRule="auto"/>
        <w:ind w:right="-141"/>
        <w:rPr>
          <w:i/>
          <w:iCs/>
        </w:rPr>
      </w:pPr>
    </w:p>
    <w:p w14:paraId="7C319C79" w14:textId="24CA7692" w:rsidR="00472176" w:rsidRPr="001710F8" w:rsidRDefault="00472176" w:rsidP="001F518C">
      <w:pPr>
        <w:spacing w:line="276" w:lineRule="auto"/>
        <w:ind w:right="-142" w:firstLine="709"/>
        <w:rPr>
          <w:i/>
          <w:iCs/>
        </w:rPr>
      </w:pPr>
      <w:r w:rsidRPr="001710F8">
        <w:rPr>
          <w:i/>
          <w:iCs/>
        </w:rPr>
        <w:t>Оцінка впливу на сферу інтересів суб’єктів господарювання</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0"/>
        <w:gridCol w:w="1222"/>
        <w:gridCol w:w="1267"/>
        <w:gridCol w:w="1256"/>
        <w:gridCol w:w="1386"/>
        <w:gridCol w:w="919"/>
      </w:tblGrid>
      <w:tr w:rsidR="00251705" w:rsidRPr="001710F8" w14:paraId="5A42B8D4" w14:textId="77777777" w:rsidTr="00363A27">
        <w:tc>
          <w:tcPr>
            <w:tcW w:w="3670" w:type="dxa"/>
            <w:tcBorders>
              <w:top w:val="single" w:sz="4" w:space="0" w:color="auto"/>
              <w:left w:val="single" w:sz="4" w:space="0" w:color="auto"/>
              <w:bottom w:val="single" w:sz="4" w:space="0" w:color="auto"/>
              <w:right w:val="single" w:sz="4" w:space="0" w:color="auto"/>
            </w:tcBorders>
          </w:tcPr>
          <w:p w14:paraId="164CCC10" w14:textId="77777777" w:rsidR="00472176" w:rsidRPr="001710F8" w:rsidRDefault="00472176" w:rsidP="001F518C">
            <w:pPr>
              <w:pStyle w:val="Default"/>
              <w:spacing w:line="276" w:lineRule="auto"/>
              <w:jc w:val="center"/>
              <w:rPr>
                <w:b/>
                <w:color w:val="auto"/>
                <w:lang w:val="uk-UA"/>
              </w:rPr>
            </w:pPr>
            <w:r w:rsidRPr="001710F8">
              <w:rPr>
                <w:b/>
                <w:color w:val="auto"/>
                <w:lang w:val="uk-UA"/>
              </w:rPr>
              <w:t>Показник</w:t>
            </w:r>
          </w:p>
        </w:tc>
        <w:tc>
          <w:tcPr>
            <w:tcW w:w="1222" w:type="dxa"/>
            <w:tcBorders>
              <w:top w:val="single" w:sz="4" w:space="0" w:color="auto"/>
              <w:left w:val="single" w:sz="4" w:space="0" w:color="auto"/>
              <w:bottom w:val="single" w:sz="4" w:space="0" w:color="auto"/>
              <w:right w:val="single" w:sz="4" w:space="0" w:color="auto"/>
            </w:tcBorders>
          </w:tcPr>
          <w:p w14:paraId="1B3D5044" w14:textId="77777777" w:rsidR="00472176" w:rsidRPr="001710F8" w:rsidRDefault="00472176" w:rsidP="001F518C">
            <w:pPr>
              <w:pStyle w:val="Default"/>
              <w:spacing w:line="276" w:lineRule="auto"/>
              <w:jc w:val="center"/>
              <w:rPr>
                <w:b/>
                <w:color w:val="auto"/>
                <w:lang w:val="uk-UA"/>
              </w:rPr>
            </w:pPr>
            <w:r w:rsidRPr="001710F8">
              <w:rPr>
                <w:b/>
                <w:color w:val="auto"/>
                <w:lang w:val="uk-UA"/>
              </w:rPr>
              <w:t>Великі</w:t>
            </w:r>
          </w:p>
        </w:tc>
        <w:tc>
          <w:tcPr>
            <w:tcW w:w="1267" w:type="dxa"/>
            <w:tcBorders>
              <w:top w:val="single" w:sz="4" w:space="0" w:color="auto"/>
              <w:left w:val="single" w:sz="4" w:space="0" w:color="auto"/>
              <w:bottom w:val="single" w:sz="4" w:space="0" w:color="auto"/>
              <w:right w:val="single" w:sz="4" w:space="0" w:color="auto"/>
            </w:tcBorders>
          </w:tcPr>
          <w:p w14:paraId="1A3CFB00" w14:textId="77777777" w:rsidR="00472176" w:rsidRPr="001710F8" w:rsidRDefault="00472176" w:rsidP="001F518C">
            <w:pPr>
              <w:pStyle w:val="Default"/>
              <w:spacing w:line="276" w:lineRule="auto"/>
              <w:jc w:val="center"/>
              <w:rPr>
                <w:b/>
                <w:color w:val="auto"/>
                <w:lang w:val="uk-UA"/>
              </w:rPr>
            </w:pPr>
            <w:r w:rsidRPr="001710F8">
              <w:rPr>
                <w:b/>
                <w:color w:val="auto"/>
                <w:lang w:val="uk-UA"/>
              </w:rPr>
              <w:t>Середні</w:t>
            </w:r>
          </w:p>
        </w:tc>
        <w:tc>
          <w:tcPr>
            <w:tcW w:w="1256" w:type="dxa"/>
            <w:tcBorders>
              <w:top w:val="single" w:sz="4" w:space="0" w:color="auto"/>
              <w:left w:val="single" w:sz="4" w:space="0" w:color="auto"/>
              <w:bottom w:val="single" w:sz="4" w:space="0" w:color="auto"/>
              <w:right w:val="single" w:sz="4" w:space="0" w:color="auto"/>
            </w:tcBorders>
          </w:tcPr>
          <w:p w14:paraId="3075EE9E" w14:textId="77777777" w:rsidR="00472176" w:rsidRPr="001710F8" w:rsidRDefault="00472176" w:rsidP="001F518C">
            <w:pPr>
              <w:pStyle w:val="Default"/>
              <w:spacing w:line="276" w:lineRule="auto"/>
              <w:jc w:val="center"/>
              <w:rPr>
                <w:b/>
                <w:color w:val="auto"/>
                <w:lang w:val="uk-UA"/>
              </w:rPr>
            </w:pPr>
            <w:r w:rsidRPr="001710F8">
              <w:rPr>
                <w:b/>
                <w:color w:val="auto"/>
                <w:lang w:val="uk-UA"/>
              </w:rPr>
              <w:t>Малі</w:t>
            </w:r>
          </w:p>
        </w:tc>
        <w:tc>
          <w:tcPr>
            <w:tcW w:w="1386" w:type="dxa"/>
            <w:tcBorders>
              <w:top w:val="single" w:sz="4" w:space="0" w:color="auto"/>
              <w:left w:val="single" w:sz="4" w:space="0" w:color="auto"/>
              <w:bottom w:val="single" w:sz="4" w:space="0" w:color="auto"/>
              <w:right w:val="single" w:sz="4" w:space="0" w:color="auto"/>
            </w:tcBorders>
          </w:tcPr>
          <w:p w14:paraId="374FDF0B" w14:textId="77777777" w:rsidR="00472176" w:rsidRPr="001710F8" w:rsidRDefault="00472176" w:rsidP="001F518C">
            <w:pPr>
              <w:pStyle w:val="Default"/>
              <w:spacing w:line="276" w:lineRule="auto"/>
              <w:jc w:val="center"/>
              <w:rPr>
                <w:b/>
                <w:color w:val="auto"/>
                <w:lang w:val="uk-UA"/>
              </w:rPr>
            </w:pPr>
            <w:r w:rsidRPr="001710F8">
              <w:rPr>
                <w:b/>
                <w:color w:val="auto"/>
                <w:lang w:val="uk-UA"/>
              </w:rPr>
              <w:t>Мікро</w:t>
            </w:r>
          </w:p>
        </w:tc>
        <w:tc>
          <w:tcPr>
            <w:tcW w:w="919" w:type="dxa"/>
            <w:tcBorders>
              <w:top w:val="single" w:sz="4" w:space="0" w:color="auto"/>
              <w:left w:val="single" w:sz="4" w:space="0" w:color="auto"/>
              <w:bottom w:val="single" w:sz="4" w:space="0" w:color="auto"/>
              <w:right w:val="single" w:sz="4" w:space="0" w:color="auto"/>
            </w:tcBorders>
          </w:tcPr>
          <w:p w14:paraId="0E2C72F4" w14:textId="77777777" w:rsidR="00472176" w:rsidRPr="001710F8" w:rsidRDefault="00472176" w:rsidP="001F518C">
            <w:pPr>
              <w:pStyle w:val="Default"/>
              <w:spacing w:line="276" w:lineRule="auto"/>
              <w:jc w:val="center"/>
              <w:rPr>
                <w:b/>
                <w:color w:val="auto"/>
                <w:lang w:val="uk-UA"/>
              </w:rPr>
            </w:pPr>
            <w:r w:rsidRPr="001710F8">
              <w:rPr>
                <w:b/>
                <w:color w:val="auto"/>
                <w:lang w:val="uk-UA"/>
              </w:rPr>
              <w:t>Разом</w:t>
            </w:r>
          </w:p>
        </w:tc>
      </w:tr>
      <w:tr w:rsidR="00251705" w:rsidRPr="001710F8" w14:paraId="7C750385" w14:textId="77777777" w:rsidTr="00363A27">
        <w:tc>
          <w:tcPr>
            <w:tcW w:w="3670" w:type="dxa"/>
            <w:tcBorders>
              <w:top w:val="single" w:sz="4" w:space="0" w:color="auto"/>
              <w:left w:val="single" w:sz="4" w:space="0" w:color="auto"/>
              <w:bottom w:val="single" w:sz="4" w:space="0" w:color="auto"/>
              <w:right w:val="single" w:sz="4" w:space="0" w:color="auto"/>
            </w:tcBorders>
          </w:tcPr>
          <w:p w14:paraId="4CB99414" w14:textId="77777777" w:rsidR="00472176" w:rsidRPr="001710F8" w:rsidRDefault="00472176" w:rsidP="001F518C">
            <w:pPr>
              <w:pStyle w:val="Default"/>
              <w:spacing w:line="276" w:lineRule="auto"/>
              <w:rPr>
                <w:color w:val="auto"/>
                <w:lang w:val="uk-UA"/>
              </w:rPr>
            </w:pPr>
            <w:r w:rsidRPr="001710F8">
              <w:rPr>
                <w:color w:val="auto"/>
                <w:lang w:val="uk-UA"/>
              </w:rPr>
              <w:t>Кількість суб’єктів господарювання, що підпадають під дію регулювання, одиниць</w:t>
            </w:r>
          </w:p>
        </w:tc>
        <w:tc>
          <w:tcPr>
            <w:tcW w:w="1222" w:type="dxa"/>
            <w:tcBorders>
              <w:top w:val="single" w:sz="4" w:space="0" w:color="auto"/>
              <w:left w:val="single" w:sz="4" w:space="0" w:color="auto"/>
              <w:bottom w:val="single" w:sz="4" w:space="0" w:color="auto"/>
              <w:right w:val="single" w:sz="4" w:space="0" w:color="auto"/>
            </w:tcBorders>
            <w:vAlign w:val="center"/>
          </w:tcPr>
          <w:p w14:paraId="06728ECC" w14:textId="33CC7864" w:rsidR="00472176" w:rsidRPr="001710F8" w:rsidRDefault="004453CD" w:rsidP="001F518C">
            <w:pPr>
              <w:pStyle w:val="Default"/>
              <w:spacing w:line="276" w:lineRule="auto"/>
              <w:jc w:val="center"/>
              <w:rPr>
                <w:color w:val="auto"/>
                <w:lang w:val="uk-UA"/>
              </w:rPr>
            </w:pPr>
            <w:r w:rsidRPr="001710F8">
              <w:rPr>
                <w:color w:val="auto"/>
                <w:lang w:val="uk-UA"/>
              </w:rPr>
              <w:t>5</w:t>
            </w:r>
          </w:p>
        </w:tc>
        <w:tc>
          <w:tcPr>
            <w:tcW w:w="1267" w:type="dxa"/>
            <w:tcBorders>
              <w:top w:val="single" w:sz="4" w:space="0" w:color="auto"/>
              <w:left w:val="single" w:sz="4" w:space="0" w:color="auto"/>
              <w:bottom w:val="single" w:sz="4" w:space="0" w:color="auto"/>
              <w:right w:val="single" w:sz="4" w:space="0" w:color="auto"/>
            </w:tcBorders>
            <w:vAlign w:val="center"/>
          </w:tcPr>
          <w:p w14:paraId="73DCDF2E" w14:textId="5084F591" w:rsidR="00472176" w:rsidRPr="001710F8" w:rsidRDefault="004453CD" w:rsidP="001F518C">
            <w:pPr>
              <w:pStyle w:val="Default"/>
              <w:spacing w:line="276" w:lineRule="auto"/>
              <w:jc w:val="center"/>
              <w:rPr>
                <w:color w:val="auto"/>
                <w:lang w:val="uk-UA"/>
              </w:rPr>
            </w:pPr>
            <w:r w:rsidRPr="001710F8">
              <w:rPr>
                <w:color w:val="auto"/>
                <w:lang w:val="uk-UA"/>
              </w:rPr>
              <w:t>10</w:t>
            </w:r>
          </w:p>
        </w:tc>
        <w:tc>
          <w:tcPr>
            <w:tcW w:w="1256" w:type="dxa"/>
            <w:tcBorders>
              <w:top w:val="single" w:sz="4" w:space="0" w:color="auto"/>
              <w:left w:val="single" w:sz="4" w:space="0" w:color="auto"/>
              <w:bottom w:val="single" w:sz="4" w:space="0" w:color="auto"/>
              <w:right w:val="single" w:sz="4" w:space="0" w:color="auto"/>
            </w:tcBorders>
            <w:vAlign w:val="center"/>
          </w:tcPr>
          <w:p w14:paraId="7B6AD4F4" w14:textId="0A97AA29" w:rsidR="00472176" w:rsidRPr="001710F8" w:rsidRDefault="004453CD" w:rsidP="001F518C">
            <w:pPr>
              <w:pStyle w:val="Default"/>
              <w:spacing w:line="276" w:lineRule="auto"/>
              <w:jc w:val="center"/>
              <w:rPr>
                <w:color w:val="auto"/>
                <w:lang w:val="uk-UA"/>
              </w:rPr>
            </w:pPr>
            <w:r w:rsidRPr="001710F8">
              <w:rPr>
                <w:color w:val="auto"/>
                <w:lang w:val="uk-UA"/>
              </w:rPr>
              <w:t>90</w:t>
            </w:r>
          </w:p>
        </w:tc>
        <w:tc>
          <w:tcPr>
            <w:tcW w:w="1386" w:type="dxa"/>
            <w:tcBorders>
              <w:top w:val="single" w:sz="4" w:space="0" w:color="auto"/>
              <w:left w:val="single" w:sz="4" w:space="0" w:color="auto"/>
              <w:bottom w:val="single" w:sz="4" w:space="0" w:color="auto"/>
              <w:right w:val="single" w:sz="4" w:space="0" w:color="auto"/>
            </w:tcBorders>
            <w:vAlign w:val="center"/>
          </w:tcPr>
          <w:p w14:paraId="4C788E8C" w14:textId="74EEA9B4" w:rsidR="00472176" w:rsidRPr="001710F8" w:rsidRDefault="004453CD" w:rsidP="001F518C">
            <w:pPr>
              <w:pStyle w:val="Default"/>
              <w:spacing w:line="276" w:lineRule="auto"/>
              <w:jc w:val="center"/>
              <w:rPr>
                <w:color w:val="auto"/>
                <w:lang w:val="uk-UA"/>
              </w:rPr>
            </w:pPr>
            <w:r w:rsidRPr="001710F8">
              <w:rPr>
                <w:color w:val="auto"/>
                <w:lang w:val="uk-UA"/>
              </w:rPr>
              <w:t>161</w:t>
            </w:r>
          </w:p>
        </w:tc>
        <w:tc>
          <w:tcPr>
            <w:tcW w:w="919" w:type="dxa"/>
            <w:tcBorders>
              <w:top w:val="single" w:sz="4" w:space="0" w:color="auto"/>
              <w:left w:val="single" w:sz="4" w:space="0" w:color="auto"/>
              <w:bottom w:val="single" w:sz="4" w:space="0" w:color="auto"/>
              <w:right w:val="single" w:sz="4" w:space="0" w:color="auto"/>
            </w:tcBorders>
            <w:vAlign w:val="center"/>
          </w:tcPr>
          <w:p w14:paraId="48017F14" w14:textId="5ABF39AB" w:rsidR="00472176" w:rsidRPr="001710F8" w:rsidRDefault="00CF5272" w:rsidP="001F518C">
            <w:pPr>
              <w:pStyle w:val="Default"/>
              <w:spacing w:line="276" w:lineRule="auto"/>
              <w:jc w:val="center"/>
              <w:rPr>
                <w:color w:val="auto"/>
                <w:lang w:val="uk-UA"/>
              </w:rPr>
            </w:pPr>
            <w:r w:rsidRPr="001710F8">
              <w:rPr>
                <w:color w:val="auto"/>
                <w:lang w:val="uk-UA"/>
              </w:rPr>
              <w:t>266</w:t>
            </w:r>
          </w:p>
        </w:tc>
      </w:tr>
      <w:tr w:rsidR="00363A27" w:rsidRPr="001710F8" w14:paraId="4791BCCE" w14:textId="77777777" w:rsidTr="00363A27">
        <w:tc>
          <w:tcPr>
            <w:tcW w:w="3670" w:type="dxa"/>
            <w:tcBorders>
              <w:top w:val="single" w:sz="4" w:space="0" w:color="auto"/>
              <w:left w:val="single" w:sz="4" w:space="0" w:color="auto"/>
              <w:bottom w:val="single" w:sz="4" w:space="0" w:color="auto"/>
              <w:right w:val="single" w:sz="4" w:space="0" w:color="auto"/>
            </w:tcBorders>
          </w:tcPr>
          <w:p w14:paraId="3014FCAE" w14:textId="77777777" w:rsidR="00363A27" w:rsidRPr="001710F8" w:rsidRDefault="00363A27" w:rsidP="00363A27">
            <w:pPr>
              <w:pStyle w:val="Default"/>
              <w:spacing w:line="276" w:lineRule="auto"/>
              <w:rPr>
                <w:color w:val="auto"/>
                <w:lang w:val="uk-UA"/>
              </w:rPr>
            </w:pPr>
            <w:r w:rsidRPr="001710F8">
              <w:rPr>
                <w:color w:val="auto"/>
                <w:lang w:val="uk-UA"/>
              </w:rPr>
              <w:lastRenderedPageBreak/>
              <w:t>Питома вага групи у загальній кількості, відсотків</w:t>
            </w:r>
          </w:p>
        </w:tc>
        <w:tc>
          <w:tcPr>
            <w:tcW w:w="1222" w:type="dxa"/>
            <w:tcBorders>
              <w:top w:val="single" w:sz="4" w:space="0" w:color="auto"/>
              <w:left w:val="single" w:sz="4" w:space="0" w:color="auto"/>
              <w:bottom w:val="single" w:sz="4" w:space="0" w:color="auto"/>
              <w:right w:val="single" w:sz="4" w:space="0" w:color="auto"/>
            </w:tcBorders>
            <w:vAlign w:val="center"/>
          </w:tcPr>
          <w:p w14:paraId="302E6053" w14:textId="33E47459" w:rsidR="00363A27" w:rsidRPr="001710F8" w:rsidRDefault="004453CD" w:rsidP="00363A27">
            <w:pPr>
              <w:pStyle w:val="Default"/>
              <w:spacing w:line="276" w:lineRule="auto"/>
              <w:jc w:val="center"/>
              <w:rPr>
                <w:color w:val="auto"/>
                <w:lang w:val="uk-UA"/>
              </w:rPr>
            </w:pPr>
            <w:r w:rsidRPr="001710F8">
              <w:rPr>
                <w:color w:val="auto"/>
                <w:lang w:val="uk-UA"/>
              </w:rPr>
              <w:t>1,88</w:t>
            </w:r>
          </w:p>
        </w:tc>
        <w:tc>
          <w:tcPr>
            <w:tcW w:w="1267" w:type="dxa"/>
            <w:tcBorders>
              <w:top w:val="single" w:sz="4" w:space="0" w:color="auto"/>
              <w:left w:val="single" w:sz="4" w:space="0" w:color="auto"/>
              <w:bottom w:val="single" w:sz="4" w:space="0" w:color="auto"/>
              <w:right w:val="single" w:sz="4" w:space="0" w:color="auto"/>
            </w:tcBorders>
            <w:vAlign w:val="center"/>
          </w:tcPr>
          <w:p w14:paraId="7E322412" w14:textId="2DE69362" w:rsidR="00363A27" w:rsidRPr="001710F8" w:rsidRDefault="00CD7BBD" w:rsidP="00363A27">
            <w:pPr>
              <w:pStyle w:val="Default"/>
              <w:spacing w:line="276" w:lineRule="auto"/>
              <w:jc w:val="center"/>
              <w:rPr>
                <w:color w:val="auto"/>
                <w:lang w:val="uk-UA"/>
              </w:rPr>
            </w:pPr>
            <w:r w:rsidRPr="001710F8">
              <w:rPr>
                <w:color w:val="auto"/>
                <w:lang w:val="uk-UA"/>
              </w:rPr>
              <w:t>3,75</w:t>
            </w:r>
          </w:p>
        </w:tc>
        <w:tc>
          <w:tcPr>
            <w:tcW w:w="1256" w:type="dxa"/>
            <w:tcBorders>
              <w:top w:val="single" w:sz="4" w:space="0" w:color="auto"/>
              <w:left w:val="single" w:sz="4" w:space="0" w:color="auto"/>
              <w:bottom w:val="single" w:sz="4" w:space="0" w:color="auto"/>
              <w:right w:val="single" w:sz="4" w:space="0" w:color="auto"/>
            </w:tcBorders>
            <w:vAlign w:val="center"/>
          </w:tcPr>
          <w:p w14:paraId="649EB129" w14:textId="3B229F98" w:rsidR="00363A27" w:rsidRPr="001710F8" w:rsidRDefault="00CD7BBD" w:rsidP="00363A27">
            <w:pPr>
              <w:pStyle w:val="Default"/>
              <w:spacing w:line="276" w:lineRule="auto"/>
              <w:jc w:val="center"/>
              <w:rPr>
                <w:color w:val="auto"/>
                <w:lang w:val="uk-UA"/>
              </w:rPr>
            </w:pPr>
            <w:r w:rsidRPr="001710F8">
              <w:rPr>
                <w:color w:val="auto"/>
                <w:lang w:val="uk-UA"/>
              </w:rPr>
              <w:t>33,83</w:t>
            </w:r>
          </w:p>
        </w:tc>
        <w:tc>
          <w:tcPr>
            <w:tcW w:w="1386" w:type="dxa"/>
            <w:tcBorders>
              <w:top w:val="single" w:sz="4" w:space="0" w:color="auto"/>
              <w:left w:val="single" w:sz="4" w:space="0" w:color="auto"/>
              <w:bottom w:val="single" w:sz="4" w:space="0" w:color="auto"/>
              <w:right w:val="single" w:sz="4" w:space="0" w:color="auto"/>
            </w:tcBorders>
            <w:vAlign w:val="center"/>
          </w:tcPr>
          <w:p w14:paraId="36FF5E04" w14:textId="096FEBA7" w:rsidR="00363A27" w:rsidRPr="001710F8" w:rsidRDefault="00CD7BBD" w:rsidP="00363A27">
            <w:pPr>
              <w:pStyle w:val="Default"/>
              <w:spacing w:line="276" w:lineRule="auto"/>
              <w:jc w:val="center"/>
              <w:rPr>
                <w:color w:val="auto"/>
                <w:lang w:val="uk-UA"/>
              </w:rPr>
            </w:pPr>
            <w:r w:rsidRPr="001710F8">
              <w:rPr>
                <w:color w:val="auto"/>
                <w:lang w:val="uk-UA"/>
              </w:rPr>
              <w:t>60,15</w:t>
            </w:r>
          </w:p>
        </w:tc>
        <w:tc>
          <w:tcPr>
            <w:tcW w:w="919" w:type="dxa"/>
            <w:tcBorders>
              <w:top w:val="single" w:sz="4" w:space="0" w:color="auto"/>
              <w:left w:val="single" w:sz="4" w:space="0" w:color="auto"/>
              <w:bottom w:val="single" w:sz="4" w:space="0" w:color="auto"/>
              <w:right w:val="single" w:sz="4" w:space="0" w:color="auto"/>
            </w:tcBorders>
            <w:vAlign w:val="center"/>
          </w:tcPr>
          <w:p w14:paraId="7DC69D69" w14:textId="52173073" w:rsidR="00363A27" w:rsidRPr="001710F8" w:rsidRDefault="00986D1A" w:rsidP="00363A27">
            <w:pPr>
              <w:pStyle w:val="Default"/>
              <w:spacing w:line="276" w:lineRule="auto"/>
              <w:jc w:val="center"/>
              <w:rPr>
                <w:color w:val="auto"/>
                <w:lang w:val="uk-UA"/>
              </w:rPr>
            </w:pPr>
            <w:r w:rsidRPr="001710F8">
              <w:rPr>
                <w:color w:val="auto"/>
                <w:lang w:val="uk-UA"/>
              </w:rPr>
              <w:t>100</w:t>
            </w:r>
          </w:p>
        </w:tc>
      </w:tr>
    </w:tbl>
    <w:p w14:paraId="3D0507D3" w14:textId="77777777" w:rsidR="00472176" w:rsidRPr="001710F8" w:rsidRDefault="00472176" w:rsidP="001F518C">
      <w:pPr>
        <w:spacing w:line="276" w:lineRule="auto"/>
        <w:ind w:firstLine="54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827"/>
        <w:gridCol w:w="3799"/>
      </w:tblGrid>
      <w:tr w:rsidR="00472176" w:rsidRPr="001710F8" w14:paraId="30D2106F" w14:textId="77777777" w:rsidTr="00205E82">
        <w:tc>
          <w:tcPr>
            <w:tcW w:w="1980" w:type="dxa"/>
            <w:shd w:val="clear" w:color="auto" w:fill="auto"/>
          </w:tcPr>
          <w:p w14:paraId="0509ED17" w14:textId="77777777" w:rsidR="00472176" w:rsidRPr="001710F8" w:rsidRDefault="00472176" w:rsidP="001F518C">
            <w:pPr>
              <w:spacing w:line="276" w:lineRule="auto"/>
              <w:jc w:val="center"/>
              <w:rPr>
                <w:b/>
                <w:bCs/>
              </w:rPr>
            </w:pPr>
            <w:r w:rsidRPr="001710F8">
              <w:rPr>
                <w:b/>
                <w:bCs/>
              </w:rPr>
              <w:t>Вид альтернативи</w:t>
            </w:r>
          </w:p>
        </w:tc>
        <w:tc>
          <w:tcPr>
            <w:tcW w:w="3827" w:type="dxa"/>
            <w:shd w:val="clear" w:color="auto" w:fill="auto"/>
          </w:tcPr>
          <w:p w14:paraId="68D9511D" w14:textId="77777777" w:rsidR="00472176" w:rsidRPr="001710F8" w:rsidRDefault="00472176" w:rsidP="001F518C">
            <w:pPr>
              <w:spacing w:line="276" w:lineRule="auto"/>
              <w:jc w:val="center"/>
              <w:rPr>
                <w:b/>
                <w:bCs/>
              </w:rPr>
            </w:pPr>
            <w:r w:rsidRPr="001710F8">
              <w:rPr>
                <w:b/>
                <w:bCs/>
              </w:rPr>
              <w:t>Вигоди</w:t>
            </w:r>
          </w:p>
        </w:tc>
        <w:tc>
          <w:tcPr>
            <w:tcW w:w="3799" w:type="dxa"/>
            <w:shd w:val="clear" w:color="auto" w:fill="auto"/>
          </w:tcPr>
          <w:p w14:paraId="7409A37E" w14:textId="77777777" w:rsidR="00472176" w:rsidRPr="001710F8" w:rsidRDefault="00472176" w:rsidP="001F518C">
            <w:pPr>
              <w:spacing w:line="276" w:lineRule="auto"/>
              <w:jc w:val="center"/>
              <w:rPr>
                <w:b/>
                <w:bCs/>
              </w:rPr>
            </w:pPr>
            <w:r w:rsidRPr="001710F8">
              <w:rPr>
                <w:b/>
                <w:bCs/>
              </w:rPr>
              <w:t>Витрати</w:t>
            </w:r>
          </w:p>
        </w:tc>
      </w:tr>
      <w:tr w:rsidR="00472176" w:rsidRPr="001710F8" w14:paraId="1FD3B0F0" w14:textId="77777777" w:rsidTr="00205E82">
        <w:tc>
          <w:tcPr>
            <w:tcW w:w="1980" w:type="dxa"/>
            <w:shd w:val="clear" w:color="auto" w:fill="auto"/>
          </w:tcPr>
          <w:p w14:paraId="05CD4F50" w14:textId="77777777" w:rsidR="00472176" w:rsidRPr="001710F8" w:rsidRDefault="00472176" w:rsidP="001F518C">
            <w:pPr>
              <w:spacing w:line="276" w:lineRule="auto"/>
            </w:pPr>
            <w:r w:rsidRPr="001710F8">
              <w:t>Альтернатива 1</w:t>
            </w:r>
          </w:p>
        </w:tc>
        <w:tc>
          <w:tcPr>
            <w:tcW w:w="3827" w:type="dxa"/>
            <w:shd w:val="clear" w:color="auto" w:fill="auto"/>
          </w:tcPr>
          <w:p w14:paraId="30687380" w14:textId="77777777" w:rsidR="00472176" w:rsidRPr="001710F8" w:rsidRDefault="00472176" w:rsidP="001F518C">
            <w:pPr>
              <w:spacing w:line="276" w:lineRule="auto"/>
            </w:pPr>
            <w:r w:rsidRPr="001710F8">
              <w:t>Відсутні</w:t>
            </w:r>
          </w:p>
        </w:tc>
        <w:tc>
          <w:tcPr>
            <w:tcW w:w="3799" w:type="dxa"/>
            <w:shd w:val="clear" w:color="auto" w:fill="auto"/>
          </w:tcPr>
          <w:p w14:paraId="75871AB6" w14:textId="2AF21A93" w:rsidR="0045752F" w:rsidRPr="001710F8" w:rsidRDefault="0045752F" w:rsidP="001F518C">
            <w:pPr>
              <w:spacing w:line="276" w:lineRule="auto"/>
            </w:pPr>
            <w:r w:rsidRPr="001710F8">
              <w:t xml:space="preserve">1. </w:t>
            </w:r>
            <w:r w:rsidR="00205E82" w:rsidRPr="001710F8">
              <w:t xml:space="preserve">Витрати </w:t>
            </w:r>
            <w:proofErr w:type="spellStart"/>
            <w:r w:rsidR="00205E82" w:rsidRPr="001710F8">
              <w:t>суб</w:t>
            </w:r>
            <w:proofErr w:type="spellEnd"/>
            <w:r w:rsidR="00205E82" w:rsidRPr="001710F8">
              <w:rPr>
                <w:lang w:val="ru-RU"/>
              </w:rPr>
              <w:t>’</w:t>
            </w:r>
            <w:proofErr w:type="spellStart"/>
            <w:r w:rsidR="00205E82" w:rsidRPr="001710F8">
              <w:t>єктів</w:t>
            </w:r>
            <w:proofErr w:type="spellEnd"/>
            <w:r w:rsidR="00205E82" w:rsidRPr="001710F8">
              <w:t xml:space="preserve"> господарювання на сплату податку за встановленими ставками на 2022 рік (прод</w:t>
            </w:r>
            <w:r w:rsidRPr="001710F8">
              <w:t>овження дії попередніх рішень)</w:t>
            </w:r>
          </w:p>
          <w:p w14:paraId="3223BB42" w14:textId="6078CB1B" w:rsidR="00472176" w:rsidRPr="001710F8" w:rsidRDefault="00472176" w:rsidP="001F518C">
            <w:pPr>
              <w:spacing w:line="276" w:lineRule="auto"/>
            </w:pPr>
          </w:p>
        </w:tc>
      </w:tr>
      <w:tr w:rsidR="00472176" w:rsidRPr="001710F8" w14:paraId="5C42CE59" w14:textId="77777777" w:rsidTr="00205E82">
        <w:tc>
          <w:tcPr>
            <w:tcW w:w="1980" w:type="dxa"/>
            <w:shd w:val="clear" w:color="auto" w:fill="auto"/>
          </w:tcPr>
          <w:p w14:paraId="1737B87D" w14:textId="77777777" w:rsidR="00472176" w:rsidRPr="001710F8" w:rsidRDefault="00472176" w:rsidP="001F518C">
            <w:pPr>
              <w:spacing w:line="276" w:lineRule="auto"/>
            </w:pPr>
            <w:r w:rsidRPr="001710F8">
              <w:t>Альтернатива 2</w:t>
            </w:r>
          </w:p>
        </w:tc>
        <w:tc>
          <w:tcPr>
            <w:tcW w:w="3827" w:type="dxa"/>
            <w:shd w:val="clear" w:color="auto" w:fill="auto"/>
          </w:tcPr>
          <w:p w14:paraId="45FB1ED6" w14:textId="69A9205F" w:rsidR="00472176" w:rsidRPr="001710F8" w:rsidRDefault="00205E82" w:rsidP="001F518C">
            <w:pPr>
              <w:spacing w:line="276" w:lineRule="auto"/>
            </w:pPr>
            <w:r w:rsidRPr="001710F8">
              <w:t xml:space="preserve">Установлення ставок </w:t>
            </w:r>
            <w:r w:rsidR="00A27616" w:rsidRPr="001710F8">
              <w:t>податку на нерухоме майно з урахуванням диференціації за видами об’єктів нерухомості</w:t>
            </w:r>
          </w:p>
        </w:tc>
        <w:tc>
          <w:tcPr>
            <w:tcW w:w="3799" w:type="dxa"/>
            <w:shd w:val="clear" w:color="auto" w:fill="auto"/>
          </w:tcPr>
          <w:p w14:paraId="4DDAC19F" w14:textId="65AE8D8C" w:rsidR="00472176" w:rsidRPr="001710F8" w:rsidRDefault="00205E82" w:rsidP="001F518C">
            <w:pPr>
              <w:spacing w:line="276" w:lineRule="auto"/>
            </w:pPr>
            <w:r w:rsidRPr="001710F8">
              <w:t xml:space="preserve">Витрати </w:t>
            </w:r>
            <w:proofErr w:type="spellStart"/>
            <w:r w:rsidRPr="001710F8">
              <w:t>суб</w:t>
            </w:r>
            <w:proofErr w:type="spellEnd"/>
            <w:r w:rsidRPr="001710F8">
              <w:rPr>
                <w:lang w:val="ru-RU"/>
              </w:rPr>
              <w:t>’</w:t>
            </w:r>
            <w:proofErr w:type="spellStart"/>
            <w:r w:rsidRPr="001710F8">
              <w:t>єктів</w:t>
            </w:r>
            <w:proofErr w:type="spellEnd"/>
            <w:r w:rsidRPr="001710F8">
              <w:t xml:space="preserve"> господарювання на сплату податку за встановленими ставками </w:t>
            </w:r>
            <w:r w:rsidR="007564EC" w:rsidRPr="001710F8">
              <w:t>з 01.01.2025</w:t>
            </w:r>
            <w:r w:rsidRPr="001710F8">
              <w:t xml:space="preserve"> р</w:t>
            </w:r>
            <w:r w:rsidR="007564EC" w:rsidRPr="001710F8">
              <w:t>оку</w:t>
            </w:r>
          </w:p>
        </w:tc>
      </w:tr>
    </w:tbl>
    <w:p w14:paraId="2B992ABF" w14:textId="77777777" w:rsidR="00472176" w:rsidRPr="001710F8" w:rsidRDefault="00472176" w:rsidP="001F518C">
      <w:pPr>
        <w:pStyle w:val="a5"/>
        <w:tabs>
          <w:tab w:val="left" w:pos="234"/>
        </w:tabs>
        <w:spacing w:before="0" w:beforeAutospacing="0" w:after="0" w:afterAutospacing="0" w:line="276" w:lineRule="auto"/>
        <w:ind w:firstLine="900"/>
        <w:jc w:val="center"/>
        <w:rPr>
          <w:b/>
          <w:lang w:val="uk-UA"/>
        </w:rPr>
      </w:pPr>
    </w:p>
    <w:p w14:paraId="469FAEE6" w14:textId="2DB9A8EB" w:rsidR="00472176" w:rsidRPr="001710F8" w:rsidRDefault="00971709"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Оскільки відповідно до податкового законодавства податок на </w:t>
      </w:r>
      <w:r w:rsidR="00A27616" w:rsidRPr="001710F8">
        <w:rPr>
          <w:rFonts w:ascii="Times New Roman" w:hAnsi="Times New Roman"/>
          <w:sz w:val="24"/>
          <w:szCs w:val="24"/>
          <w:lang w:val="uk-UA"/>
        </w:rPr>
        <w:t>нерухоме майно</w:t>
      </w:r>
      <w:r w:rsidRPr="001710F8">
        <w:rPr>
          <w:rFonts w:ascii="Times New Roman" w:hAnsi="Times New Roman"/>
          <w:sz w:val="24"/>
          <w:szCs w:val="24"/>
          <w:lang w:val="uk-UA"/>
        </w:rPr>
        <w:t>, сплачується до того місцевого бюджету, на території якого вон</w:t>
      </w:r>
      <w:r w:rsidR="00A27616" w:rsidRPr="001710F8">
        <w:rPr>
          <w:rFonts w:ascii="Times New Roman" w:hAnsi="Times New Roman"/>
          <w:sz w:val="24"/>
          <w:szCs w:val="24"/>
          <w:lang w:val="uk-UA"/>
        </w:rPr>
        <w:t>о розташоване</w:t>
      </w:r>
      <w:r w:rsidRPr="001710F8">
        <w:rPr>
          <w:rFonts w:ascii="Times New Roman" w:hAnsi="Times New Roman"/>
          <w:sz w:val="24"/>
          <w:szCs w:val="24"/>
          <w:lang w:val="uk-UA"/>
        </w:rPr>
        <w:t xml:space="preserve">, до кількості суб’єктів господарювання, на яких поширюється дія регуляторного акту, включено також суб’єктів господарювання, що зареєстровані за межами населених пунктів </w:t>
      </w:r>
      <w:proofErr w:type="spellStart"/>
      <w:r w:rsidRPr="001710F8">
        <w:rPr>
          <w:rFonts w:ascii="Times New Roman" w:hAnsi="Times New Roman"/>
          <w:sz w:val="24"/>
          <w:szCs w:val="24"/>
          <w:lang w:val="uk-UA"/>
        </w:rPr>
        <w:t>Бучанської</w:t>
      </w:r>
      <w:proofErr w:type="spellEnd"/>
      <w:r w:rsidRPr="001710F8">
        <w:rPr>
          <w:rFonts w:ascii="Times New Roman" w:hAnsi="Times New Roman"/>
          <w:sz w:val="24"/>
          <w:szCs w:val="24"/>
          <w:lang w:val="uk-UA"/>
        </w:rPr>
        <w:t xml:space="preserve"> міської територіальної громади, але мають у власності або користуванні земельні ділянки на його території. </w:t>
      </w:r>
    </w:p>
    <w:p w14:paraId="01333492" w14:textId="77777777" w:rsidR="00971709" w:rsidRPr="001710F8" w:rsidRDefault="00971709" w:rsidP="001F518C">
      <w:pPr>
        <w:pStyle w:val="aa"/>
        <w:spacing w:line="276" w:lineRule="auto"/>
        <w:jc w:val="both"/>
        <w:rPr>
          <w:rFonts w:ascii="Times New Roman" w:hAnsi="Times New Roman"/>
          <w:sz w:val="24"/>
          <w:szCs w:val="24"/>
          <w:lang w:val="uk-UA"/>
        </w:rPr>
      </w:pPr>
    </w:p>
    <w:p w14:paraId="77057901" w14:textId="77777777" w:rsidR="00472176" w:rsidRPr="001710F8" w:rsidRDefault="00472176" w:rsidP="001F518C">
      <w:pPr>
        <w:spacing w:line="276" w:lineRule="auto"/>
        <w:ind w:right="-142" w:firstLine="709"/>
        <w:jc w:val="both"/>
        <w:rPr>
          <w:b/>
          <w:bCs/>
        </w:rPr>
      </w:pPr>
      <w:r w:rsidRPr="001710F8">
        <w:rPr>
          <w:b/>
          <w:bCs/>
        </w:rPr>
        <w:t>IV. Вибір найбільш оптимального альтернативного способу досягнення цілей</w:t>
      </w:r>
    </w:p>
    <w:p w14:paraId="28001832" w14:textId="1EB6EFE2" w:rsidR="00472176" w:rsidRPr="001710F8" w:rsidRDefault="00472176" w:rsidP="001F518C">
      <w:pPr>
        <w:spacing w:line="276" w:lineRule="auto"/>
        <w:ind w:right="-142" w:firstLine="709"/>
        <w:jc w:val="both"/>
        <w:rPr>
          <w:bCs/>
        </w:rPr>
      </w:pPr>
      <w:r w:rsidRPr="001710F8">
        <w:rPr>
          <w:bCs/>
        </w:rPr>
        <w:t>Вартість балів визначається за чотирибальною системою оцінки ступеня досягнення визначених цілей, де:</w:t>
      </w:r>
    </w:p>
    <w:p w14:paraId="26AD0152" w14:textId="6B1D82B2" w:rsidR="00472176" w:rsidRPr="001710F8" w:rsidRDefault="00472176" w:rsidP="001F518C">
      <w:pPr>
        <w:spacing w:line="276" w:lineRule="auto"/>
        <w:ind w:right="-142" w:firstLine="709"/>
        <w:jc w:val="both"/>
        <w:rPr>
          <w:bCs/>
        </w:rPr>
      </w:pPr>
      <w:r w:rsidRPr="001710F8">
        <w:rPr>
          <w:bCs/>
        </w:rPr>
        <w:t>4 – ц</w:t>
      </w:r>
      <w:r w:rsidR="007B5C28" w:rsidRPr="001710F8">
        <w:rPr>
          <w:bCs/>
        </w:rPr>
        <w:t>ілі прийняття регуляторного акту</w:t>
      </w:r>
      <w:r w:rsidRPr="001710F8">
        <w:rPr>
          <w:bCs/>
        </w:rPr>
        <w:t>, які можуть бути досягнуті повною мірою (проблема більше існувати не буде);</w:t>
      </w:r>
    </w:p>
    <w:p w14:paraId="56186162" w14:textId="662BDF72" w:rsidR="00472176" w:rsidRPr="001710F8" w:rsidRDefault="00472176" w:rsidP="001F518C">
      <w:pPr>
        <w:spacing w:line="276" w:lineRule="auto"/>
        <w:ind w:right="-142" w:firstLine="709"/>
        <w:jc w:val="both"/>
        <w:rPr>
          <w:bCs/>
        </w:rPr>
      </w:pPr>
      <w:r w:rsidRPr="001710F8">
        <w:rPr>
          <w:bCs/>
        </w:rPr>
        <w:t>3 – ц</w:t>
      </w:r>
      <w:r w:rsidR="007B5C28" w:rsidRPr="001710F8">
        <w:rPr>
          <w:bCs/>
        </w:rPr>
        <w:t>ілі прийняття регуляторного акту</w:t>
      </w:r>
      <w:r w:rsidRPr="001710F8">
        <w:rPr>
          <w:bCs/>
        </w:rPr>
        <w:t>, які можуть бути досягнуті майже повною мірою (усі важливі аспекти проблеми існувати не будуть);</w:t>
      </w:r>
    </w:p>
    <w:p w14:paraId="005CC818" w14:textId="3C281120" w:rsidR="00472176" w:rsidRPr="001710F8" w:rsidRDefault="00472176" w:rsidP="001F518C">
      <w:pPr>
        <w:spacing w:line="276" w:lineRule="auto"/>
        <w:ind w:right="-142" w:firstLine="709"/>
        <w:jc w:val="both"/>
        <w:rPr>
          <w:bCs/>
        </w:rPr>
      </w:pPr>
      <w:r w:rsidRPr="001710F8">
        <w:rPr>
          <w:bCs/>
        </w:rPr>
        <w:t>2 – ц</w:t>
      </w:r>
      <w:r w:rsidR="007B5C28" w:rsidRPr="001710F8">
        <w:rPr>
          <w:bCs/>
        </w:rPr>
        <w:t>ілі прийняття регуляторного акту</w:t>
      </w:r>
      <w:r w:rsidRPr="001710F8">
        <w:rPr>
          <w:bCs/>
        </w:rPr>
        <w:t>, які можуть бути досягнуті частково (проблема значно зменшиться, деякі важливі та критичні аспекти проблеми залишаться невирішеними);</w:t>
      </w:r>
    </w:p>
    <w:p w14:paraId="0274EBE2" w14:textId="77777777" w:rsidR="00472176" w:rsidRPr="001710F8" w:rsidRDefault="00472176" w:rsidP="001F518C">
      <w:pPr>
        <w:spacing w:line="276" w:lineRule="auto"/>
        <w:ind w:right="-142" w:firstLine="709"/>
        <w:jc w:val="both"/>
      </w:pPr>
      <w:r w:rsidRPr="001710F8">
        <w:t>1 – ц</w:t>
      </w:r>
      <w:r w:rsidR="007B5C28" w:rsidRPr="001710F8">
        <w:t>ілі прийняття регуляторного акту</w:t>
      </w:r>
      <w:r w:rsidRPr="001710F8">
        <w:t xml:space="preserve"> не можуть бути досягнуті (проблема продовжує існувати).</w:t>
      </w:r>
    </w:p>
    <w:p w14:paraId="5A89E231" w14:textId="77777777" w:rsidR="00472176" w:rsidRPr="001710F8" w:rsidRDefault="00472176" w:rsidP="001F518C">
      <w:pPr>
        <w:pStyle w:val="a5"/>
        <w:tabs>
          <w:tab w:val="left" w:pos="234"/>
        </w:tabs>
        <w:spacing w:before="0" w:beforeAutospacing="0" w:after="0" w:afterAutospacing="0" w:line="276" w:lineRule="auto"/>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2899"/>
        <w:gridCol w:w="3502"/>
      </w:tblGrid>
      <w:tr w:rsidR="00472176" w:rsidRPr="001710F8" w14:paraId="0FA8B543" w14:textId="77777777" w:rsidTr="00C11016">
        <w:tc>
          <w:tcPr>
            <w:tcW w:w="3277" w:type="dxa"/>
            <w:shd w:val="clear" w:color="auto" w:fill="auto"/>
          </w:tcPr>
          <w:p w14:paraId="76B756A4" w14:textId="77777777" w:rsidR="00472176" w:rsidRPr="001710F8" w:rsidRDefault="00472176" w:rsidP="001F518C">
            <w:pPr>
              <w:spacing w:line="276" w:lineRule="auto"/>
              <w:jc w:val="center"/>
              <w:rPr>
                <w:b/>
                <w:bCs/>
              </w:rPr>
            </w:pPr>
            <w:r w:rsidRPr="001710F8">
              <w:rPr>
                <w:b/>
                <w:bCs/>
              </w:rPr>
              <w:t>Рейтинг результативності (досягнення цілей під час вирішення проблеми)</w:t>
            </w:r>
          </w:p>
        </w:tc>
        <w:tc>
          <w:tcPr>
            <w:tcW w:w="2951" w:type="dxa"/>
            <w:shd w:val="clear" w:color="auto" w:fill="auto"/>
          </w:tcPr>
          <w:p w14:paraId="7283BE39" w14:textId="77777777" w:rsidR="00472176" w:rsidRPr="001710F8" w:rsidRDefault="00472176" w:rsidP="001F518C">
            <w:pPr>
              <w:spacing w:line="276" w:lineRule="auto"/>
              <w:jc w:val="center"/>
              <w:rPr>
                <w:b/>
                <w:bCs/>
              </w:rPr>
            </w:pPr>
            <w:r w:rsidRPr="001710F8">
              <w:rPr>
                <w:b/>
                <w:bCs/>
              </w:rPr>
              <w:t>Бал результативності ( за чотирибальною системою оцінки)</w:t>
            </w:r>
          </w:p>
        </w:tc>
        <w:tc>
          <w:tcPr>
            <w:tcW w:w="3600" w:type="dxa"/>
            <w:shd w:val="clear" w:color="auto" w:fill="auto"/>
          </w:tcPr>
          <w:p w14:paraId="4325793B" w14:textId="77777777" w:rsidR="00472176" w:rsidRPr="001710F8" w:rsidRDefault="00472176" w:rsidP="001F518C">
            <w:pPr>
              <w:spacing w:line="276" w:lineRule="auto"/>
              <w:jc w:val="center"/>
              <w:rPr>
                <w:b/>
                <w:bCs/>
              </w:rPr>
            </w:pPr>
            <w:r w:rsidRPr="001710F8">
              <w:rPr>
                <w:b/>
                <w:bCs/>
              </w:rPr>
              <w:t>Коментарі щ</w:t>
            </w:r>
            <w:r w:rsidR="00FD2287" w:rsidRPr="001710F8">
              <w:rPr>
                <w:b/>
                <w:bCs/>
              </w:rPr>
              <w:t>одо присвоєння відповідного балу</w:t>
            </w:r>
          </w:p>
        </w:tc>
      </w:tr>
      <w:tr w:rsidR="00472176" w:rsidRPr="001710F8" w14:paraId="6D5279A5" w14:textId="77777777" w:rsidTr="00C11016">
        <w:tc>
          <w:tcPr>
            <w:tcW w:w="3277" w:type="dxa"/>
            <w:shd w:val="clear" w:color="auto" w:fill="auto"/>
          </w:tcPr>
          <w:p w14:paraId="563E833C" w14:textId="77777777" w:rsidR="00472176" w:rsidRPr="001710F8" w:rsidRDefault="00472176" w:rsidP="001F518C">
            <w:pPr>
              <w:spacing w:line="276" w:lineRule="auto"/>
            </w:pPr>
            <w:r w:rsidRPr="001710F8">
              <w:t>Альтернатива 1</w:t>
            </w:r>
          </w:p>
        </w:tc>
        <w:tc>
          <w:tcPr>
            <w:tcW w:w="2951" w:type="dxa"/>
            <w:shd w:val="clear" w:color="auto" w:fill="auto"/>
          </w:tcPr>
          <w:p w14:paraId="373D81F8" w14:textId="77777777" w:rsidR="00472176" w:rsidRPr="001710F8" w:rsidRDefault="00472176" w:rsidP="001F518C">
            <w:pPr>
              <w:spacing w:line="276" w:lineRule="auto"/>
              <w:jc w:val="center"/>
            </w:pPr>
            <w:r w:rsidRPr="001710F8">
              <w:t>1</w:t>
            </w:r>
          </w:p>
        </w:tc>
        <w:tc>
          <w:tcPr>
            <w:tcW w:w="3600" w:type="dxa"/>
            <w:shd w:val="clear" w:color="auto" w:fill="auto"/>
          </w:tcPr>
          <w:p w14:paraId="4DAFD385" w14:textId="77777777" w:rsidR="00472176" w:rsidRPr="001710F8" w:rsidRDefault="00472176" w:rsidP="001F518C">
            <w:pPr>
              <w:spacing w:line="276" w:lineRule="auto"/>
            </w:pPr>
            <w:r w:rsidRPr="001710F8">
              <w:t>Така альтернатива є неприйнятною та не сприяє розв’язанню визначеної проблеми.</w:t>
            </w:r>
          </w:p>
        </w:tc>
      </w:tr>
      <w:tr w:rsidR="00472176" w:rsidRPr="001710F8" w14:paraId="70037457" w14:textId="77777777" w:rsidTr="00C11016">
        <w:tc>
          <w:tcPr>
            <w:tcW w:w="3277" w:type="dxa"/>
            <w:shd w:val="clear" w:color="auto" w:fill="auto"/>
          </w:tcPr>
          <w:p w14:paraId="1011911A" w14:textId="77777777" w:rsidR="00472176" w:rsidRPr="001710F8" w:rsidRDefault="00472176" w:rsidP="001F518C">
            <w:pPr>
              <w:spacing w:line="276" w:lineRule="auto"/>
            </w:pPr>
            <w:r w:rsidRPr="001710F8">
              <w:t>Альтернатива 2</w:t>
            </w:r>
          </w:p>
        </w:tc>
        <w:tc>
          <w:tcPr>
            <w:tcW w:w="2951" w:type="dxa"/>
            <w:shd w:val="clear" w:color="auto" w:fill="auto"/>
          </w:tcPr>
          <w:p w14:paraId="0CF84420" w14:textId="77777777" w:rsidR="00472176" w:rsidRPr="001710F8" w:rsidRDefault="00472176" w:rsidP="001F518C">
            <w:pPr>
              <w:spacing w:line="276" w:lineRule="auto"/>
              <w:jc w:val="center"/>
            </w:pPr>
            <w:r w:rsidRPr="001710F8">
              <w:t>3</w:t>
            </w:r>
          </w:p>
        </w:tc>
        <w:tc>
          <w:tcPr>
            <w:tcW w:w="3600" w:type="dxa"/>
            <w:shd w:val="clear" w:color="auto" w:fill="auto"/>
          </w:tcPr>
          <w:p w14:paraId="574C5400" w14:textId="77777777" w:rsidR="0045752F" w:rsidRPr="001710F8" w:rsidRDefault="0045752F" w:rsidP="001F518C">
            <w:pPr>
              <w:spacing w:line="276" w:lineRule="auto"/>
            </w:pPr>
            <w:r w:rsidRPr="001710F8">
              <w:t xml:space="preserve">1. Цілі прийняття регуляторного акту будуть досягнуті повною мірою при </w:t>
            </w:r>
            <w:r w:rsidRPr="001710F8">
              <w:lastRenderedPageBreak/>
              <w:t>збалансуванні витрат суб’єктів господарювання, громадян і органу місцевого самоврядування</w:t>
            </w:r>
          </w:p>
          <w:p w14:paraId="7D4A160F" w14:textId="2AECA1C2" w:rsidR="0045752F" w:rsidRPr="001710F8" w:rsidRDefault="0045752F" w:rsidP="001F518C">
            <w:pPr>
              <w:spacing w:line="276" w:lineRule="auto"/>
            </w:pPr>
            <w:r w:rsidRPr="001710F8">
              <w:t xml:space="preserve">2. Забезпечується можливість сплачувати </w:t>
            </w:r>
            <w:r w:rsidR="00A27616" w:rsidRPr="001710F8">
              <w:t xml:space="preserve">податок на нерухоме майно за </w:t>
            </w:r>
            <w:proofErr w:type="spellStart"/>
            <w:r w:rsidR="00A27616" w:rsidRPr="001710F8">
              <w:t>обгрунтованими</w:t>
            </w:r>
            <w:proofErr w:type="spellEnd"/>
            <w:r w:rsidR="00A27616" w:rsidRPr="001710F8">
              <w:t xml:space="preserve"> ставками з урахуванням диференціації за видами об’єктів нерухомості</w:t>
            </w:r>
          </w:p>
          <w:p w14:paraId="40DCC1CC" w14:textId="7E6BF558" w:rsidR="00472176" w:rsidRPr="001710F8" w:rsidRDefault="0045752F" w:rsidP="001F518C">
            <w:pPr>
              <w:spacing w:line="276" w:lineRule="auto"/>
            </w:pPr>
            <w:r w:rsidRPr="001710F8">
              <w:t>3.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bl>
    <w:p w14:paraId="4F932783" w14:textId="77777777" w:rsidR="00472176" w:rsidRPr="001710F8" w:rsidRDefault="00472176" w:rsidP="001F518C">
      <w:pPr>
        <w:pStyle w:val="a5"/>
        <w:tabs>
          <w:tab w:val="left" w:pos="234"/>
        </w:tabs>
        <w:spacing w:before="0" w:beforeAutospacing="0" w:after="0" w:afterAutospacing="0" w:line="276" w:lineRule="auto"/>
        <w:ind w:firstLine="900"/>
        <w:jc w:val="center"/>
        <w:rPr>
          <w:b/>
          <w:lang w:val="uk-UA"/>
        </w:rPr>
      </w:pPr>
      <w:r w:rsidRPr="001710F8">
        <w:rPr>
          <w:b/>
          <w:lang w:val="uk-UA"/>
        </w:rPr>
        <w:lastRenderedPageBreak/>
        <w:t xml:space="preserve"> </w:t>
      </w:r>
    </w:p>
    <w:p w14:paraId="5B5FBACF" w14:textId="77777777" w:rsidR="00472176" w:rsidRPr="001710F8" w:rsidRDefault="00472176" w:rsidP="001F518C">
      <w:pPr>
        <w:spacing w:line="276" w:lineRule="auto"/>
        <w:ind w:right="-141"/>
        <w:jc w:val="center"/>
        <w:rPr>
          <w:b/>
        </w:rPr>
      </w:pPr>
      <w:r w:rsidRPr="001710F8">
        <w:rPr>
          <w:b/>
        </w:rPr>
        <w:t>Рейтинг результативності досягнення цілей</w:t>
      </w:r>
    </w:p>
    <w:p w14:paraId="028E7876" w14:textId="77777777" w:rsidR="00472176" w:rsidRPr="001710F8" w:rsidRDefault="00472176" w:rsidP="001F518C">
      <w:pPr>
        <w:spacing w:line="276" w:lineRule="auto"/>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977"/>
        <w:gridCol w:w="2551"/>
        <w:gridCol w:w="2268"/>
      </w:tblGrid>
      <w:tr w:rsidR="00472176" w:rsidRPr="001710F8" w14:paraId="6750AFC3" w14:textId="77777777" w:rsidTr="00FD2287">
        <w:trPr>
          <w:jc w:val="center"/>
        </w:trPr>
        <w:tc>
          <w:tcPr>
            <w:tcW w:w="2122" w:type="dxa"/>
            <w:shd w:val="clear" w:color="auto" w:fill="auto"/>
          </w:tcPr>
          <w:p w14:paraId="2EAFF181" w14:textId="77777777" w:rsidR="00472176" w:rsidRPr="001710F8" w:rsidRDefault="00472176" w:rsidP="001F518C">
            <w:pPr>
              <w:spacing w:line="276" w:lineRule="auto"/>
              <w:jc w:val="center"/>
              <w:rPr>
                <w:b/>
                <w:bCs/>
              </w:rPr>
            </w:pPr>
            <w:r w:rsidRPr="001710F8">
              <w:rPr>
                <w:b/>
                <w:bCs/>
              </w:rPr>
              <w:t>Рейтинг</w:t>
            </w:r>
          </w:p>
          <w:p w14:paraId="2ED0A2E8" w14:textId="77777777" w:rsidR="00472176" w:rsidRPr="001710F8" w:rsidRDefault="00FD2287" w:rsidP="001F518C">
            <w:pPr>
              <w:spacing w:line="276" w:lineRule="auto"/>
              <w:jc w:val="center"/>
              <w:rPr>
                <w:b/>
                <w:bCs/>
              </w:rPr>
            </w:pPr>
            <w:r w:rsidRPr="001710F8">
              <w:rPr>
                <w:b/>
                <w:bCs/>
              </w:rPr>
              <w:t>результатив</w:t>
            </w:r>
            <w:r w:rsidR="00472176" w:rsidRPr="001710F8">
              <w:rPr>
                <w:b/>
                <w:bCs/>
              </w:rPr>
              <w:t>ності</w:t>
            </w:r>
          </w:p>
        </w:tc>
        <w:tc>
          <w:tcPr>
            <w:tcW w:w="2977" w:type="dxa"/>
            <w:shd w:val="clear" w:color="auto" w:fill="auto"/>
          </w:tcPr>
          <w:p w14:paraId="15065BE0" w14:textId="77777777" w:rsidR="00472176" w:rsidRPr="001710F8" w:rsidRDefault="00472176" w:rsidP="001F518C">
            <w:pPr>
              <w:spacing w:line="276" w:lineRule="auto"/>
              <w:jc w:val="center"/>
              <w:rPr>
                <w:b/>
                <w:bCs/>
              </w:rPr>
            </w:pPr>
            <w:r w:rsidRPr="001710F8">
              <w:rPr>
                <w:b/>
                <w:bCs/>
              </w:rPr>
              <w:t>Вигоди (підсумок)</w:t>
            </w:r>
          </w:p>
        </w:tc>
        <w:tc>
          <w:tcPr>
            <w:tcW w:w="2551" w:type="dxa"/>
            <w:shd w:val="clear" w:color="auto" w:fill="auto"/>
          </w:tcPr>
          <w:p w14:paraId="2FFF5FB1" w14:textId="77777777" w:rsidR="00472176" w:rsidRPr="001710F8" w:rsidRDefault="00472176" w:rsidP="001F518C">
            <w:pPr>
              <w:spacing w:line="276" w:lineRule="auto"/>
              <w:jc w:val="center"/>
              <w:rPr>
                <w:b/>
                <w:bCs/>
              </w:rPr>
            </w:pPr>
            <w:r w:rsidRPr="001710F8">
              <w:rPr>
                <w:b/>
                <w:bCs/>
              </w:rPr>
              <w:t>Витрати (підсумок)</w:t>
            </w:r>
          </w:p>
        </w:tc>
        <w:tc>
          <w:tcPr>
            <w:tcW w:w="2268" w:type="dxa"/>
            <w:shd w:val="clear" w:color="auto" w:fill="auto"/>
          </w:tcPr>
          <w:p w14:paraId="7306CF6E" w14:textId="77777777" w:rsidR="00472176" w:rsidRPr="001710F8" w:rsidRDefault="00FD2287" w:rsidP="001F518C">
            <w:pPr>
              <w:spacing w:line="276" w:lineRule="auto"/>
              <w:jc w:val="center"/>
              <w:rPr>
                <w:b/>
                <w:bCs/>
              </w:rPr>
            </w:pPr>
            <w:r w:rsidRPr="001710F8">
              <w:rPr>
                <w:b/>
                <w:bCs/>
              </w:rPr>
              <w:t>Обґ</w:t>
            </w:r>
            <w:r w:rsidR="00472176" w:rsidRPr="001710F8">
              <w:rPr>
                <w:b/>
                <w:bCs/>
              </w:rPr>
              <w:t>рунтування відповідного місця альтернативи в рейтингу</w:t>
            </w:r>
          </w:p>
        </w:tc>
      </w:tr>
      <w:tr w:rsidR="00472176" w:rsidRPr="001710F8" w14:paraId="327B55BE" w14:textId="77777777" w:rsidTr="00FD2287">
        <w:trPr>
          <w:jc w:val="center"/>
        </w:trPr>
        <w:tc>
          <w:tcPr>
            <w:tcW w:w="2122" w:type="dxa"/>
            <w:shd w:val="clear" w:color="auto" w:fill="auto"/>
          </w:tcPr>
          <w:p w14:paraId="592AF161" w14:textId="77777777" w:rsidR="00472176" w:rsidRPr="001710F8" w:rsidRDefault="00472176" w:rsidP="001F518C">
            <w:pPr>
              <w:spacing w:line="276" w:lineRule="auto"/>
            </w:pPr>
            <w:r w:rsidRPr="001710F8">
              <w:t>Альтернатива 2</w:t>
            </w:r>
          </w:p>
        </w:tc>
        <w:tc>
          <w:tcPr>
            <w:tcW w:w="2977" w:type="dxa"/>
            <w:shd w:val="clear" w:color="auto" w:fill="auto"/>
          </w:tcPr>
          <w:p w14:paraId="5F7AF997" w14:textId="77777777" w:rsidR="00472176" w:rsidRPr="001710F8" w:rsidRDefault="00472176" w:rsidP="001F518C">
            <w:pPr>
              <w:spacing w:line="276" w:lineRule="auto"/>
            </w:pPr>
            <w:r w:rsidRPr="001710F8">
              <w:t xml:space="preserve">Дотримання </w:t>
            </w:r>
            <w:proofErr w:type="spellStart"/>
            <w:r w:rsidR="00FD2287" w:rsidRPr="001710F8">
              <w:t>Б</w:t>
            </w:r>
            <w:r w:rsidR="00B24DEE" w:rsidRPr="001710F8">
              <w:t>учанською</w:t>
            </w:r>
            <w:proofErr w:type="spellEnd"/>
            <w:r w:rsidRPr="001710F8">
              <w:t xml:space="preserve"> міською радою вимог Закону України «Про місцеве самоврядування»</w:t>
            </w:r>
          </w:p>
        </w:tc>
        <w:tc>
          <w:tcPr>
            <w:tcW w:w="2551" w:type="dxa"/>
            <w:shd w:val="clear" w:color="auto" w:fill="auto"/>
          </w:tcPr>
          <w:p w14:paraId="0BC61084" w14:textId="079A473D" w:rsidR="00472176" w:rsidRPr="001710F8" w:rsidRDefault="0014410C" w:rsidP="001F518C">
            <w:pPr>
              <w:spacing w:line="276" w:lineRule="auto"/>
            </w:pPr>
            <w:r w:rsidRPr="001710F8">
              <w:t xml:space="preserve">1. Витрати </w:t>
            </w:r>
            <w:proofErr w:type="spellStart"/>
            <w:r w:rsidRPr="001710F8">
              <w:t>суб</w:t>
            </w:r>
            <w:proofErr w:type="spellEnd"/>
            <w:r w:rsidRPr="001710F8">
              <w:rPr>
                <w:lang w:val="ru-RU"/>
              </w:rPr>
              <w:t>’</w:t>
            </w:r>
            <w:proofErr w:type="spellStart"/>
            <w:r w:rsidRPr="001710F8">
              <w:t>єктів</w:t>
            </w:r>
            <w:proofErr w:type="spellEnd"/>
            <w:r w:rsidRPr="001710F8">
              <w:t xml:space="preserve"> господарювання на сплату податку за встановленими ставками на 2024 рік. 2. Витрати на ознайомлення з вимогами регуляторного акту</w:t>
            </w:r>
          </w:p>
        </w:tc>
        <w:tc>
          <w:tcPr>
            <w:tcW w:w="2268" w:type="dxa"/>
            <w:shd w:val="clear" w:color="auto" w:fill="auto"/>
          </w:tcPr>
          <w:p w14:paraId="487458B1" w14:textId="13DA6FBB" w:rsidR="00472176" w:rsidRPr="001710F8" w:rsidRDefault="0014410C" w:rsidP="001F518C">
            <w:pPr>
              <w:spacing w:line="276" w:lineRule="auto"/>
            </w:pPr>
            <w:r w:rsidRPr="001710F8">
              <w:t>Сприяє досягненню цілей регулювання, повністю вирішує проблему</w:t>
            </w:r>
          </w:p>
        </w:tc>
      </w:tr>
      <w:tr w:rsidR="00472176" w:rsidRPr="001710F8" w14:paraId="2DF6A154" w14:textId="77777777" w:rsidTr="00FD2287">
        <w:trPr>
          <w:jc w:val="center"/>
        </w:trPr>
        <w:tc>
          <w:tcPr>
            <w:tcW w:w="2122" w:type="dxa"/>
            <w:shd w:val="clear" w:color="auto" w:fill="auto"/>
          </w:tcPr>
          <w:p w14:paraId="409532E4" w14:textId="77777777" w:rsidR="00472176" w:rsidRPr="001710F8" w:rsidRDefault="00472176" w:rsidP="001F518C">
            <w:pPr>
              <w:spacing w:line="276" w:lineRule="auto"/>
            </w:pPr>
            <w:r w:rsidRPr="001710F8">
              <w:t>Альтернатива 1</w:t>
            </w:r>
          </w:p>
        </w:tc>
        <w:tc>
          <w:tcPr>
            <w:tcW w:w="2977" w:type="dxa"/>
            <w:shd w:val="clear" w:color="auto" w:fill="auto"/>
          </w:tcPr>
          <w:p w14:paraId="36CE18A4" w14:textId="61C6CDE4" w:rsidR="00472176" w:rsidRPr="001710F8" w:rsidRDefault="0014410C" w:rsidP="001F518C">
            <w:pPr>
              <w:spacing w:line="276" w:lineRule="auto"/>
            </w:pPr>
            <w:r w:rsidRPr="001710F8">
              <w:t>Відсутні</w:t>
            </w:r>
          </w:p>
        </w:tc>
        <w:tc>
          <w:tcPr>
            <w:tcW w:w="2551" w:type="dxa"/>
            <w:shd w:val="clear" w:color="auto" w:fill="auto"/>
          </w:tcPr>
          <w:p w14:paraId="02E88E19" w14:textId="0CC19EEA" w:rsidR="0014410C" w:rsidRPr="001710F8" w:rsidRDefault="0014410C" w:rsidP="001F518C">
            <w:pPr>
              <w:spacing w:line="276" w:lineRule="auto"/>
            </w:pPr>
            <w:r w:rsidRPr="001710F8">
              <w:t xml:space="preserve">1. Витрати </w:t>
            </w:r>
            <w:proofErr w:type="spellStart"/>
            <w:r w:rsidRPr="001710F8">
              <w:t>суб</w:t>
            </w:r>
            <w:proofErr w:type="spellEnd"/>
            <w:r w:rsidRPr="001710F8">
              <w:rPr>
                <w:lang w:val="ru-RU"/>
              </w:rPr>
              <w:t>’</w:t>
            </w:r>
            <w:proofErr w:type="spellStart"/>
            <w:r w:rsidRPr="001710F8">
              <w:t>єктів</w:t>
            </w:r>
            <w:proofErr w:type="spellEnd"/>
            <w:r w:rsidRPr="001710F8">
              <w:t xml:space="preserve"> господарювання на сплату податку за встановленими ставками на 2022 рік (продовження дії попередніх рішень). </w:t>
            </w:r>
          </w:p>
          <w:p w14:paraId="1B940DD1" w14:textId="6FA658F6" w:rsidR="00472176" w:rsidRPr="001710F8" w:rsidRDefault="00472176" w:rsidP="001F518C">
            <w:pPr>
              <w:spacing w:line="276" w:lineRule="auto"/>
            </w:pPr>
          </w:p>
        </w:tc>
        <w:tc>
          <w:tcPr>
            <w:tcW w:w="2268" w:type="dxa"/>
            <w:shd w:val="clear" w:color="auto" w:fill="auto"/>
          </w:tcPr>
          <w:p w14:paraId="19E2D449" w14:textId="60123C2D" w:rsidR="00472176" w:rsidRPr="001710F8" w:rsidRDefault="0014410C" w:rsidP="001F518C">
            <w:pPr>
              <w:spacing w:line="276" w:lineRule="auto"/>
            </w:pPr>
            <w:r w:rsidRPr="001710F8">
              <w:t>Цілі прийняття акту можуть бути досягнуті частково</w:t>
            </w:r>
          </w:p>
        </w:tc>
      </w:tr>
    </w:tbl>
    <w:p w14:paraId="6997DED1" w14:textId="77777777" w:rsidR="00472176" w:rsidRPr="001710F8" w:rsidRDefault="00472176" w:rsidP="001F518C">
      <w:pPr>
        <w:spacing w:line="276" w:lineRule="auto"/>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011"/>
        <w:gridCol w:w="3837"/>
      </w:tblGrid>
      <w:tr w:rsidR="00472176" w:rsidRPr="001710F8" w14:paraId="50D99468" w14:textId="77777777" w:rsidTr="00936686">
        <w:tc>
          <w:tcPr>
            <w:tcW w:w="2075" w:type="dxa"/>
            <w:shd w:val="clear" w:color="auto" w:fill="auto"/>
          </w:tcPr>
          <w:p w14:paraId="024BE6D3" w14:textId="77777777" w:rsidR="00472176" w:rsidRPr="001710F8" w:rsidRDefault="00472176" w:rsidP="001F518C">
            <w:pPr>
              <w:spacing w:line="276" w:lineRule="auto"/>
              <w:rPr>
                <w:b/>
                <w:bCs/>
              </w:rPr>
            </w:pPr>
            <w:r w:rsidRPr="001710F8">
              <w:rPr>
                <w:b/>
                <w:bCs/>
              </w:rPr>
              <w:lastRenderedPageBreak/>
              <w:t>Рейтинг</w:t>
            </w:r>
          </w:p>
        </w:tc>
        <w:tc>
          <w:tcPr>
            <w:tcW w:w="4011" w:type="dxa"/>
            <w:shd w:val="clear" w:color="auto" w:fill="auto"/>
          </w:tcPr>
          <w:p w14:paraId="34E2D989" w14:textId="77777777" w:rsidR="00472176" w:rsidRPr="001710F8" w:rsidRDefault="00472176" w:rsidP="001F518C">
            <w:pPr>
              <w:spacing w:line="276" w:lineRule="auto"/>
              <w:rPr>
                <w:b/>
                <w:bCs/>
              </w:rPr>
            </w:pPr>
            <w:r w:rsidRPr="001710F8">
              <w:rPr>
                <w:b/>
                <w:bCs/>
              </w:rPr>
              <w:t>Аргументи щодо переваги обраної альтернативи/причини відмови від альтернативи</w:t>
            </w:r>
          </w:p>
        </w:tc>
        <w:tc>
          <w:tcPr>
            <w:tcW w:w="3837" w:type="dxa"/>
            <w:shd w:val="clear" w:color="auto" w:fill="auto"/>
          </w:tcPr>
          <w:p w14:paraId="7DC02F0A" w14:textId="77777777" w:rsidR="00472176" w:rsidRPr="001710F8" w:rsidRDefault="00472176" w:rsidP="001F518C">
            <w:pPr>
              <w:spacing w:line="276" w:lineRule="auto"/>
              <w:rPr>
                <w:b/>
                <w:bCs/>
              </w:rPr>
            </w:pPr>
            <w:r w:rsidRPr="001710F8">
              <w:rPr>
                <w:b/>
                <w:bCs/>
              </w:rPr>
              <w:t>Оцінка ризику впливу зовнішніх чинників на дію за</w:t>
            </w:r>
            <w:r w:rsidR="00FD2287" w:rsidRPr="001710F8">
              <w:rPr>
                <w:b/>
                <w:bCs/>
              </w:rPr>
              <w:t>пропонованого регуляторного акту</w:t>
            </w:r>
          </w:p>
        </w:tc>
      </w:tr>
      <w:tr w:rsidR="00472176" w:rsidRPr="001710F8" w14:paraId="6C87F3BD" w14:textId="77777777" w:rsidTr="00936686">
        <w:tc>
          <w:tcPr>
            <w:tcW w:w="2075" w:type="dxa"/>
            <w:shd w:val="clear" w:color="auto" w:fill="auto"/>
          </w:tcPr>
          <w:p w14:paraId="12758A29" w14:textId="77777777" w:rsidR="00472176" w:rsidRPr="001710F8" w:rsidRDefault="00472176" w:rsidP="001F518C">
            <w:pPr>
              <w:spacing w:line="276" w:lineRule="auto"/>
            </w:pPr>
            <w:r w:rsidRPr="001710F8">
              <w:t>Альтернатива 2</w:t>
            </w:r>
          </w:p>
        </w:tc>
        <w:tc>
          <w:tcPr>
            <w:tcW w:w="4011" w:type="dxa"/>
            <w:shd w:val="clear" w:color="auto" w:fill="auto"/>
          </w:tcPr>
          <w:p w14:paraId="0CC3F659" w14:textId="77777777" w:rsidR="00046C75" w:rsidRPr="001710F8" w:rsidRDefault="00046C75" w:rsidP="001F518C">
            <w:pPr>
              <w:pStyle w:val="aa"/>
              <w:spacing w:line="276" w:lineRule="auto"/>
              <w:rPr>
                <w:rFonts w:ascii="Times New Roman" w:hAnsi="Times New Roman"/>
                <w:sz w:val="24"/>
                <w:szCs w:val="24"/>
                <w:lang w:val="uk-UA" w:eastAsia="uk-UA"/>
              </w:rPr>
            </w:pPr>
            <w:r w:rsidRPr="001710F8">
              <w:rPr>
                <w:rFonts w:ascii="Times New Roman" w:hAnsi="Times New Roman"/>
                <w:color w:val="000000"/>
                <w:sz w:val="24"/>
                <w:szCs w:val="24"/>
                <w:lang w:val="uk-UA" w:eastAsia="uk-UA"/>
              </w:rPr>
              <w:t>Для досягнення встановлених цілей перевага була надана цій альтерна</w:t>
            </w:r>
            <w:r w:rsidRPr="001710F8">
              <w:rPr>
                <w:rFonts w:ascii="Times New Roman" w:hAnsi="Times New Roman"/>
                <w:sz w:val="24"/>
                <w:szCs w:val="24"/>
                <w:lang w:val="uk-UA" w:eastAsia="uk-UA"/>
              </w:rPr>
              <w:t xml:space="preserve">тиві, що </w:t>
            </w:r>
            <w:proofErr w:type="spellStart"/>
            <w:r w:rsidRPr="001710F8">
              <w:rPr>
                <w:rFonts w:ascii="Times New Roman" w:hAnsi="Times New Roman"/>
                <w:sz w:val="24"/>
                <w:szCs w:val="24"/>
                <w:lang w:val="uk-UA" w:eastAsia="uk-UA"/>
              </w:rPr>
              <w:t>надасть</w:t>
            </w:r>
            <w:proofErr w:type="spellEnd"/>
            <w:r w:rsidRPr="001710F8">
              <w:rPr>
                <w:rFonts w:ascii="Times New Roman" w:hAnsi="Times New Roman"/>
                <w:sz w:val="24"/>
                <w:szCs w:val="24"/>
                <w:lang w:val="uk-UA" w:eastAsia="uk-UA"/>
              </w:rPr>
              <w:t xml:space="preserve"> можливість:</w:t>
            </w:r>
          </w:p>
          <w:p w14:paraId="54CE6975" w14:textId="2FAC647B" w:rsidR="00046C75" w:rsidRPr="001710F8" w:rsidRDefault="00046C75" w:rsidP="0006662C">
            <w:pPr>
              <w:spacing w:line="276" w:lineRule="auto"/>
            </w:pPr>
            <w:r w:rsidRPr="001710F8">
              <w:t xml:space="preserve">- </w:t>
            </w:r>
            <w:r w:rsidR="0006662C" w:rsidRPr="001710F8">
              <w:t xml:space="preserve">сплачувати податок на нерухоме майно за </w:t>
            </w:r>
            <w:proofErr w:type="spellStart"/>
            <w:r w:rsidR="0006662C" w:rsidRPr="001710F8">
              <w:t>обгрунтованими</w:t>
            </w:r>
            <w:proofErr w:type="spellEnd"/>
            <w:r w:rsidR="0006662C" w:rsidRPr="001710F8">
              <w:t xml:space="preserve"> ставками з урахуванням диференціації за видами об’єктів нерухомості</w:t>
            </w:r>
            <w:r w:rsidRPr="001710F8">
              <w:t>;</w:t>
            </w:r>
          </w:p>
          <w:p w14:paraId="0DB07F07" w14:textId="42634143" w:rsidR="00046C75" w:rsidRPr="001710F8" w:rsidRDefault="00046C75"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eastAsia="uk-UA"/>
              </w:rPr>
              <w:t>- отримати заплановані податкові надходження до місцевого бюджету;</w:t>
            </w:r>
          </w:p>
          <w:p w14:paraId="42420263" w14:textId="0392D9B3" w:rsidR="00472176" w:rsidRPr="001710F8" w:rsidRDefault="00046C75" w:rsidP="0006662C">
            <w:pPr>
              <w:spacing w:line="276" w:lineRule="auto"/>
            </w:pPr>
            <w:r w:rsidRPr="001710F8">
              <w:t xml:space="preserve">- сприяти удосконаленню процедури адміністрування плати за </w:t>
            </w:r>
            <w:r w:rsidR="0006662C" w:rsidRPr="001710F8">
              <w:t>нерухоме майно</w:t>
            </w:r>
            <w:r w:rsidRPr="001710F8">
              <w:t xml:space="preserve"> та  попередити виникнення конфліктних ситуацій між органами державної фіскальної служби й платниками податку</w:t>
            </w:r>
          </w:p>
        </w:tc>
        <w:tc>
          <w:tcPr>
            <w:tcW w:w="3837" w:type="dxa"/>
            <w:shd w:val="clear" w:color="auto" w:fill="auto"/>
          </w:tcPr>
          <w:p w14:paraId="79627258" w14:textId="77777777" w:rsidR="00472176" w:rsidRPr="001710F8" w:rsidRDefault="00472176" w:rsidP="001F518C">
            <w:pPr>
              <w:spacing w:line="276" w:lineRule="auto"/>
            </w:pPr>
            <w:r w:rsidRPr="001710F8">
              <w:t>Зміни до чинного законодавства: Закону України «Про місце самоврядування в Україні»</w:t>
            </w:r>
          </w:p>
          <w:p w14:paraId="50C986C4" w14:textId="77777777" w:rsidR="00472176" w:rsidRPr="001710F8" w:rsidRDefault="00472176" w:rsidP="001F518C">
            <w:pPr>
              <w:spacing w:line="276" w:lineRule="auto"/>
            </w:pPr>
            <w:r w:rsidRPr="001710F8">
              <w:t>Бюджетного кодексу України;</w:t>
            </w:r>
          </w:p>
          <w:p w14:paraId="5E43DD26" w14:textId="77777777" w:rsidR="00472176" w:rsidRPr="001710F8" w:rsidRDefault="00472176" w:rsidP="001F518C">
            <w:pPr>
              <w:spacing w:line="276" w:lineRule="auto"/>
            </w:pPr>
            <w:r w:rsidRPr="001710F8">
              <w:t>та інші закони.</w:t>
            </w:r>
          </w:p>
        </w:tc>
      </w:tr>
      <w:tr w:rsidR="00472176" w:rsidRPr="001710F8" w14:paraId="504C69B2" w14:textId="77777777" w:rsidTr="00936686">
        <w:tc>
          <w:tcPr>
            <w:tcW w:w="2075" w:type="dxa"/>
            <w:shd w:val="clear" w:color="auto" w:fill="auto"/>
          </w:tcPr>
          <w:p w14:paraId="369E79F2" w14:textId="77777777" w:rsidR="00472176" w:rsidRPr="001710F8" w:rsidRDefault="00472176" w:rsidP="001F518C">
            <w:pPr>
              <w:spacing w:line="276" w:lineRule="auto"/>
            </w:pPr>
            <w:r w:rsidRPr="001710F8">
              <w:t>Альтернатива 1</w:t>
            </w:r>
          </w:p>
        </w:tc>
        <w:tc>
          <w:tcPr>
            <w:tcW w:w="4011" w:type="dxa"/>
            <w:shd w:val="clear" w:color="auto" w:fill="auto"/>
          </w:tcPr>
          <w:p w14:paraId="78B8FC1F" w14:textId="77777777" w:rsidR="00472176" w:rsidRPr="001710F8" w:rsidRDefault="00472176" w:rsidP="001F518C">
            <w:pPr>
              <w:spacing w:line="276" w:lineRule="auto"/>
            </w:pPr>
            <w:r w:rsidRPr="001710F8">
              <w:t xml:space="preserve">У разі залишення ситуації без змін досягнення визначених цілей неможливе. </w:t>
            </w:r>
          </w:p>
        </w:tc>
        <w:tc>
          <w:tcPr>
            <w:tcW w:w="3837" w:type="dxa"/>
            <w:shd w:val="clear" w:color="auto" w:fill="auto"/>
          </w:tcPr>
          <w:p w14:paraId="6BAD2ED7" w14:textId="77777777" w:rsidR="00472176" w:rsidRPr="001710F8" w:rsidRDefault="00472176" w:rsidP="001F518C">
            <w:pPr>
              <w:spacing w:line="276" w:lineRule="auto"/>
            </w:pPr>
            <w:r w:rsidRPr="001710F8">
              <w:t>Зміни до чинного законодавства:</w:t>
            </w:r>
          </w:p>
          <w:p w14:paraId="6DEAD86D" w14:textId="77777777" w:rsidR="00472176" w:rsidRPr="001710F8" w:rsidRDefault="00472176" w:rsidP="001F518C">
            <w:pPr>
              <w:spacing w:line="276" w:lineRule="auto"/>
            </w:pPr>
            <w:r w:rsidRPr="001710F8">
              <w:t>Закону України «Про місце самоврядування в Україні»</w:t>
            </w:r>
          </w:p>
          <w:p w14:paraId="657DC435" w14:textId="77777777" w:rsidR="00472176" w:rsidRPr="001710F8" w:rsidRDefault="00472176" w:rsidP="001F518C">
            <w:pPr>
              <w:spacing w:line="276" w:lineRule="auto"/>
            </w:pPr>
            <w:r w:rsidRPr="001710F8">
              <w:t>Бюджетного кодексу України;</w:t>
            </w:r>
          </w:p>
          <w:p w14:paraId="24DD13C6" w14:textId="77777777" w:rsidR="00472176" w:rsidRPr="001710F8" w:rsidRDefault="00472176" w:rsidP="001F518C">
            <w:pPr>
              <w:spacing w:line="276" w:lineRule="auto"/>
            </w:pPr>
            <w:r w:rsidRPr="001710F8">
              <w:t>та інші закони.</w:t>
            </w:r>
          </w:p>
        </w:tc>
      </w:tr>
    </w:tbl>
    <w:p w14:paraId="1E7FB88B" w14:textId="77777777" w:rsidR="00472176" w:rsidRPr="001710F8" w:rsidRDefault="00472176" w:rsidP="001F518C">
      <w:pPr>
        <w:spacing w:line="276" w:lineRule="auto"/>
        <w:rPr>
          <w:b/>
          <w:lang w:eastAsia="ru-RU"/>
        </w:rPr>
      </w:pPr>
    </w:p>
    <w:p w14:paraId="45992E6D" w14:textId="72A84A49" w:rsidR="0097596E" w:rsidRPr="001710F8" w:rsidRDefault="00472176" w:rsidP="001F518C">
      <w:pPr>
        <w:spacing w:line="276" w:lineRule="auto"/>
        <w:ind w:right="-141" w:firstLine="708"/>
        <w:jc w:val="both"/>
        <w:rPr>
          <w:b/>
          <w:bCs/>
        </w:rPr>
      </w:pPr>
      <w:r w:rsidRPr="001710F8">
        <w:t xml:space="preserve">Таким чином для реалізації обрано </w:t>
      </w:r>
      <w:r w:rsidRPr="001710F8">
        <w:rPr>
          <w:b/>
        </w:rPr>
        <w:t>Альтернативу 2</w:t>
      </w:r>
      <w:r w:rsidRPr="001710F8">
        <w:t xml:space="preserve"> – встановлення </w:t>
      </w:r>
      <w:r w:rsidR="00F3010B" w:rsidRPr="001710F8">
        <w:t>ставок та пільг зі сплати податку</w:t>
      </w:r>
      <w:r w:rsidR="0006662C" w:rsidRPr="001710F8">
        <w:t xml:space="preserve"> на нерухоме майно, відмінне від земельної ділянки</w:t>
      </w:r>
      <w:r w:rsidRPr="001710F8">
        <w:t>, як</w:t>
      </w:r>
      <w:r w:rsidR="0006662C" w:rsidRPr="001710F8">
        <w:t>а</w:t>
      </w:r>
      <w:r w:rsidRPr="001710F8">
        <w:t xml:space="preserve"> в свою чергу приведе до наповнення </w:t>
      </w:r>
      <w:r w:rsidR="001D1741" w:rsidRPr="001710F8">
        <w:t xml:space="preserve">місцевого </w:t>
      </w:r>
      <w:r w:rsidR="008325B1" w:rsidRPr="001710F8">
        <w:t>бюджету</w:t>
      </w:r>
      <w:r w:rsidRPr="001710F8">
        <w:t xml:space="preserve"> </w:t>
      </w:r>
      <w:proofErr w:type="spellStart"/>
      <w:r w:rsidR="0013741E" w:rsidRPr="001710F8">
        <w:t>Бучанської</w:t>
      </w:r>
      <w:proofErr w:type="spellEnd"/>
      <w:r w:rsidRPr="001710F8">
        <w:t xml:space="preserve"> </w:t>
      </w:r>
      <w:r w:rsidR="0097596E" w:rsidRPr="001710F8">
        <w:t>міської територіальної громади.</w:t>
      </w:r>
    </w:p>
    <w:p w14:paraId="58994399" w14:textId="77777777" w:rsidR="0097596E" w:rsidRPr="001710F8" w:rsidRDefault="0097596E" w:rsidP="001F518C">
      <w:pPr>
        <w:spacing w:line="276" w:lineRule="auto"/>
        <w:ind w:right="-141" w:firstLine="708"/>
        <w:jc w:val="both"/>
        <w:rPr>
          <w:b/>
          <w:bCs/>
        </w:rPr>
      </w:pPr>
    </w:p>
    <w:p w14:paraId="51D9E066" w14:textId="2096E9EF" w:rsidR="00472176" w:rsidRPr="001710F8" w:rsidRDefault="00472176" w:rsidP="001F518C">
      <w:pPr>
        <w:spacing w:line="276" w:lineRule="auto"/>
        <w:ind w:right="-141" w:firstLine="708"/>
        <w:jc w:val="both"/>
      </w:pPr>
      <w:r w:rsidRPr="001710F8">
        <w:rPr>
          <w:b/>
          <w:bCs/>
        </w:rPr>
        <w:t>V. Механізми та заходи, які забезпечать розв’язання визначеної проблеми</w:t>
      </w:r>
    </w:p>
    <w:p w14:paraId="6907D563" w14:textId="418E03A3" w:rsidR="00936686" w:rsidRPr="001710F8" w:rsidRDefault="00936686"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Вирішити питання встановлення розміру ставок </w:t>
      </w:r>
      <w:r w:rsidR="00025B66" w:rsidRPr="001710F8">
        <w:rPr>
          <w:rFonts w:ascii="Times New Roman" w:hAnsi="Times New Roman"/>
          <w:sz w:val="24"/>
          <w:szCs w:val="24"/>
          <w:lang w:val="uk-UA"/>
        </w:rPr>
        <w:t xml:space="preserve">та пільг із сплати податку на нерухоме майно, відмінне від земельної ділянки </w:t>
      </w:r>
      <w:r w:rsidRPr="001710F8">
        <w:rPr>
          <w:rFonts w:ascii="Times New Roman" w:hAnsi="Times New Roman"/>
          <w:sz w:val="24"/>
          <w:szCs w:val="24"/>
          <w:lang w:val="uk-UA"/>
        </w:rPr>
        <w:t xml:space="preserve">на території </w:t>
      </w:r>
      <w:proofErr w:type="spellStart"/>
      <w:r w:rsidRPr="001710F8">
        <w:rPr>
          <w:rFonts w:ascii="Times New Roman" w:hAnsi="Times New Roman"/>
          <w:sz w:val="24"/>
          <w:szCs w:val="24"/>
          <w:lang w:val="uk-UA"/>
        </w:rPr>
        <w:t>Бучанської</w:t>
      </w:r>
      <w:proofErr w:type="spellEnd"/>
      <w:r w:rsidRPr="001710F8">
        <w:rPr>
          <w:rFonts w:ascii="Times New Roman" w:hAnsi="Times New Roman"/>
          <w:sz w:val="24"/>
          <w:szCs w:val="24"/>
          <w:lang w:val="uk-UA"/>
        </w:rPr>
        <w:t xml:space="preserve"> міської територіальної громади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14:paraId="63B5B0E4" w14:textId="77777777" w:rsidR="00472176" w:rsidRPr="001710F8" w:rsidRDefault="00472176" w:rsidP="001F518C">
      <w:pPr>
        <w:spacing w:line="276" w:lineRule="auto"/>
        <w:ind w:right="-141" w:firstLine="708"/>
        <w:jc w:val="both"/>
      </w:pPr>
      <w:r w:rsidRPr="001710F8">
        <w:t>При здійсненні регуляторної діяльності розглядуються обґрунтовані пропозиції та заува</w:t>
      </w:r>
      <w:r w:rsidR="00ED6814" w:rsidRPr="001710F8">
        <w:t>ження до прое</w:t>
      </w:r>
      <w:r w:rsidRPr="001710F8">
        <w:t>кту рішення, надані суб’єктами господарювання, представниками територіальної громади у встановленому порядку.</w:t>
      </w:r>
    </w:p>
    <w:p w14:paraId="4C500680" w14:textId="77777777" w:rsidR="00472176" w:rsidRPr="001710F8" w:rsidRDefault="00472176" w:rsidP="001F518C">
      <w:pPr>
        <w:spacing w:line="276" w:lineRule="auto"/>
        <w:ind w:right="-141"/>
        <w:jc w:val="both"/>
        <w:rPr>
          <w:b/>
        </w:rPr>
      </w:pPr>
      <w:r w:rsidRPr="001710F8">
        <w:tab/>
      </w:r>
      <w:r w:rsidRPr="001710F8">
        <w:rPr>
          <w:b/>
        </w:rPr>
        <w:t>Заходи, які мають здійснити органи влади для впров</w:t>
      </w:r>
      <w:r w:rsidR="00ED6814" w:rsidRPr="001710F8">
        <w:rPr>
          <w:b/>
        </w:rPr>
        <w:t>адження цього регуляторного акту</w:t>
      </w:r>
      <w:r w:rsidRPr="001710F8">
        <w:rPr>
          <w:b/>
        </w:rPr>
        <w:t>:</w:t>
      </w:r>
    </w:p>
    <w:p w14:paraId="35163704" w14:textId="20A3A10E" w:rsidR="00472176" w:rsidRPr="001710F8" w:rsidRDefault="00ED6814" w:rsidP="001F518C">
      <w:pPr>
        <w:numPr>
          <w:ilvl w:val="0"/>
          <w:numId w:val="1"/>
        </w:numPr>
        <w:spacing w:line="276" w:lineRule="auto"/>
        <w:ind w:right="-141"/>
        <w:jc w:val="both"/>
      </w:pPr>
      <w:r w:rsidRPr="001710F8">
        <w:t>Розробка прое</w:t>
      </w:r>
      <w:r w:rsidR="00472176" w:rsidRPr="001710F8">
        <w:t xml:space="preserve">кту рішення </w:t>
      </w:r>
      <w:proofErr w:type="spellStart"/>
      <w:r w:rsidRPr="001710F8">
        <w:t>Бучанської</w:t>
      </w:r>
      <w:proofErr w:type="spellEnd"/>
      <w:r w:rsidR="00472176" w:rsidRPr="001710F8">
        <w:t xml:space="preserve"> міської ради «Про </w:t>
      </w:r>
      <w:r w:rsidR="00936686" w:rsidRPr="001710F8">
        <w:t xml:space="preserve">встановлення ставок та пільг із сплати </w:t>
      </w:r>
      <w:r w:rsidR="00025B66" w:rsidRPr="001710F8">
        <w:t xml:space="preserve">податку на нерухоме майно, відмінне від земельної ділянки </w:t>
      </w:r>
      <w:r w:rsidR="00936686" w:rsidRPr="001710F8">
        <w:t xml:space="preserve">на території </w:t>
      </w:r>
      <w:proofErr w:type="spellStart"/>
      <w:r w:rsidR="00936686" w:rsidRPr="001710F8">
        <w:t>Бучанської</w:t>
      </w:r>
      <w:proofErr w:type="spellEnd"/>
      <w:r w:rsidR="00936686" w:rsidRPr="001710F8">
        <w:t xml:space="preserve"> міської територіальної громади</w:t>
      </w:r>
      <w:r w:rsidR="00472176" w:rsidRPr="001710F8">
        <w:t>» та Аналізу регуляторного впливу до нього.</w:t>
      </w:r>
    </w:p>
    <w:p w14:paraId="3049581D" w14:textId="77777777" w:rsidR="00472176" w:rsidRPr="001710F8" w:rsidRDefault="00472176" w:rsidP="001F518C">
      <w:pPr>
        <w:numPr>
          <w:ilvl w:val="0"/>
          <w:numId w:val="1"/>
        </w:numPr>
        <w:spacing w:line="276" w:lineRule="auto"/>
        <w:ind w:right="-141"/>
        <w:jc w:val="both"/>
      </w:pPr>
      <w:r w:rsidRPr="001710F8">
        <w:t>Проведення консультацій з суб’єктами господарювання.</w:t>
      </w:r>
    </w:p>
    <w:p w14:paraId="08C62B34" w14:textId="77777777" w:rsidR="00472176" w:rsidRPr="001710F8" w:rsidRDefault="00ED6814" w:rsidP="001F518C">
      <w:pPr>
        <w:numPr>
          <w:ilvl w:val="0"/>
          <w:numId w:val="1"/>
        </w:numPr>
        <w:spacing w:line="276" w:lineRule="auto"/>
        <w:ind w:right="-141"/>
        <w:jc w:val="both"/>
      </w:pPr>
      <w:r w:rsidRPr="001710F8">
        <w:lastRenderedPageBreak/>
        <w:t>Оприлюднення прое</w:t>
      </w:r>
      <w:r w:rsidR="00472176" w:rsidRPr="001710F8">
        <w:t>кту разом з Аналізом регуляторного впливу та отримання пропозицій та зауважень.</w:t>
      </w:r>
    </w:p>
    <w:p w14:paraId="35741520" w14:textId="77777777" w:rsidR="00472176" w:rsidRPr="001710F8" w:rsidRDefault="00472176" w:rsidP="001F518C">
      <w:pPr>
        <w:numPr>
          <w:ilvl w:val="0"/>
          <w:numId w:val="1"/>
        </w:numPr>
        <w:spacing w:line="276" w:lineRule="auto"/>
        <w:ind w:right="-141"/>
        <w:jc w:val="both"/>
      </w:pPr>
      <w:r w:rsidRPr="001710F8">
        <w:t>Підготовка експертного висновку постійної відповідальної ко</w:t>
      </w:r>
      <w:r w:rsidR="00ED6814" w:rsidRPr="001710F8">
        <w:t>місії щодо відповідальності прое</w:t>
      </w:r>
      <w:r w:rsidRPr="001710F8">
        <w:t>кту рішення вимогам статей 4, 8 Закону України «Про засади державної регуляторної політики у сфері господарської діяльності».</w:t>
      </w:r>
    </w:p>
    <w:p w14:paraId="415B3F0C" w14:textId="77777777" w:rsidR="00472176" w:rsidRPr="001710F8" w:rsidRDefault="00472176" w:rsidP="001F518C">
      <w:pPr>
        <w:numPr>
          <w:ilvl w:val="0"/>
          <w:numId w:val="1"/>
        </w:numPr>
        <w:spacing w:line="276" w:lineRule="auto"/>
        <w:ind w:right="-141"/>
        <w:jc w:val="both"/>
      </w:pPr>
      <w:r w:rsidRPr="001710F8">
        <w:t>Отримання пропозицій по удосконаленню від Державної регуляторної служби України.</w:t>
      </w:r>
    </w:p>
    <w:p w14:paraId="648E81B4" w14:textId="77777777" w:rsidR="00472176" w:rsidRPr="001710F8" w:rsidRDefault="00472176" w:rsidP="001F518C">
      <w:pPr>
        <w:numPr>
          <w:ilvl w:val="0"/>
          <w:numId w:val="1"/>
        </w:numPr>
        <w:spacing w:line="276" w:lineRule="auto"/>
        <w:ind w:right="-141"/>
        <w:jc w:val="both"/>
      </w:pPr>
      <w:r w:rsidRPr="001710F8">
        <w:t>Прийняття рішення на пленарному засіданні міської ради.</w:t>
      </w:r>
    </w:p>
    <w:p w14:paraId="4A12C822" w14:textId="77777777" w:rsidR="00472176" w:rsidRPr="001710F8" w:rsidRDefault="00472176" w:rsidP="001F518C">
      <w:pPr>
        <w:numPr>
          <w:ilvl w:val="0"/>
          <w:numId w:val="1"/>
        </w:numPr>
        <w:spacing w:line="276" w:lineRule="auto"/>
        <w:ind w:right="-141"/>
        <w:jc w:val="both"/>
      </w:pPr>
      <w:r w:rsidRPr="001710F8">
        <w:t>Оприлюднення рішення в установленому законодавством порядку.</w:t>
      </w:r>
    </w:p>
    <w:p w14:paraId="4D948FDA" w14:textId="77777777" w:rsidR="00472176" w:rsidRPr="001710F8" w:rsidRDefault="00472176" w:rsidP="001F518C">
      <w:pPr>
        <w:numPr>
          <w:ilvl w:val="0"/>
          <w:numId w:val="1"/>
        </w:numPr>
        <w:spacing w:line="276" w:lineRule="auto"/>
        <w:ind w:right="-141"/>
        <w:jc w:val="both"/>
      </w:pPr>
      <w:r w:rsidRPr="001710F8">
        <w:t>Проведення заходів з відстеження результативності прийнятого рішення.</w:t>
      </w:r>
    </w:p>
    <w:p w14:paraId="575F6D52" w14:textId="6F85CEF2" w:rsidR="00472176" w:rsidRPr="001710F8" w:rsidRDefault="00472176" w:rsidP="001F518C">
      <w:pPr>
        <w:spacing w:line="276" w:lineRule="auto"/>
        <w:ind w:right="-141"/>
        <w:jc w:val="both"/>
      </w:pPr>
      <w:r w:rsidRPr="001710F8">
        <w:tab/>
        <w:t>Таким чином,</w:t>
      </w:r>
      <w:r w:rsidR="00936686" w:rsidRPr="001710F8">
        <w:t xml:space="preserve"> в</w:t>
      </w:r>
      <w:r w:rsidR="00ED6814" w:rsidRPr="001710F8">
        <w:t>провадження регуляторного акту</w:t>
      </w:r>
      <w:r w:rsidRPr="001710F8">
        <w:t xml:space="preserve"> забезпечить дотримання норм чинного законодавства як органами місцевого самоврядування, </w:t>
      </w:r>
      <w:r w:rsidR="00025B66" w:rsidRPr="001710F8">
        <w:t xml:space="preserve">платникам </w:t>
      </w:r>
      <w:r w:rsidR="00936686" w:rsidRPr="001710F8">
        <w:t xml:space="preserve"> податку</w:t>
      </w:r>
      <w:r w:rsidR="00025B66" w:rsidRPr="001710F8">
        <w:t xml:space="preserve"> на нерухоме майно</w:t>
      </w:r>
      <w:r w:rsidRPr="001710F8">
        <w:t>.</w:t>
      </w:r>
    </w:p>
    <w:p w14:paraId="02F1B570" w14:textId="77777777" w:rsidR="00472176" w:rsidRPr="001710F8" w:rsidRDefault="00472176" w:rsidP="001F518C">
      <w:pPr>
        <w:spacing w:line="276" w:lineRule="auto"/>
        <w:jc w:val="both"/>
      </w:pPr>
    </w:p>
    <w:p w14:paraId="0DCA4A94" w14:textId="77777777" w:rsidR="00472176" w:rsidRPr="001710F8" w:rsidRDefault="00472176" w:rsidP="001F518C">
      <w:pPr>
        <w:spacing w:line="276" w:lineRule="auto"/>
        <w:ind w:firstLine="709"/>
        <w:jc w:val="both"/>
        <w:rPr>
          <w:b/>
          <w:bCs/>
        </w:rPr>
      </w:pPr>
      <w:r w:rsidRPr="001710F8">
        <w:rPr>
          <w:b/>
          <w:bCs/>
        </w:rPr>
        <w:t>VI. Оцінка ви</w:t>
      </w:r>
      <w:r w:rsidR="00ED6814" w:rsidRPr="001710F8">
        <w:rPr>
          <w:b/>
          <w:bCs/>
        </w:rPr>
        <w:t>конання вимог регуляторного акту</w:t>
      </w:r>
      <w:r w:rsidRPr="001710F8">
        <w:rPr>
          <w:b/>
          <w:bCs/>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52557B86" w14:textId="77777777" w:rsidR="0073621C" w:rsidRPr="001710F8" w:rsidRDefault="0073621C" w:rsidP="001F518C">
      <w:pPr>
        <w:pStyle w:val="aa"/>
        <w:spacing w:line="276" w:lineRule="auto"/>
        <w:ind w:firstLine="709"/>
        <w:jc w:val="both"/>
        <w:rPr>
          <w:rStyle w:val="1"/>
          <w:sz w:val="24"/>
          <w:szCs w:val="24"/>
          <w:lang w:val="uk-UA"/>
        </w:rPr>
      </w:pPr>
      <w:r w:rsidRPr="001710F8">
        <w:rPr>
          <w:rStyle w:val="1"/>
          <w:sz w:val="24"/>
          <w:szCs w:val="24"/>
          <w:lang w:val="uk-UA"/>
        </w:rPr>
        <w:t>Податок не є новим,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14:paraId="1D5C59F9" w14:textId="6EBBEAC9" w:rsidR="006676AA" w:rsidRPr="001710F8" w:rsidRDefault="0073621C"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Здійснено розрахунок витрат на виконання вимог регуляторного акту для органів виконавчої влади та для суб’єктів господарювання великого, середнього й малого підприємництва згідно з Методикою проведення аналізу впливу регуляторного акту, затвердженою Постановою Кабінету Міністрів України від 11 березня 2004 року №308 «Про затвердження методики проведення аналізу впливу та відстеження результативності регуляторного акту», зі змінами (додатки 1, 2, 3).</w:t>
      </w:r>
    </w:p>
    <w:p w14:paraId="4E55CA03" w14:textId="3B39396A" w:rsidR="00472176" w:rsidRPr="001710F8" w:rsidRDefault="00472176" w:rsidP="001F518C">
      <w:pPr>
        <w:spacing w:line="276" w:lineRule="auto"/>
        <w:ind w:firstLine="709"/>
        <w:rPr>
          <w:b/>
          <w:bCs/>
        </w:rPr>
      </w:pPr>
      <w:r w:rsidRPr="001710F8">
        <w:rPr>
          <w:b/>
          <w:bCs/>
        </w:rPr>
        <w:t>VII. Обґрунтування запропоновано</w:t>
      </w:r>
      <w:r w:rsidR="00EB6508" w:rsidRPr="001710F8">
        <w:rPr>
          <w:b/>
          <w:bCs/>
        </w:rPr>
        <w:t>го строку дії регуляторного акту</w:t>
      </w:r>
    </w:p>
    <w:p w14:paraId="7714046A" w14:textId="18D5B0A4" w:rsidR="00613EDA" w:rsidRPr="001710F8" w:rsidRDefault="00613EDA" w:rsidP="001F518C">
      <w:pPr>
        <w:pStyle w:val="aa"/>
        <w:spacing w:line="276" w:lineRule="auto"/>
        <w:ind w:firstLine="709"/>
        <w:jc w:val="both"/>
        <w:rPr>
          <w:rStyle w:val="1"/>
          <w:sz w:val="24"/>
          <w:szCs w:val="24"/>
          <w:lang w:val="uk-UA"/>
        </w:rPr>
      </w:pPr>
      <w:r w:rsidRPr="001710F8">
        <w:rPr>
          <w:rStyle w:val="1"/>
          <w:sz w:val="24"/>
          <w:szCs w:val="24"/>
          <w:lang w:val="uk-UA"/>
        </w:rPr>
        <w:t>Рішення набуває чинності з початк</w:t>
      </w:r>
      <w:r w:rsidR="000D4DCC" w:rsidRPr="001710F8">
        <w:rPr>
          <w:rStyle w:val="1"/>
          <w:sz w:val="24"/>
          <w:szCs w:val="24"/>
          <w:lang w:val="uk-UA"/>
        </w:rPr>
        <w:t>ом</w:t>
      </w:r>
      <w:r w:rsidRPr="001710F8">
        <w:rPr>
          <w:rStyle w:val="1"/>
          <w:sz w:val="24"/>
          <w:szCs w:val="24"/>
          <w:lang w:val="uk-UA"/>
        </w:rPr>
        <w:t xml:space="preserve"> наступного бюджетного періоду, тобто </w:t>
      </w:r>
      <w:r w:rsidR="000D4DCC" w:rsidRPr="001710F8">
        <w:rPr>
          <w:rStyle w:val="1"/>
          <w:sz w:val="24"/>
          <w:szCs w:val="24"/>
          <w:lang w:val="uk-UA"/>
        </w:rPr>
        <w:t>і</w:t>
      </w:r>
      <w:r w:rsidRPr="001710F8">
        <w:rPr>
          <w:rStyle w:val="1"/>
          <w:sz w:val="24"/>
          <w:szCs w:val="24"/>
          <w:lang w:val="uk-UA"/>
        </w:rPr>
        <w:t>з 01.01.202</w:t>
      </w:r>
      <w:r w:rsidR="002F67A8" w:rsidRPr="001710F8">
        <w:rPr>
          <w:rStyle w:val="1"/>
          <w:sz w:val="24"/>
          <w:szCs w:val="24"/>
          <w:lang w:val="uk-UA"/>
        </w:rPr>
        <w:t>5</w:t>
      </w:r>
      <w:r w:rsidRPr="001710F8">
        <w:rPr>
          <w:rStyle w:val="1"/>
          <w:sz w:val="24"/>
          <w:szCs w:val="24"/>
          <w:lang w:val="uk-UA"/>
        </w:rPr>
        <w:t>, та до прийняття нового рішення.</w:t>
      </w:r>
    </w:p>
    <w:p w14:paraId="33BFBAEC" w14:textId="77777777" w:rsidR="00B501E2" w:rsidRPr="001710F8" w:rsidRDefault="00025B66" w:rsidP="001F518C">
      <w:pPr>
        <w:pStyle w:val="aa"/>
        <w:spacing w:line="276" w:lineRule="auto"/>
        <w:ind w:firstLine="709"/>
        <w:jc w:val="both"/>
        <w:rPr>
          <w:rStyle w:val="1"/>
          <w:sz w:val="24"/>
          <w:szCs w:val="24"/>
          <w:lang w:val="uk-UA"/>
        </w:rPr>
      </w:pPr>
      <w:r w:rsidRPr="001710F8">
        <w:rPr>
          <w:rStyle w:val="1"/>
          <w:sz w:val="24"/>
          <w:szCs w:val="24"/>
          <w:lang w:val="uk-UA"/>
        </w:rPr>
        <w:t xml:space="preserve">Передбачається, що власники об’єктів житлової та нежитлової нерухомості будуть неухильно виконувати вимоги запропонованого </w:t>
      </w:r>
      <w:proofErr w:type="spellStart"/>
      <w:r w:rsidRPr="001710F8">
        <w:rPr>
          <w:rStyle w:val="1"/>
          <w:sz w:val="24"/>
          <w:szCs w:val="24"/>
          <w:lang w:val="uk-UA"/>
        </w:rPr>
        <w:t>проєкту</w:t>
      </w:r>
      <w:proofErr w:type="spellEnd"/>
      <w:r w:rsidRPr="001710F8">
        <w:rPr>
          <w:rStyle w:val="1"/>
          <w:sz w:val="24"/>
          <w:szCs w:val="24"/>
          <w:lang w:val="uk-UA"/>
        </w:rPr>
        <w:t xml:space="preserve"> рішення, тобто здійснюватимуть сплату податку на нерухоме майно в повному обсязі та у встановлені законом строки.</w:t>
      </w:r>
    </w:p>
    <w:p w14:paraId="7C50FEBA" w14:textId="185C23B1" w:rsidR="00613EDA" w:rsidRPr="001710F8" w:rsidRDefault="00B501E2" w:rsidP="001F518C">
      <w:pPr>
        <w:pStyle w:val="aa"/>
        <w:spacing w:line="276" w:lineRule="auto"/>
        <w:ind w:firstLine="709"/>
        <w:jc w:val="both"/>
        <w:rPr>
          <w:rFonts w:ascii="Times New Roman" w:hAnsi="Times New Roman"/>
          <w:sz w:val="24"/>
          <w:szCs w:val="24"/>
          <w:lang w:val="uk-UA"/>
        </w:rPr>
      </w:pPr>
      <w:r w:rsidRPr="001710F8">
        <w:rPr>
          <w:rStyle w:val="1"/>
          <w:sz w:val="24"/>
          <w:szCs w:val="24"/>
          <w:lang w:val="uk-UA"/>
        </w:rPr>
        <w:t>Власники та користувачі нерухомого майна</w:t>
      </w:r>
      <w:r w:rsidR="00613EDA" w:rsidRPr="001710F8">
        <w:rPr>
          <w:rFonts w:ascii="Times New Roman" w:hAnsi="Times New Roman"/>
          <w:sz w:val="24"/>
          <w:szCs w:val="24"/>
          <w:lang w:val="uk-UA"/>
        </w:rPr>
        <w:t xml:space="preserve"> несуть відповідальність за своєчасне та повне погашення зобов'язань з плати за </w:t>
      </w:r>
      <w:r w:rsidRPr="001710F8">
        <w:rPr>
          <w:rFonts w:ascii="Times New Roman" w:hAnsi="Times New Roman"/>
          <w:sz w:val="24"/>
          <w:szCs w:val="24"/>
          <w:lang w:val="uk-UA"/>
        </w:rPr>
        <w:t>нерухоме майно</w:t>
      </w:r>
      <w:r w:rsidR="00613EDA" w:rsidRPr="001710F8">
        <w:rPr>
          <w:rFonts w:ascii="Times New Roman" w:hAnsi="Times New Roman"/>
          <w:sz w:val="24"/>
          <w:szCs w:val="24"/>
          <w:lang w:val="uk-UA"/>
        </w:rPr>
        <w:t xml:space="preserve"> у порядку й розмірах, установлених ПКУ. Несплачена сума вважається податковим боргом і підлягає стягненню в примусовому порядку. Відповідно до статті 124 ПКУ за порушення строків сплати платник податків притягується до відповідальності у вигляді штрафу в таких розмірах:</w:t>
      </w:r>
    </w:p>
    <w:p w14:paraId="4A492A31" w14:textId="1C4A9D79" w:rsidR="00613EDA" w:rsidRPr="001710F8" w:rsidRDefault="00613EDA" w:rsidP="001F518C">
      <w:pPr>
        <w:pStyle w:val="aa"/>
        <w:numPr>
          <w:ilvl w:val="0"/>
          <w:numId w:val="4"/>
        </w:numPr>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при затримці до 30 календарних днів включно, наступних за останнім днем строку сплати суми грошового зобов’язання, у розмірі 5 відсотків погашеної суми податкового боргу;</w:t>
      </w:r>
    </w:p>
    <w:p w14:paraId="73E4871E" w14:textId="087F22B0" w:rsidR="00613EDA" w:rsidRPr="001710F8" w:rsidRDefault="00613EDA" w:rsidP="001F518C">
      <w:pPr>
        <w:pStyle w:val="aa"/>
        <w:numPr>
          <w:ilvl w:val="0"/>
          <w:numId w:val="4"/>
        </w:numPr>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при затримці більше 30 календарних днів, наступних за останнім днем строку сплати суми грошового зобов’язання, у розмірі 10 відсотків погашеної суми податкового боргу.</w:t>
      </w:r>
    </w:p>
    <w:p w14:paraId="21208AA1" w14:textId="4B565A8F" w:rsidR="00613EDA" w:rsidRPr="001710F8" w:rsidRDefault="00613EDA"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Згідно з підпунктом 129.1.1 пункту 129.1 статті 129 ПКУ після закінчення встановлених строків сплати на суму податкового боргу нараховується пеня.</w:t>
      </w:r>
    </w:p>
    <w:p w14:paraId="7872F85C" w14:textId="52A03FCD" w:rsidR="00613EDA" w:rsidRPr="001710F8" w:rsidRDefault="00613EDA"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Таким чином, власники та користувачі </w:t>
      </w:r>
      <w:r w:rsidR="00B501E2" w:rsidRPr="001710F8">
        <w:rPr>
          <w:rStyle w:val="1"/>
          <w:sz w:val="24"/>
          <w:szCs w:val="24"/>
          <w:lang w:val="uk-UA"/>
        </w:rPr>
        <w:t>нерухомого майна</w:t>
      </w:r>
      <w:r w:rsidR="00B501E2" w:rsidRPr="001710F8">
        <w:rPr>
          <w:rFonts w:ascii="Times New Roman" w:hAnsi="Times New Roman"/>
          <w:sz w:val="24"/>
          <w:szCs w:val="24"/>
          <w:lang w:val="uk-UA"/>
        </w:rPr>
        <w:t xml:space="preserve"> </w:t>
      </w:r>
      <w:r w:rsidRPr="001710F8">
        <w:rPr>
          <w:rFonts w:ascii="Times New Roman" w:hAnsi="Times New Roman"/>
          <w:sz w:val="24"/>
          <w:szCs w:val="24"/>
          <w:lang w:val="uk-UA"/>
        </w:rPr>
        <w:t>зацікавлені у виконанні вимог запропонованого проекту рішення.</w:t>
      </w:r>
    </w:p>
    <w:p w14:paraId="6DAED243" w14:textId="1A8FCA3F" w:rsidR="00613EDA" w:rsidRPr="001710F8" w:rsidRDefault="00613EDA"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Упровадження та виконання вимог регулювання не потребує додаткового забезпечення ресурсами, оскільки податок не є новим.</w:t>
      </w:r>
    </w:p>
    <w:p w14:paraId="66C54375" w14:textId="194E98F3" w:rsidR="00613EDA" w:rsidRPr="001710F8" w:rsidRDefault="00613EDA"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lastRenderedPageBreak/>
        <w:t>На дію регуляторного акту можуть негативно вплинути значні темпи інфляції та економічна криза.</w:t>
      </w:r>
    </w:p>
    <w:p w14:paraId="409799D8" w14:textId="77777777" w:rsidR="006878CF" w:rsidRPr="001710F8" w:rsidRDefault="006878CF" w:rsidP="001F518C">
      <w:pPr>
        <w:spacing w:line="276" w:lineRule="auto"/>
        <w:ind w:right="-141" w:firstLine="708"/>
        <w:jc w:val="both"/>
      </w:pPr>
    </w:p>
    <w:p w14:paraId="01FF4D71" w14:textId="77777777" w:rsidR="00472176" w:rsidRPr="001710F8" w:rsidRDefault="00472176" w:rsidP="001F518C">
      <w:pPr>
        <w:spacing w:line="276" w:lineRule="auto"/>
        <w:ind w:firstLine="709"/>
        <w:rPr>
          <w:b/>
          <w:bCs/>
        </w:rPr>
      </w:pPr>
      <w:r w:rsidRPr="001710F8">
        <w:rPr>
          <w:b/>
          <w:bCs/>
        </w:rPr>
        <w:t xml:space="preserve">VIII. Визначення показників результативності дії </w:t>
      </w:r>
    </w:p>
    <w:p w14:paraId="3A4AA8F0" w14:textId="77777777" w:rsidR="00472176" w:rsidRPr="001710F8" w:rsidRDefault="00472176" w:rsidP="001F518C">
      <w:pPr>
        <w:spacing w:line="276" w:lineRule="auto"/>
        <w:ind w:right="-141"/>
        <w:jc w:val="both"/>
      </w:pPr>
      <w:r w:rsidRPr="001710F8">
        <w:tab/>
        <w:t>Досягнення визначених цілей шляхом виконання</w:t>
      </w:r>
      <w:r w:rsidR="00BA6CF9" w:rsidRPr="001710F8">
        <w:t xml:space="preserve"> вимог нового регуляторного акту</w:t>
      </w:r>
      <w:r w:rsidRPr="001710F8">
        <w:t xml:space="preserve"> принесе вигоди без необхідності залучення додаткових витрат органів місцевого самоврядування.</w:t>
      </w:r>
    </w:p>
    <w:p w14:paraId="726CEA0B" w14:textId="77777777" w:rsidR="0061747B" w:rsidRPr="001710F8" w:rsidRDefault="0061747B" w:rsidP="001F518C">
      <w:pPr>
        <w:spacing w:line="276" w:lineRule="auto"/>
        <w:ind w:right="-141" w:firstLine="708"/>
        <w:jc w:val="both"/>
      </w:pPr>
      <w:r w:rsidRPr="001710F8">
        <w:t>Виходячи</w:t>
      </w:r>
      <w:r w:rsidR="00472176" w:rsidRPr="001710F8">
        <w:t xml:space="preserve"> з цілей державного регулювання, визначених у другому розділі </w:t>
      </w:r>
      <w:r w:rsidR="00472176" w:rsidRPr="001710F8">
        <w:rPr>
          <w:rFonts w:eastAsia="SimSun"/>
          <w:lang w:eastAsia="zh-CN"/>
        </w:rPr>
        <w:t>Аналізу регуляторного впливу</w:t>
      </w:r>
      <w:r w:rsidR="00472176" w:rsidRPr="001710F8">
        <w:t xml:space="preserve"> для відстеження рез</w:t>
      </w:r>
      <w:r w:rsidR="00BA6CF9" w:rsidRPr="001710F8">
        <w:t>ультативності регуляторного акту</w:t>
      </w:r>
      <w:r w:rsidR="00472176" w:rsidRPr="001710F8">
        <w:t xml:space="preserve"> слід визначити не менше ніж три кількісних показника, які безпосередньо характеризують результ</w:t>
      </w:r>
      <w:r w:rsidR="00BA6CF9" w:rsidRPr="001710F8">
        <w:t>ативність дії регуляторного акту</w:t>
      </w:r>
      <w:r w:rsidR="00472176" w:rsidRPr="001710F8">
        <w:t>, та які підлягають контролю (відстеження результативності).</w:t>
      </w:r>
    </w:p>
    <w:p w14:paraId="6626C616" w14:textId="77777777" w:rsidR="0061747B" w:rsidRPr="001710F8" w:rsidRDefault="00472176" w:rsidP="001F518C">
      <w:pPr>
        <w:spacing w:line="276" w:lineRule="auto"/>
        <w:ind w:right="-141" w:firstLine="708"/>
        <w:jc w:val="both"/>
      </w:pPr>
      <w:r w:rsidRPr="001710F8">
        <w:t>Для відстеження результ</w:t>
      </w:r>
      <w:r w:rsidR="00BA6CF9" w:rsidRPr="001710F8">
        <w:t>ативності дії регуляторного акту</w:t>
      </w:r>
      <w:r w:rsidRPr="001710F8">
        <w:t xml:space="preserve"> основними є такі показники:</w:t>
      </w:r>
    </w:p>
    <w:p w14:paraId="735EB762" w14:textId="611BEB60" w:rsidR="0061747B" w:rsidRPr="001710F8" w:rsidRDefault="00472176" w:rsidP="001F518C">
      <w:pPr>
        <w:pStyle w:val="a7"/>
        <w:numPr>
          <w:ilvl w:val="0"/>
          <w:numId w:val="5"/>
        </w:numPr>
        <w:spacing w:line="276" w:lineRule="auto"/>
        <w:ind w:right="-141"/>
        <w:jc w:val="both"/>
      </w:pPr>
      <w:r w:rsidRPr="001710F8">
        <w:t xml:space="preserve">сума надходжень до </w:t>
      </w:r>
      <w:r w:rsidR="008325B1" w:rsidRPr="001710F8">
        <w:t>місцевого бюджету</w:t>
      </w:r>
      <w:r w:rsidRPr="001710F8">
        <w:t xml:space="preserve"> </w:t>
      </w:r>
      <w:r w:rsidR="0061747B" w:rsidRPr="001710F8">
        <w:t>зі сплати податку</w:t>
      </w:r>
      <w:r w:rsidR="00B501E2" w:rsidRPr="001710F8">
        <w:t xml:space="preserve"> на нерухоме майно</w:t>
      </w:r>
      <w:r w:rsidRPr="001710F8">
        <w:t>, тис.</w:t>
      </w:r>
      <w:r w:rsidR="00BA6CF9" w:rsidRPr="001710F8">
        <w:t xml:space="preserve"> </w:t>
      </w:r>
      <w:r w:rsidRPr="001710F8">
        <w:t>грн.;</w:t>
      </w:r>
    </w:p>
    <w:p w14:paraId="5A2E5676" w14:textId="374772CD" w:rsidR="0061747B" w:rsidRPr="001710F8" w:rsidRDefault="0061747B" w:rsidP="001F518C">
      <w:pPr>
        <w:pStyle w:val="a7"/>
        <w:numPr>
          <w:ilvl w:val="0"/>
          <w:numId w:val="5"/>
        </w:numPr>
        <w:spacing w:line="276" w:lineRule="auto"/>
        <w:ind w:right="-141"/>
        <w:jc w:val="both"/>
      </w:pPr>
      <w:r w:rsidRPr="001710F8">
        <w:t xml:space="preserve">кількість платників </w:t>
      </w:r>
      <w:r w:rsidR="00B501E2" w:rsidRPr="001710F8">
        <w:t>податку на нерухоме майно</w:t>
      </w:r>
      <w:r w:rsidRPr="001710F8">
        <w:t>, на яких поширюватиметься регуляторний акт</w:t>
      </w:r>
      <w:r w:rsidR="00472176" w:rsidRPr="001710F8">
        <w:t>;</w:t>
      </w:r>
    </w:p>
    <w:p w14:paraId="6BD27C4E" w14:textId="0ED702D3" w:rsidR="0061747B" w:rsidRPr="001710F8" w:rsidRDefault="00472176" w:rsidP="001F518C">
      <w:pPr>
        <w:pStyle w:val="a7"/>
        <w:numPr>
          <w:ilvl w:val="0"/>
          <w:numId w:val="5"/>
        </w:numPr>
        <w:spacing w:line="276" w:lineRule="auto"/>
        <w:ind w:right="-141"/>
        <w:jc w:val="both"/>
      </w:pPr>
      <w:r w:rsidRPr="001710F8">
        <w:t>розмір коштів</w:t>
      </w:r>
      <w:r w:rsidR="003E0504" w:rsidRPr="001710F8">
        <w:t xml:space="preserve"> та час</w:t>
      </w:r>
      <w:r w:rsidRPr="001710F8">
        <w:t>, що визначатимуться суб’єктами господарювання, пов’язаними з виконанням вимог акту;</w:t>
      </w:r>
    </w:p>
    <w:p w14:paraId="3B8E5E4A" w14:textId="3E69619C" w:rsidR="00472176" w:rsidRPr="001710F8" w:rsidRDefault="00472176" w:rsidP="001F518C">
      <w:pPr>
        <w:pStyle w:val="a7"/>
        <w:numPr>
          <w:ilvl w:val="0"/>
          <w:numId w:val="5"/>
        </w:numPr>
        <w:spacing w:line="276" w:lineRule="auto"/>
        <w:ind w:right="-141"/>
        <w:jc w:val="both"/>
      </w:pPr>
      <w:r w:rsidRPr="001710F8">
        <w:t>рівень поінформованості суб’єктів господа</w:t>
      </w:r>
      <w:r w:rsidR="00BA6CF9" w:rsidRPr="001710F8">
        <w:t>рювання з основних положень акту</w:t>
      </w:r>
      <w:r w:rsidRPr="001710F8">
        <w:t xml:space="preserve">. </w:t>
      </w:r>
    </w:p>
    <w:p w14:paraId="5FC41E23" w14:textId="77777777" w:rsidR="00472176" w:rsidRPr="001710F8" w:rsidRDefault="00472176" w:rsidP="001F518C">
      <w:pPr>
        <w:spacing w:line="276" w:lineRule="auto"/>
        <w:ind w:right="-141"/>
        <w:jc w:val="both"/>
      </w:pPr>
    </w:p>
    <w:p w14:paraId="01C51C14" w14:textId="2DA62630" w:rsidR="00472176" w:rsidRPr="001710F8" w:rsidRDefault="00472176" w:rsidP="001F518C">
      <w:pPr>
        <w:spacing w:line="276" w:lineRule="auto"/>
        <w:ind w:right="-142" w:firstLine="709"/>
        <w:jc w:val="both"/>
        <w:rPr>
          <w:b/>
        </w:rPr>
      </w:pPr>
      <w:r w:rsidRPr="001710F8">
        <w:rPr>
          <w:b/>
        </w:rPr>
        <w:t xml:space="preserve">Прогнозні показники результативності </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71"/>
        <w:gridCol w:w="2930"/>
      </w:tblGrid>
      <w:tr w:rsidR="00472176" w:rsidRPr="001710F8" w14:paraId="5062AB43" w14:textId="77777777" w:rsidTr="00C11016">
        <w:trPr>
          <w:cantSplit/>
        </w:trPr>
        <w:tc>
          <w:tcPr>
            <w:tcW w:w="6771" w:type="dxa"/>
            <w:tcBorders>
              <w:top w:val="single" w:sz="4" w:space="0" w:color="auto"/>
              <w:left w:val="single" w:sz="4" w:space="0" w:color="auto"/>
              <w:bottom w:val="single" w:sz="4" w:space="0" w:color="auto"/>
              <w:right w:val="single" w:sz="4" w:space="0" w:color="auto"/>
            </w:tcBorders>
            <w:shd w:val="clear" w:color="auto" w:fill="auto"/>
          </w:tcPr>
          <w:p w14:paraId="01D2EC4F" w14:textId="77777777" w:rsidR="00472176" w:rsidRPr="001710F8" w:rsidRDefault="00472176" w:rsidP="001F518C">
            <w:pPr>
              <w:spacing w:line="276" w:lineRule="auto"/>
              <w:ind w:right="-141"/>
              <w:jc w:val="both"/>
            </w:pPr>
            <w:r w:rsidRPr="001710F8">
              <w:t>Назва показника</w:t>
            </w:r>
          </w:p>
        </w:tc>
        <w:tc>
          <w:tcPr>
            <w:tcW w:w="2930" w:type="dxa"/>
            <w:tcBorders>
              <w:top w:val="single" w:sz="4" w:space="0" w:color="auto"/>
              <w:left w:val="single" w:sz="4" w:space="0" w:color="auto"/>
              <w:bottom w:val="single" w:sz="4" w:space="0" w:color="auto"/>
              <w:right w:val="single" w:sz="4" w:space="0" w:color="auto"/>
            </w:tcBorders>
          </w:tcPr>
          <w:p w14:paraId="13C0394B" w14:textId="5345F2FD" w:rsidR="00472176" w:rsidRPr="001710F8" w:rsidRDefault="0061747B" w:rsidP="001F518C">
            <w:pPr>
              <w:spacing w:line="276" w:lineRule="auto"/>
              <w:ind w:right="-141"/>
              <w:jc w:val="both"/>
            </w:pPr>
            <w:r w:rsidRPr="001710F8">
              <w:t>202</w:t>
            </w:r>
            <w:r w:rsidR="000D4DCC" w:rsidRPr="001710F8">
              <w:t xml:space="preserve">5 </w:t>
            </w:r>
            <w:r w:rsidR="00472176" w:rsidRPr="001710F8">
              <w:t>рік</w:t>
            </w:r>
          </w:p>
        </w:tc>
      </w:tr>
      <w:tr w:rsidR="00472176" w:rsidRPr="001710F8" w14:paraId="4FCC18DB" w14:textId="77777777" w:rsidTr="00C11016">
        <w:trPr>
          <w:trHeight w:val="485"/>
        </w:trPr>
        <w:tc>
          <w:tcPr>
            <w:tcW w:w="6771" w:type="dxa"/>
            <w:tcBorders>
              <w:top w:val="single" w:sz="4" w:space="0" w:color="auto"/>
              <w:left w:val="single" w:sz="4" w:space="0" w:color="auto"/>
              <w:bottom w:val="single" w:sz="4" w:space="0" w:color="auto"/>
              <w:right w:val="single" w:sz="4" w:space="0" w:color="auto"/>
            </w:tcBorders>
          </w:tcPr>
          <w:p w14:paraId="74510452" w14:textId="00432FE2" w:rsidR="00472176" w:rsidRPr="001710F8" w:rsidRDefault="00472176" w:rsidP="001F518C">
            <w:pPr>
              <w:spacing w:line="276" w:lineRule="auto"/>
              <w:ind w:right="34"/>
              <w:jc w:val="both"/>
            </w:pPr>
            <w:r w:rsidRPr="001710F8">
              <w:t xml:space="preserve">Надходження коштів до </w:t>
            </w:r>
            <w:r w:rsidR="008325B1" w:rsidRPr="001710F8">
              <w:t>місцевого бюджету</w:t>
            </w:r>
            <w:r w:rsidRPr="001710F8">
              <w:t xml:space="preserve"> територіальної громади частини чистого прибутку (доходу) господарськими організаціями, які належать до комунальної власності  (тис. грн.) </w:t>
            </w:r>
            <w:r w:rsidR="00B676C7" w:rsidRPr="001710F8">
              <w:rPr>
                <w:b/>
              </w:rPr>
              <w:t>(</w:t>
            </w:r>
            <w:r w:rsidR="00F36A23" w:rsidRPr="001710F8">
              <w:rPr>
                <w:b/>
                <w:bCs/>
              </w:rPr>
              <w:t>185,719/0,5)*0,3</w:t>
            </w:r>
            <w:r w:rsidR="00B676C7" w:rsidRPr="001710F8">
              <w:rPr>
                <w:b/>
                <w:bCs/>
              </w:rPr>
              <w:t>=</w:t>
            </w:r>
            <w:r w:rsidR="00F36A23" w:rsidRPr="001710F8">
              <w:rPr>
                <w:b/>
                <w:bCs/>
              </w:rPr>
              <w:t>111,43</w:t>
            </w:r>
            <w:r w:rsidR="00B676C7" w:rsidRPr="001710F8">
              <w:rPr>
                <w:b/>
                <w:bCs/>
              </w:rPr>
              <w:t>14</w:t>
            </w:r>
          </w:p>
        </w:tc>
        <w:tc>
          <w:tcPr>
            <w:tcW w:w="2930" w:type="dxa"/>
            <w:tcBorders>
              <w:top w:val="single" w:sz="4" w:space="0" w:color="auto"/>
              <w:left w:val="single" w:sz="4" w:space="0" w:color="auto"/>
              <w:bottom w:val="single" w:sz="4" w:space="0" w:color="auto"/>
              <w:right w:val="single" w:sz="4" w:space="0" w:color="auto"/>
            </w:tcBorders>
          </w:tcPr>
          <w:p w14:paraId="631FA364" w14:textId="3CD6FE9A" w:rsidR="00CE27D3" w:rsidRPr="001710F8" w:rsidRDefault="00F36A23" w:rsidP="001F518C">
            <w:pPr>
              <w:spacing w:line="276" w:lineRule="auto"/>
              <w:ind w:right="-141"/>
              <w:jc w:val="both"/>
            </w:pPr>
            <w:r w:rsidRPr="001710F8">
              <w:t>111,43</w:t>
            </w:r>
          </w:p>
        </w:tc>
      </w:tr>
      <w:tr w:rsidR="00472176" w:rsidRPr="001710F8" w14:paraId="3064F513" w14:textId="77777777" w:rsidTr="00C11016">
        <w:tc>
          <w:tcPr>
            <w:tcW w:w="6771" w:type="dxa"/>
            <w:tcBorders>
              <w:top w:val="single" w:sz="4" w:space="0" w:color="auto"/>
              <w:left w:val="single" w:sz="4" w:space="0" w:color="auto"/>
              <w:bottom w:val="single" w:sz="4" w:space="0" w:color="auto"/>
              <w:right w:val="single" w:sz="4" w:space="0" w:color="auto"/>
            </w:tcBorders>
          </w:tcPr>
          <w:p w14:paraId="63E2681E" w14:textId="77777777" w:rsidR="00472176" w:rsidRPr="001710F8" w:rsidRDefault="00472176" w:rsidP="001F518C">
            <w:pPr>
              <w:spacing w:line="276" w:lineRule="auto"/>
              <w:ind w:right="34"/>
              <w:jc w:val="both"/>
            </w:pPr>
            <w:r w:rsidRPr="001710F8">
              <w:t>Кількість платників податку, на яких поширюватиметься регуляторний акт</w:t>
            </w:r>
          </w:p>
        </w:tc>
        <w:tc>
          <w:tcPr>
            <w:tcW w:w="2930" w:type="dxa"/>
            <w:tcBorders>
              <w:top w:val="single" w:sz="4" w:space="0" w:color="auto"/>
              <w:left w:val="single" w:sz="4" w:space="0" w:color="auto"/>
              <w:bottom w:val="single" w:sz="4" w:space="0" w:color="auto"/>
              <w:right w:val="single" w:sz="4" w:space="0" w:color="auto"/>
            </w:tcBorders>
          </w:tcPr>
          <w:p w14:paraId="7FC12993" w14:textId="07FB8D71" w:rsidR="00472176" w:rsidRPr="001710F8" w:rsidRDefault="00DA538D" w:rsidP="001F518C">
            <w:pPr>
              <w:spacing w:line="276" w:lineRule="auto"/>
              <w:ind w:right="-141"/>
              <w:jc w:val="both"/>
            </w:pPr>
            <w:r w:rsidRPr="001710F8">
              <w:t>1510</w:t>
            </w:r>
          </w:p>
        </w:tc>
      </w:tr>
      <w:tr w:rsidR="00472176" w:rsidRPr="001710F8" w14:paraId="5D6F598A" w14:textId="77777777" w:rsidTr="00C11016">
        <w:tc>
          <w:tcPr>
            <w:tcW w:w="6771" w:type="dxa"/>
            <w:tcBorders>
              <w:top w:val="single" w:sz="4" w:space="0" w:color="auto"/>
              <w:left w:val="single" w:sz="4" w:space="0" w:color="auto"/>
              <w:bottom w:val="single" w:sz="4" w:space="0" w:color="auto"/>
              <w:right w:val="single" w:sz="4" w:space="0" w:color="auto"/>
            </w:tcBorders>
          </w:tcPr>
          <w:p w14:paraId="2C1A995E" w14:textId="77777777" w:rsidR="00472176" w:rsidRPr="001710F8" w:rsidRDefault="00472176" w:rsidP="001F518C">
            <w:pPr>
              <w:spacing w:line="276" w:lineRule="auto"/>
              <w:ind w:right="34"/>
              <w:jc w:val="both"/>
            </w:pPr>
            <w:r w:rsidRPr="001710F8">
              <w:t>Час, що витрачатиметься суб’єктами господарювання пов</w:t>
            </w:r>
            <w:r w:rsidR="00BA6CF9" w:rsidRPr="001710F8">
              <w:t>’язаними з виконанням вимог акту</w:t>
            </w:r>
            <w:r w:rsidRPr="001710F8">
              <w:t>, години на 1 суб’єкт</w:t>
            </w:r>
          </w:p>
        </w:tc>
        <w:tc>
          <w:tcPr>
            <w:tcW w:w="2930" w:type="dxa"/>
            <w:tcBorders>
              <w:top w:val="single" w:sz="4" w:space="0" w:color="auto"/>
              <w:left w:val="single" w:sz="4" w:space="0" w:color="auto"/>
              <w:bottom w:val="single" w:sz="4" w:space="0" w:color="auto"/>
              <w:right w:val="single" w:sz="4" w:space="0" w:color="auto"/>
            </w:tcBorders>
          </w:tcPr>
          <w:p w14:paraId="137A7F39" w14:textId="77777777" w:rsidR="00472176" w:rsidRPr="001710F8" w:rsidRDefault="00472176" w:rsidP="001F518C">
            <w:pPr>
              <w:spacing w:line="276" w:lineRule="auto"/>
              <w:ind w:right="-141"/>
              <w:jc w:val="both"/>
            </w:pPr>
            <w:r w:rsidRPr="001710F8">
              <w:t>2,0 години</w:t>
            </w:r>
          </w:p>
        </w:tc>
      </w:tr>
      <w:tr w:rsidR="00472176" w:rsidRPr="001710F8" w14:paraId="2A9BE4D6" w14:textId="77777777" w:rsidTr="00C11016">
        <w:tc>
          <w:tcPr>
            <w:tcW w:w="6771" w:type="dxa"/>
            <w:tcBorders>
              <w:top w:val="single" w:sz="4" w:space="0" w:color="auto"/>
              <w:left w:val="single" w:sz="4" w:space="0" w:color="auto"/>
              <w:bottom w:val="single" w:sz="4" w:space="0" w:color="auto"/>
              <w:right w:val="single" w:sz="4" w:space="0" w:color="auto"/>
            </w:tcBorders>
          </w:tcPr>
          <w:p w14:paraId="13CAE6F1" w14:textId="35A76E78" w:rsidR="00472176" w:rsidRPr="001710F8" w:rsidRDefault="00472176" w:rsidP="00DA538D">
            <w:pPr>
              <w:spacing w:line="276" w:lineRule="auto"/>
              <w:ind w:right="34"/>
              <w:jc w:val="both"/>
            </w:pPr>
            <w:r w:rsidRPr="001710F8">
              <w:t>Розмір коштів, що визначатимуться суб’єктами господарювання, пов’язаними з виконанням вимог акту</w:t>
            </w:r>
            <w:r w:rsidR="00583357" w:rsidRPr="001710F8">
              <w:t xml:space="preserve"> </w:t>
            </w:r>
            <w:r w:rsidR="00F36A23" w:rsidRPr="001710F8">
              <w:rPr>
                <w:b/>
              </w:rPr>
              <w:t>111,43</w:t>
            </w:r>
            <w:r w:rsidR="005E31FA" w:rsidRPr="001710F8">
              <w:rPr>
                <w:b/>
              </w:rPr>
              <w:t>14+(2*</w:t>
            </w:r>
            <w:r w:rsidR="00F36A23" w:rsidRPr="001710F8">
              <w:rPr>
                <w:b/>
              </w:rPr>
              <w:t>0,040</w:t>
            </w:r>
            <w:r w:rsidR="005E31FA" w:rsidRPr="001710F8">
              <w:rPr>
                <w:b/>
              </w:rPr>
              <w:t>46</w:t>
            </w:r>
            <w:r w:rsidR="00B4291C" w:rsidRPr="001710F8">
              <w:rPr>
                <w:b/>
              </w:rPr>
              <w:t>*</w:t>
            </w:r>
            <w:r w:rsidR="00DA538D" w:rsidRPr="001710F8">
              <w:rPr>
                <w:b/>
              </w:rPr>
              <w:t>1510</w:t>
            </w:r>
            <w:r w:rsidR="009D7662" w:rsidRPr="001710F8">
              <w:rPr>
                <w:b/>
              </w:rPr>
              <w:t>)=</w:t>
            </w:r>
            <w:r w:rsidR="00DA538D" w:rsidRPr="001710F8">
              <w:rPr>
                <w:b/>
              </w:rPr>
              <w:t>233,62</w:t>
            </w:r>
          </w:p>
        </w:tc>
        <w:tc>
          <w:tcPr>
            <w:tcW w:w="2930" w:type="dxa"/>
            <w:tcBorders>
              <w:top w:val="single" w:sz="4" w:space="0" w:color="auto"/>
              <w:left w:val="single" w:sz="4" w:space="0" w:color="auto"/>
              <w:bottom w:val="single" w:sz="4" w:space="0" w:color="auto"/>
              <w:right w:val="single" w:sz="4" w:space="0" w:color="auto"/>
            </w:tcBorders>
          </w:tcPr>
          <w:p w14:paraId="6A0A5CED" w14:textId="6FBF5BC6" w:rsidR="00472176" w:rsidRPr="001710F8" w:rsidRDefault="00DA538D" w:rsidP="001F518C">
            <w:pPr>
              <w:spacing w:line="276" w:lineRule="auto"/>
              <w:ind w:right="-141"/>
              <w:jc w:val="both"/>
            </w:pPr>
            <w:r w:rsidRPr="001710F8">
              <w:rPr>
                <w:rFonts w:eastAsia="SimSun"/>
                <w:lang w:eastAsia="zh-CN"/>
              </w:rPr>
              <w:t>233,62</w:t>
            </w:r>
          </w:p>
        </w:tc>
      </w:tr>
      <w:tr w:rsidR="00472176" w:rsidRPr="001710F8" w14:paraId="31D02615" w14:textId="77777777" w:rsidTr="00C11016">
        <w:tc>
          <w:tcPr>
            <w:tcW w:w="6771" w:type="dxa"/>
            <w:tcBorders>
              <w:top w:val="single" w:sz="4" w:space="0" w:color="auto"/>
              <w:left w:val="single" w:sz="4" w:space="0" w:color="auto"/>
              <w:bottom w:val="single" w:sz="4" w:space="0" w:color="auto"/>
              <w:right w:val="single" w:sz="4" w:space="0" w:color="auto"/>
            </w:tcBorders>
          </w:tcPr>
          <w:p w14:paraId="39A6BF6F" w14:textId="77777777" w:rsidR="00472176" w:rsidRPr="001710F8" w:rsidRDefault="00472176" w:rsidP="001F518C">
            <w:pPr>
              <w:spacing w:line="276" w:lineRule="auto"/>
              <w:ind w:right="34"/>
              <w:jc w:val="both"/>
            </w:pPr>
            <w:r w:rsidRPr="001710F8">
              <w:t>Рівень поінформованості суб’єктів господа</w:t>
            </w:r>
            <w:r w:rsidR="00BA6CF9" w:rsidRPr="001710F8">
              <w:t>рювання з основних положень акту</w:t>
            </w:r>
          </w:p>
        </w:tc>
        <w:tc>
          <w:tcPr>
            <w:tcW w:w="2930" w:type="dxa"/>
            <w:tcBorders>
              <w:top w:val="single" w:sz="4" w:space="0" w:color="auto"/>
              <w:left w:val="single" w:sz="4" w:space="0" w:color="auto"/>
              <w:bottom w:val="single" w:sz="4" w:space="0" w:color="auto"/>
              <w:right w:val="single" w:sz="4" w:space="0" w:color="auto"/>
            </w:tcBorders>
          </w:tcPr>
          <w:p w14:paraId="4D0AC90F" w14:textId="77777777" w:rsidR="00472176" w:rsidRPr="001710F8" w:rsidRDefault="00472176" w:rsidP="001F518C">
            <w:pPr>
              <w:spacing w:line="276" w:lineRule="auto"/>
              <w:ind w:right="-141"/>
              <w:jc w:val="both"/>
            </w:pPr>
            <w:r w:rsidRPr="001710F8">
              <w:t>Високий</w:t>
            </w:r>
          </w:p>
        </w:tc>
      </w:tr>
    </w:tbl>
    <w:p w14:paraId="1951C11C" w14:textId="77777777" w:rsidR="00472176" w:rsidRPr="001710F8" w:rsidRDefault="00472176" w:rsidP="001F518C">
      <w:pPr>
        <w:spacing w:line="276" w:lineRule="auto"/>
        <w:jc w:val="center"/>
        <w:rPr>
          <w:b/>
        </w:rPr>
      </w:pPr>
    </w:p>
    <w:p w14:paraId="7069FB9A" w14:textId="77777777" w:rsidR="00472176" w:rsidRPr="001710F8" w:rsidRDefault="00472176" w:rsidP="001F518C">
      <w:pPr>
        <w:spacing w:line="276" w:lineRule="auto"/>
        <w:ind w:right="-142" w:firstLine="709"/>
        <w:jc w:val="both"/>
        <w:rPr>
          <w:b/>
          <w:bCs/>
        </w:rPr>
      </w:pPr>
      <w:r w:rsidRPr="001710F8">
        <w:rPr>
          <w:b/>
          <w:bCs/>
        </w:rPr>
        <w:t>IX. Визначення заходів, за допомогою яких здійснюватиметься відстеження результ</w:t>
      </w:r>
      <w:r w:rsidR="00BA6CF9" w:rsidRPr="001710F8">
        <w:rPr>
          <w:b/>
          <w:bCs/>
        </w:rPr>
        <w:t>ативності дії регуляторного акту</w:t>
      </w:r>
    </w:p>
    <w:p w14:paraId="2CE63822" w14:textId="77777777" w:rsidR="00472176" w:rsidRPr="001710F8" w:rsidRDefault="00472176" w:rsidP="001F518C">
      <w:pPr>
        <w:spacing w:line="276" w:lineRule="auto"/>
        <w:ind w:right="-141" w:firstLine="708"/>
        <w:jc w:val="both"/>
        <w:rPr>
          <w:bCs/>
          <w:iCs/>
        </w:rPr>
      </w:pPr>
      <w:r w:rsidRPr="001710F8">
        <w:rPr>
          <w:bCs/>
          <w:iCs/>
        </w:rPr>
        <w:t>Оцінка</w:t>
      </w:r>
      <w:r w:rsidR="00BA6CF9" w:rsidRPr="001710F8">
        <w:rPr>
          <w:bCs/>
          <w:iCs/>
        </w:rPr>
        <w:t xml:space="preserve"> ефективності регуляторного акту</w:t>
      </w:r>
      <w:r w:rsidRPr="001710F8">
        <w:rPr>
          <w:bCs/>
          <w:iCs/>
        </w:rPr>
        <w:t xml:space="preserve"> буде здійснена за допомогою проведення базового, повторного відстеження рез</w:t>
      </w:r>
      <w:r w:rsidR="00BA6CF9" w:rsidRPr="001710F8">
        <w:rPr>
          <w:bCs/>
          <w:iCs/>
        </w:rPr>
        <w:t>ультативності регуляторного акту</w:t>
      </w:r>
      <w:r w:rsidRPr="001710F8">
        <w:rPr>
          <w:bCs/>
          <w:iCs/>
        </w:rPr>
        <w:t>.</w:t>
      </w:r>
    </w:p>
    <w:p w14:paraId="17044D7E" w14:textId="77777777" w:rsidR="00472176" w:rsidRPr="001710F8" w:rsidRDefault="00472176" w:rsidP="001F518C">
      <w:pPr>
        <w:spacing w:line="276" w:lineRule="auto"/>
        <w:ind w:right="-141" w:firstLine="708"/>
        <w:jc w:val="both"/>
      </w:pPr>
      <w:r w:rsidRPr="001710F8">
        <w:rPr>
          <w:bCs/>
          <w:iCs/>
        </w:rPr>
        <w:t>Відстеження рез</w:t>
      </w:r>
      <w:r w:rsidR="00BA6CF9" w:rsidRPr="001710F8">
        <w:rPr>
          <w:bCs/>
          <w:iCs/>
        </w:rPr>
        <w:t>ультативності регуляторного акту</w:t>
      </w:r>
      <w:r w:rsidRPr="001710F8">
        <w:rPr>
          <w:bCs/>
          <w:iCs/>
        </w:rPr>
        <w:t xml:space="preserve"> буде проводитись статистичним методом.</w:t>
      </w:r>
    </w:p>
    <w:p w14:paraId="397064AA" w14:textId="77777777" w:rsidR="009129BD" w:rsidRPr="001710F8" w:rsidRDefault="00472176" w:rsidP="001F518C">
      <w:pPr>
        <w:spacing w:line="276" w:lineRule="auto"/>
        <w:ind w:right="-142" w:firstLine="709"/>
        <w:jc w:val="both"/>
        <w:rPr>
          <w:b/>
          <w:bCs/>
          <w:i/>
          <w:iCs/>
        </w:rPr>
      </w:pPr>
      <w:r w:rsidRPr="001710F8">
        <w:rPr>
          <w:b/>
          <w:bCs/>
          <w:i/>
          <w:iCs/>
        </w:rPr>
        <w:t xml:space="preserve">Вид даних, за допомогою яких здійснюватиметься відстеження результативності: </w:t>
      </w:r>
    </w:p>
    <w:p w14:paraId="56A22D89" w14:textId="71D2A77D" w:rsidR="00472176" w:rsidRPr="001710F8" w:rsidRDefault="00472176" w:rsidP="001F518C">
      <w:pPr>
        <w:spacing w:line="276" w:lineRule="auto"/>
        <w:ind w:right="-142" w:firstLine="709"/>
        <w:jc w:val="both"/>
        <w:rPr>
          <w:b/>
          <w:bCs/>
          <w:i/>
          <w:iCs/>
        </w:rPr>
      </w:pPr>
      <w:r w:rsidRPr="001710F8">
        <w:t>Статистичні</w:t>
      </w:r>
    </w:p>
    <w:p w14:paraId="26B9BF7B" w14:textId="26D60BA2" w:rsidR="00472176" w:rsidRPr="001710F8" w:rsidRDefault="00472176" w:rsidP="001F518C">
      <w:pPr>
        <w:spacing w:line="276" w:lineRule="auto"/>
        <w:ind w:right="-141" w:firstLine="708"/>
        <w:jc w:val="both"/>
      </w:pPr>
      <w:r w:rsidRPr="001710F8">
        <w:t xml:space="preserve">- інформація </w:t>
      </w:r>
      <w:r w:rsidR="009129BD" w:rsidRPr="001710F8">
        <w:t>фінансового управління</w:t>
      </w:r>
      <w:r w:rsidR="000D4014" w:rsidRPr="001710F8">
        <w:t xml:space="preserve"> </w:t>
      </w:r>
      <w:proofErr w:type="spellStart"/>
      <w:r w:rsidR="000D4014" w:rsidRPr="001710F8">
        <w:t>Бучанської</w:t>
      </w:r>
      <w:proofErr w:type="spellEnd"/>
      <w:r w:rsidR="000D4014" w:rsidRPr="001710F8">
        <w:t xml:space="preserve"> міської ради</w:t>
      </w:r>
      <w:r w:rsidRPr="001710F8">
        <w:t>;</w:t>
      </w:r>
      <w:r w:rsidR="000D4014" w:rsidRPr="001710F8">
        <w:t xml:space="preserve"> </w:t>
      </w:r>
    </w:p>
    <w:p w14:paraId="5DBA4C27" w14:textId="75B4E8B5" w:rsidR="009129BD" w:rsidRPr="001710F8" w:rsidRDefault="00472176" w:rsidP="001F518C">
      <w:pPr>
        <w:spacing w:line="276" w:lineRule="auto"/>
        <w:ind w:right="-141" w:firstLine="708"/>
        <w:jc w:val="both"/>
      </w:pPr>
      <w:r w:rsidRPr="001710F8">
        <w:t xml:space="preserve">- інформація </w:t>
      </w:r>
      <w:r w:rsidR="00BA6CF9" w:rsidRPr="001710F8">
        <w:t xml:space="preserve">відділу економічного розвитку, інновацій та цифрової трансформації </w:t>
      </w:r>
      <w:proofErr w:type="spellStart"/>
      <w:r w:rsidR="000D4014" w:rsidRPr="001710F8">
        <w:t>Бучанської</w:t>
      </w:r>
      <w:proofErr w:type="spellEnd"/>
      <w:r w:rsidRPr="001710F8">
        <w:t xml:space="preserve"> міської ради.</w:t>
      </w:r>
    </w:p>
    <w:p w14:paraId="74A201EA" w14:textId="77777777" w:rsidR="009129BD" w:rsidRPr="001710F8" w:rsidRDefault="00472176" w:rsidP="001F518C">
      <w:pPr>
        <w:spacing w:line="276" w:lineRule="auto"/>
        <w:ind w:right="-141" w:firstLine="708"/>
        <w:jc w:val="both"/>
      </w:pPr>
      <w:r w:rsidRPr="001710F8">
        <w:lastRenderedPageBreak/>
        <w:t>Базове відстеження результативності дії регуляторного акту здійснюватиметься до дати набрання ч</w:t>
      </w:r>
      <w:r w:rsidR="00F85A54" w:rsidRPr="001710F8">
        <w:t>инності цього регуляторного акту</w:t>
      </w:r>
      <w:r w:rsidRPr="001710F8">
        <w:t>.</w:t>
      </w:r>
    </w:p>
    <w:p w14:paraId="2DA48FE2" w14:textId="77777777" w:rsidR="009129BD" w:rsidRPr="001710F8" w:rsidRDefault="00472176" w:rsidP="001F518C">
      <w:pPr>
        <w:spacing w:line="276" w:lineRule="auto"/>
        <w:ind w:right="-141" w:firstLine="708"/>
        <w:jc w:val="both"/>
      </w:pPr>
      <w:r w:rsidRPr="001710F8">
        <w:t>Повторне відстеження результативності планується здійснити через 1 рік після набуття чинності регуляторним актом.</w:t>
      </w:r>
    </w:p>
    <w:p w14:paraId="68611B0A" w14:textId="772DA875" w:rsidR="00472176" w:rsidRPr="001710F8" w:rsidRDefault="00472176" w:rsidP="001F518C">
      <w:pPr>
        <w:spacing w:line="276" w:lineRule="auto"/>
        <w:ind w:right="-141" w:firstLine="708"/>
        <w:jc w:val="both"/>
      </w:pPr>
      <w:r w:rsidRPr="001710F8">
        <w:t xml:space="preserve">У рамках статистичного методу відстеження аналіз офіційної статистичної інформації буде проводитися щодо розміру надходжень до </w:t>
      </w:r>
      <w:r w:rsidR="008325B1" w:rsidRPr="001710F8">
        <w:t>місцевого бюджету</w:t>
      </w:r>
      <w:r w:rsidRPr="001710F8">
        <w:t xml:space="preserve"> міської територіальної громади та кількості осіб, н</w:t>
      </w:r>
      <w:r w:rsidR="00F85A54" w:rsidRPr="001710F8">
        <w:t>а яких поширюватиметься дія акту</w:t>
      </w:r>
      <w:r w:rsidRPr="001710F8">
        <w:t>.</w:t>
      </w:r>
    </w:p>
    <w:p w14:paraId="70574458" w14:textId="77777777" w:rsidR="00472176" w:rsidRPr="001710F8" w:rsidRDefault="00472176" w:rsidP="001F518C">
      <w:pPr>
        <w:pStyle w:val="a3"/>
        <w:spacing w:line="276" w:lineRule="auto"/>
        <w:rPr>
          <w:b/>
          <w:bCs/>
          <w:u w:val="single"/>
        </w:rPr>
      </w:pPr>
    </w:p>
    <w:p w14:paraId="5EE5CB85" w14:textId="77777777" w:rsidR="00472176" w:rsidRPr="001710F8" w:rsidRDefault="00472176" w:rsidP="001F518C">
      <w:pPr>
        <w:pStyle w:val="a3"/>
        <w:spacing w:line="276" w:lineRule="auto"/>
        <w:rPr>
          <w:b/>
          <w:bCs/>
          <w:u w:val="single"/>
        </w:rPr>
      </w:pPr>
    </w:p>
    <w:p w14:paraId="30BD885B" w14:textId="77777777" w:rsidR="00F85A54" w:rsidRPr="001710F8" w:rsidRDefault="00F85A54" w:rsidP="001F518C">
      <w:pPr>
        <w:spacing w:line="276" w:lineRule="auto"/>
        <w:jc w:val="both"/>
        <w:rPr>
          <w:b/>
          <w:bCs/>
        </w:rPr>
      </w:pPr>
      <w:r w:rsidRPr="001710F8">
        <w:rPr>
          <w:b/>
          <w:bCs/>
        </w:rPr>
        <w:t>Начальник відділу</w:t>
      </w:r>
    </w:p>
    <w:p w14:paraId="0AAAD189" w14:textId="483E149C" w:rsidR="00C11016" w:rsidRPr="001710F8" w:rsidRDefault="00F85A54" w:rsidP="001F518C">
      <w:pPr>
        <w:spacing w:line="276" w:lineRule="auto"/>
        <w:jc w:val="both"/>
        <w:rPr>
          <w:b/>
          <w:bCs/>
        </w:rPr>
      </w:pPr>
      <w:r w:rsidRPr="001710F8">
        <w:rPr>
          <w:b/>
          <w:bCs/>
        </w:rPr>
        <w:t>економічного розвитку</w:t>
      </w:r>
      <w:r w:rsidR="000D4DCC" w:rsidRPr="001710F8">
        <w:rPr>
          <w:b/>
          <w:bCs/>
        </w:rPr>
        <w:t xml:space="preserve"> та </w:t>
      </w:r>
      <w:r w:rsidRPr="001710F8">
        <w:rPr>
          <w:b/>
          <w:bCs/>
        </w:rPr>
        <w:t xml:space="preserve">інновацій                                     </w:t>
      </w:r>
      <w:r w:rsidR="009A66B2">
        <w:rPr>
          <w:b/>
          <w:bCs/>
        </w:rPr>
        <w:t xml:space="preserve">                    </w:t>
      </w:r>
      <w:r w:rsidRPr="001710F8">
        <w:rPr>
          <w:b/>
          <w:bCs/>
        </w:rPr>
        <w:t>Тетяна ЛІПІНСЬКА</w:t>
      </w:r>
    </w:p>
    <w:p w14:paraId="44831FB6" w14:textId="77777777" w:rsidR="00C11016" w:rsidRPr="001710F8" w:rsidRDefault="00C11016" w:rsidP="001F518C">
      <w:pPr>
        <w:spacing w:after="160" w:line="276" w:lineRule="auto"/>
        <w:rPr>
          <w:b/>
          <w:bCs/>
        </w:rPr>
      </w:pPr>
      <w:r w:rsidRPr="001710F8">
        <w:rPr>
          <w:b/>
          <w:bCs/>
        </w:rPr>
        <w:br w:type="page"/>
      </w:r>
    </w:p>
    <w:p w14:paraId="756465CD" w14:textId="2819A3BE" w:rsidR="00C11016" w:rsidRPr="001710F8" w:rsidRDefault="00C11016" w:rsidP="001F518C">
      <w:pPr>
        <w:spacing w:line="276" w:lineRule="auto"/>
        <w:ind w:left="4820"/>
        <w:rPr>
          <w:rFonts w:eastAsia="SimSun"/>
          <w:b/>
          <w:lang w:eastAsia="zh-CN"/>
        </w:rPr>
      </w:pPr>
      <w:r w:rsidRPr="001710F8">
        <w:rPr>
          <w:rFonts w:eastAsia="SimSun"/>
          <w:b/>
          <w:lang w:eastAsia="zh-CN"/>
        </w:rPr>
        <w:lastRenderedPageBreak/>
        <w:t xml:space="preserve">Додаток 1 до </w:t>
      </w:r>
    </w:p>
    <w:p w14:paraId="27A25DC3" w14:textId="2FF1DBEF" w:rsidR="00C11016" w:rsidRPr="001710F8" w:rsidRDefault="00C11016" w:rsidP="001F518C">
      <w:pPr>
        <w:spacing w:line="276" w:lineRule="auto"/>
        <w:ind w:left="4820"/>
        <w:rPr>
          <w:rFonts w:eastAsia="SimSun"/>
          <w:b/>
          <w:bCs/>
          <w:lang w:eastAsia="zh-CN"/>
        </w:rPr>
      </w:pPr>
      <w:r w:rsidRPr="001710F8">
        <w:rPr>
          <w:rFonts w:eastAsia="SimSun"/>
          <w:b/>
          <w:bCs/>
          <w:lang w:eastAsia="zh-CN"/>
        </w:rPr>
        <w:t xml:space="preserve">Аналізу регуляторного впливу до проекту рішення </w:t>
      </w:r>
      <w:proofErr w:type="spellStart"/>
      <w:r w:rsidRPr="001710F8">
        <w:rPr>
          <w:rFonts w:eastAsia="SimSun"/>
          <w:b/>
          <w:bCs/>
          <w:lang w:eastAsia="zh-CN"/>
        </w:rPr>
        <w:t>Бучанської</w:t>
      </w:r>
      <w:proofErr w:type="spellEnd"/>
      <w:r w:rsidRPr="001710F8">
        <w:rPr>
          <w:rFonts w:eastAsia="SimSun"/>
          <w:b/>
          <w:bCs/>
          <w:lang w:eastAsia="zh-CN"/>
        </w:rPr>
        <w:t xml:space="preserve"> міської ради «</w:t>
      </w:r>
      <w:r w:rsidR="00986D1A" w:rsidRPr="001710F8">
        <w:rPr>
          <w:rFonts w:eastAsia="SimSun"/>
          <w:b/>
          <w:bCs/>
          <w:lang w:eastAsia="zh-CN"/>
        </w:rPr>
        <w:t xml:space="preserve">Про встановлення ставок та пільг із сплати податку на нерухоме майно, відмінне від земельної ділянки, на території  </w:t>
      </w:r>
      <w:proofErr w:type="spellStart"/>
      <w:r w:rsidR="00986D1A" w:rsidRPr="001710F8">
        <w:rPr>
          <w:rFonts w:eastAsia="SimSun"/>
          <w:b/>
          <w:bCs/>
          <w:lang w:eastAsia="zh-CN"/>
        </w:rPr>
        <w:t>Бучанської</w:t>
      </w:r>
      <w:proofErr w:type="spellEnd"/>
      <w:r w:rsidR="00986D1A" w:rsidRPr="001710F8">
        <w:rPr>
          <w:rFonts w:eastAsia="SimSun"/>
          <w:b/>
          <w:bCs/>
          <w:lang w:eastAsia="zh-CN"/>
        </w:rPr>
        <w:t xml:space="preserve"> міської територіальної громади»</w:t>
      </w:r>
    </w:p>
    <w:p w14:paraId="66AA5549" w14:textId="04E0EFCD" w:rsidR="00F85A54" w:rsidRPr="001710F8" w:rsidRDefault="00F85A54" w:rsidP="001F518C">
      <w:pPr>
        <w:spacing w:line="276" w:lineRule="auto"/>
        <w:jc w:val="both"/>
        <w:rPr>
          <w:rFonts w:eastAsia="SimSun"/>
          <w:b/>
          <w:bCs/>
          <w:lang w:eastAsia="zh-CN"/>
        </w:rPr>
      </w:pPr>
    </w:p>
    <w:p w14:paraId="445C3E80" w14:textId="21D682BA" w:rsidR="00ED585C" w:rsidRPr="001710F8" w:rsidRDefault="00ED585C" w:rsidP="001F518C">
      <w:pPr>
        <w:spacing w:line="276" w:lineRule="auto"/>
        <w:jc w:val="both"/>
        <w:rPr>
          <w:b/>
          <w:bCs/>
        </w:rPr>
      </w:pPr>
    </w:p>
    <w:p w14:paraId="6FA76D21" w14:textId="2BB5DC4C" w:rsidR="00ED585C" w:rsidRPr="001710F8" w:rsidRDefault="00ED585C" w:rsidP="001F518C">
      <w:pPr>
        <w:spacing w:line="276" w:lineRule="auto"/>
        <w:ind w:firstLine="709"/>
        <w:jc w:val="both"/>
        <w:rPr>
          <w:rFonts w:eastAsia="SimSun"/>
          <w:lang w:eastAsia="zh-CN"/>
        </w:rPr>
      </w:pPr>
      <w:r w:rsidRPr="001710F8">
        <w:rPr>
          <w:rFonts w:eastAsia="SimSun"/>
          <w:lang w:eastAsia="zh-CN"/>
        </w:rPr>
        <w:t>Вимірювання впливу регулювання на суб’єктів великого та середнього підприємництва (мікро- та малі):</w:t>
      </w:r>
    </w:p>
    <w:p w14:paraId="05126BE0" w14:textId="7E056E4D" w:rsidR="00ED585C" w:rsidRPr="001710F8" w:rsidRDefault="00ED585C" w:rsidP="001F518C">
      <w:pPr>
        <w:pStyle w:val="a7"/>
        <w:numPr>
          <w:ilvl w:val="0"/>
          <w:numId w:val="6"/>
        </w:numPr>
        <w:spacing w:line="276" w:lineRule="auto"/>
        <w:jc w:val="both"/>
        <w:rPr>
          <w:rFonts w:eastAsia="SimSun"/>
          <w:lang w:eastAsia="zh-CN"/>
        </w:rPr>
      </w:pPr>
      <w:r w:rsidRPr="001710F8">
        <w:rPr>
          <w:rFonts w:eastAsia="SimSun"/>
          <w:lang w:eastAsia="zh-CN"/>
        </w:rPr>
        <w:t xml:space="preserve">кількість суб’єктів великого та середнього підприємництва, на яких поширюється регулювання: </w:t>
      </w:r>
      <w:r w:rsidR="00986D1A" w:rsidRPr="001710F8">
        <w:rPr>
          <w:rFonts w:eastAsia="SimSun"/>
          <w:lang w:eastAsia="zh-CN"/>
        </w:rPr>
        <w:t>1</w:t>
      </w:r>
      <w:r w:rsidR="00FC1A4D" w:rsidRPr="001710F8">
        <w:rPr>
          <w:rFonts w:eastAsia="SimSun"/>
          <w:lang w:eastAsia="zh-CN"/>
        </w:rPr>
        <w:t>5</w:t>
      </w:r>
    </w:p>
    <w:p w14:paraId="2EC11E9B" w14:textId="07A321D8" w:rsidR="00ED585C" w:rsidRPr="001710F8" w:rsidRDefault="00ED585C" w:rsidP="001F518C">
      <w:pPr>
        <w:pStyle w:val="a7"/>
        <w:numPr>
          <w:ilvl w:val="0"/>
          <w:numId w:val="6"/>
        </w:numPr>
        <w:spacing w:line="276" w:lineRule="auto"/>
        <w:jc w:val="both"/>
        <w:rPr>
          <w:rFonts w:eastAsia="SimSun"/>
          <w:lang w:val="ru-RU" w:eastAsia="zh-CN"/>
        </w:rPr>
      </w:pPr>
      <w:proofErr w:type="spellStart"/>
      <w:r w:rsidRPr="001710F8">
        <w:rPr>
          <w:rFonts w:eastAsia="SimSun"/>
          <w:lang w:val="ru-RU" w:eastAsia="zh-CN"/>
        </w:rPr>
        <w:t>питома</w:t>
      </w:r>
      <w:proofErr w:type="spellEnd"/>
      <w:r w:rsidRPr="001710F8">
        <w:rPr>
          <w:rFonts w:eastAsia="SimSun"/>
          <w:lang w:val="ru-RU" w:eastAsia="zh-CN"/>
        </w:rPr>
        <w:t xml:space="preserve"> вага </w:t>
      </w:r>
      <w:proofErr w:type="spellStart"/>
      <w:r w:rsidRPr="001710F8">
        <w:rPr>
          <w:rFonts w:eastAsia="SimSun"/>
          <w:lang w:val="ru-RU" w:eastAsia="zh-CN"/>
        </w:rPr>
        <w:t>суб’єктів</w:t>
      </w:r>
      <w:proofErr w:type="spellEnd"/>
      <w:r w:rsidRPr="001710F8">
        <w:rPr>
          <w:rFonts w:eastAsia="SimSun"/>
          <w:lang w:val="ru-RU" w:eastAsia="zh-CN"/>
        </w:rPr>
        <w:t xml:space="preserve"> великого та </w:t>
      </w:r>
      <w:proofErr w:type="spellStart"/>
      <w:r w:rsidRPr="001710F8">
        <w:rPr>
          <w:rFonts w:eastAsia="SimSun"/>
          <w:lang w:val="ru-RU" w:eastAsia="zh-CN"/>
        </w:rPr>
        <w:t>середнього</w:t>
      </w:r>
      <w:proofErr w:type="spellEnd"/>
      <w:r w:rsidRPr="001710F8">
        <w:rPr>
          <w:rFonts w:eastAsia="SimSun"/>
          <w:lang w:val="ru-RU" w:eastAsia="zh-CN"/>
        </w:rPr>
        <w:t xml:space="preserve"> </w:t>
      </w:r>
      <w:proofErr w:type="spellStart"/>
      <w:r w:rsidRPr="001710F8">
        <w:rPr>
          <w:rFonts w:eastAsia="SimSun"/>
          <w:lang w:val="ru-RU" w:eastAsia="zh-CN"/>
        </w:rPr>
        <w:t>підприємництва</w:t>
      </w:r>
      <w:proofErr w:type="spellEnd"/>
      <w:r w:rsidRPr="001710F8">
        <w:rPr>
          <w:rFonts w:eastAsia="SimSun"/>
          <w:lang w:val="ru-RU" w:eastAsia="zh-CN"/>
        </w:rPr>
        <w:t xml:space="preserve"> у </w:t>
      </w:r>
      <w:proofErr w:type="spellStart"/>
      <w:r w:rsidRPr="001710F8">
        <w:rPr>
          <w:rFonts w:eastAsia="SimSun"/>
          <w:lang w:val="ru-RU" w:eastAsia="zh-CN"/>
        </w:rPr>
        <w:t>загальній</w:t>
      </w:r>
      <w:proofErr w:type="spellEnd"/>
      <w:r w:rsidRPr="001710F8">
        <w:rPr>
          <w:rFonts w:eastAsia="SimSun"/>
          <w:lang w:val="ru-RU" w:eastAsia="zh-CN"/>
        </w:rPr>
        <w:t xml:space="preserve"> </w:t>
      </w:r>
      <w:proofErr w:type="spellStart"/>
      <w:r w:rsidRPr="001710F8">
        <w:rPr>
          <w:rFonts w:eastAsia="SimSun"/>
          <w:lang w:val="ru-RU" w:eastAsia="zh-CN"/>
        </w:rPr>
        <w:t>кількості</w:t>
      </w:r>
      <w:proofErr w:type="spellEnd"/>
      <w:r w:rsidRPr="001710F8">
        <w:rPr>
          <w:rFonts w:eastAsia="SimSun"/>
          <w:lang w:val="ru-RU" w:eastAsia="zh-CN"/>
        </w:rPr>
        <w:t xml:space="preserve"> </w:t>
      </w:r>
      <w:proofErr w:type="spellStart"/>
      <w:r w:rsidRPr="001710F8">
        <w:rPr>
          <w:rFonts w:eastAsia="SimSun"/>
          <w:lang w:val="ru-RU" w:eastAsia="zh-CN"/>
        </w:rPr>
        <w:t>суб’єктів</w:t>
      </w:r>
      <w:proofErr w:type="spellEnd"/>
      <w:r w:rsidRPr="001710F8">
        <w:rPr>
          <w:rFonts w:eastAsia="SimSun"/>
          <w:lang w:val="ru-RU" w:eastAsia="zh-CN"/>
        </w:rPr>
        <w:t xml:space="preserve"> </w:t>
      </w:r>
      <w:proofErr w:type="spellStart"/>
      <w:r w:rsidRPr="001710F8">
        <w:rPr>
          <w:rFonts w:eastAsia="SimSun"/>
          <w:lang w:val="ru-RU" w:eastAsia="zh-CN"/>
        </w:rPr>
        <w:t>господарювання</w:t>
      </w:r>
      <w:proofErr w:type="spellEnd"/>
      <w:r w:rsidRPr="001710F8">
        <w:rPr>
          <w:rFonts w:eastAsia="SimSun"/>
          <w:lang w:val="ru-RU" w:eastAsia="zh-CN"/>
        </w:rPr>
        <w:t xml:space="preserve">, на </w:t>
      </w:r>
      <w:proofErr w:type="spellStart"/>
      <w:r w:rsidRPr="001710F8">
        <w:rPr>
          <w:rFonts w:eastAsia="SimSun"/>
          <w:lang w:val="ru-RU" w:eastAsia="zh-CN"/>
        </w:rPr>
        <w:t>яких</w:t>
      </w:r>
      <w:proofErr w:type="spellEnd"/>
      <w:r w:rsidRPr="001710F8">
        <w:rPr>
          <w:rFonts w:eastAsia="SimSun"/>
          <w:lang w:val="ru-RU" w:eastAsia="zh-CN"/>
        </w:rPr>
        <w:t xml:space="preserve"> проблема </w:t>
      </w:r>
      <w:proofErr w:type="spellStart"/>
      <w:r w:rsidRPr="001710F8">
        <w:rPr>
          <w:rFonts w:eastAsia="SimSun"/>
          <w:lang w:val="ru-RU" w:eastAsia="zh-CN"/>
        </w:rPr>
        <w:t>справляє</w:t>
      </w:r>
      <w:proofErr w:type="spellEnd"/>
      <w:r w:rsidRPr="001710F8">
        <w:rPr>
          <w:rFonts w:eastAsia="SimSun"/>
          <w:lang w:val="ru-RU" w:eastAsia="zh-CN"/>
        </w:rPr>
        <w:t xml:space="preserve"> </w:t>
      </w:r>
      <w:proofErr w:type="spellStart"/>
      <w:r w:rsidRPr="001710F8">
        <w:rPr>
          <w:rFonts w:eastAsia="SimSun"/>
          <w:lang w:val="ru-RU" w:eastAsia="zh-CN"/>
        </w:rPr>
        <w:t>вплив</w:t>
      </w:r>
      <w:proofErr w:type="spellEnd"/>
      <w:r w:rsidRPr="001710F8">
        <w:rPr>
          <w:rFonts w:eastAsia="SimSun"/>
          <w:lang w:val="ru-RU" w:eastAsia="zh-CN"/>
        </w:rPr>
        <w:t xml:space="preserve"> </w:t>
      </w:r>
      <w:r w:rsidR="00986D1A" w:rsidRPr="001710F8">
        <w:rPr>
          <w:rFonts w:eastAsia="SimSun"/>
          <w:lang w:val="ru-RU" w:eastAsia="zh-CN"/>
        </w:rPr>
        <w:t>5,63</w:t>
      </w:r>
      <w:r w:rsidRPr="001710F8">
        <w:rPr>
          <w:rFonts w:eastAsia="SimSun"/>
          <w:lang w:val="ru-RU" w:eastAsia="zh-CN"/>
        </w:rPr>
        <w:t xml:space="preserve">. </w:t>
      </w:r>
    </w:p>
    <w:p w14:paraId="3D61E553" w14:textId="6DAD65C0" w:rsidR="00ED585C" w:rsidRPr="001710F8" w:rsidRDefault="00694E01" w:rsidP="00694E01">
      <w:pPr>
        <w:spacing w:line="276" w:lineRule="auto"/>
        <w:ind w:firstLine="709"/>
        <w:jc w:val="both"/>
        <w:rPr>
          <w:rFonts w:eastAsia="SimSun"/>
          <w:lang w:eastAsia="zh-CN"/>
        </w:rPr>
      </w:pPr>
      <w:r w:rsidRPr="001710F8">
        <w:rPr>
          <w:rFonts w:eastAsia="SimSun"/>
          <w:lang w:eastAsia="zh-CN"/>
        </w:rPr>
        <w:t xml:space="preserve">Регуляторний акт поширюється на суб’єктів господарювання, незалежно від місця їх податкової реєстрації, у тому числі тих, які перебувають на обліку в контролюючих органах інших областей України, але є власниками або користувачами об’єктів нерухомого майна, розташованих на території </w:t>
      </w:r>
      <w:proofErr w:type="spellStart"/>
      <w:r w:rsidRPr="001710F8">
        <w:rPr>
          <w:rFonts w:eastAsia="SimSun"/>
          <w:lang w:eastAsia="zh-CN"/>
        </w:rPr>
        <w:t>Бучанської</w:t>
      </w:r>
      <w:proofErr w:type="spellEnd"/>
      <w:r w:rsidRPr="001710F8">
        <w:rPr>
          <w:rFonts w:eastAsia="SimSun"/>
          <w:lang w:eastAsia="zh-CN"/>
        </w:rPr>
        <w:t xml:space="preserve"> міської територіальної громади.</w:t>
      </w:r>
    </w:p>
    <w:p w14:paraId="7CD89C09" w14:textId="4760A7EE" w:rsidR="009B3722" w:rsidRPr="001710F8" w:rsidRDefault="009B3722" w:rsidP="001F518C">
      <w:pPr>
        <w:spacing w:line="276" w:lineRule="auto"/>
        <w:ind w:firstLine="709"/>
        <w:jc w:val="both"/>
        <w:rPr>
          <w:rFonts w:eastAsia="SimSun"/>
          <w:b/>
          <w:bCs/>
          <w:i/>
          <w:iCs/>
          <w:lang w:eastAsia="zh-CN"/>
        </w:rPr>
      </w:pPr>
      <w:r w:rsidRPr="001710F8">
        <w:rPr>
          <w:rFonts w:eastAsia="SimSun"/>
          <w:b/>
          <w:bCs/>
          <w:i/>
          <w:iCs/>
          <w:lang w:eastAsia="zh-CN"/>
        </w:rPr>
        <w:t xml:space="preserve">Розрахунок витрат суб’єктів великого та </w:t>
      </w:r>
      <w:proofErr w:type="spellStart"/>
      <w:r w:rsidRPr="001710F8">
        <w:rPr>
          <w:rFonts w:eastAsia="SimSun"/>
          <w:b/>
          <w:bCs/>
          <w:i/>
          <w:iCs/>
          <w:lang w:eastAsia="zh-CN"/>
        </w:rPr>
        <w:t>середьного</w:t>
      </w:r>
      <w:proofErr w:type="spellEnd"/>
      <w:r w:rsidRPr="001710F8">
        <w:rPr>
          <w:rFonts w:eastAsia="SimSun"/>
          <w:b/>
          <w:bCs/>
          <w:i/>
          <w:iCs/>
          <w:lang w:eastAsia="zh-CN"/>
        </w:rPr>
        <w:t xml:space="preserve"> підприємництва на виконання вимог регулювання</w:t>
      </w:r>
    </w:p>
    <w:p w14:paraId="1CE711C3" w14:textId="77777777" w:rsidR="009B3722" w:rsidRPr="001710F8" w:rsidRDefault="009B3722" w:rsidP="001F518C">
      <w:pPr>
        <w:spacing w:line="276" w:lineRule="auto"/>
        <w:rPr>
          <w:rFonts w:eastAsia="SimSun"/>
          <w:lang w:eastAsia="zh-C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3900"/>
        <w:gridCol w:w="1980"/>
        <w:gridCol w:w="1080"/>
        <w:gridCol w:w="1080"/>
      </w:tblGrid>
      <w:tr w:rsidR="009B3722" w:rsidRPr="001710F8" w14:paraId="18633D4D" w14:textId="77777777" w:rsidTr="00FD66D1">
        <w:tc>
          <w:tcPr>
            <w:tcW w:w="1608" w:type="dxa"/>
            <w:shd w:val="clear" w:color="auto" w:fill="auto"/>
          </w:tcPr>
          <w:p w14:paraId="67A12F7E" w14:textId="77777777" w:rsidR="009B3722" w:rsidRPr="001710F8" w:rsidRDefault="009B3722" w:rsidP="001F518C">
            <w:pPr>
              <w:spacing w:line="276" w:lineRule="auto"/>
              <w:rPr>
                <w:rFonts w:eastAsia="SimSun"/>
                <w:b/>
                <w:bCs/>
                <w:lang w:eastAsia="zh-CN"/>
              </w:rPr>
            </w:pPr>
            <w:r w:rsidRPr="001710F8">
              <w:rPr>
                <w:rFonts w:eastAsia="SimSun"/>
                <w:b/>
                <w:bCs/>
                <w:lang w:eastAsia="zh-CN"/>
              </w:rPr>
              <w:t>Порядковий номер</w:t>
            </w:r>
          </w:p>
        </w:tc>
        <w:tc>
          <w:tcPr>
            <w:tcW w:w="3900" w:type="dxa"/>
            <w:shd w:val="clear" w:color="auto" w:fill="auto"/>
          </w:tcPr>
          <w:p w14:paraId="2DA7E3D2" w14:textId="77777777" w:rsidR="009B3722" w:rsidRPr="001710F8" w:rsidRDefault="009B3722" w:rsidP="001F518C">
            <w:pPr>
              <w:spacing w:line="276" w:lineRule="auto"/>
              <w:rPr>
                <w:rFonts w:eastAsia="SimSun"/>
                <w:b/>
                <w:bCs/>
                <w:lang w:eastAsia="zh-CN"/>
              </w:rPr>
            </w:pPr>
            <w:r w:rsidRPr="001710F8">
              <w:rPr>
                <w:rFonts w:eastAsia="SimSun"/>
                <w:b/>
                <w:bCs/>
                <w:lang w:eastAsia="zh-CN"/>
              </w:rPr>
              <w:t>Найменування оцінки</w:t>
            </w:r>
          </w:p>
        </w:tc>
        <w:tc>
          <w:tcPr>
            <w:tcW w:w="1980" w:type="dxa"/>
            <w:shd w:val="clear" w:color="auto" w:fill="auto"/>
            <w:vAlign w:val="center"/>
          </w:tcPr>
          <w:p w14:paraId="1CDBAA1C" w14:textId="77777777" w:rsidR="009B3722" w:rsidRPr="001710F8" w:rsidRDefault="009B3722" w:rsidP="001F518C">
            <w:pPr>
              <w:spacing w:line="276" w:lineRule="auto"/>
              <w:jc w:val="center"/>
              <w:rPr>
                <w:rFonts w:eastAsia="SimSun"/>
                <w:b/>
                <w:bCs/>
                <w:lang w:eastAsia="zh-CN"/>
              </w:rPr>
            </w:pPr>
            <w:r w:rsidRPr="001710F8">
              <w:rPr>
                <w:rFonts w:eastAsia="SimSun"/>
                <w:b/>
                <w:bCs/>
                <w:lang w:eastAsia="zh-CN"/>
              </w:rPr>
              <w:t xml:space="preserve">У перший рік </w:t>
            </w:r>
          </w:p>
        </w:tc>
        <w:tc>
          <w:tcPr>
            <w:tcW w:w="1080" w:type="dxa"/>
            <w:shd w:val="clear" w:color="auto" w:fill="auto"/>
            <w:vAlign w:val="center"/>
          </w:tcPr>
          <w:p w14:paraId="3219BE34" w14:textId="77777777" w:rsidR="009B3722" w:rsidRPr="001710F8" w:rsidRDefault="009B3722" w:rsidP="001F518C">
            <w:pPr>
              <w:spacing w:line="276" w:lineRule="auto"/>
              <w:jc w:val="center"/>
              <w:rPr>
                <w:rFonts w:eastAsia="SimSun"/>
                <w:b/>
                <w:bCs/>
                <w:lang w:eastAsia="zh-CN"/>
              </w:rPr>
            </w:pPr>
            <w:r w:rsidRPr="001710F8">
              <w:rPr>
                <w:rFonts w:eastAsia="SimSun"/>
                <w:b/>
                <w:bCs/>
                <w:lang w:eastAsia="zh-CN"/>
              </w:rPr>
              <w:t>Періодичні (за наступний рік)</w:t>
            </w:r>
          </w:p>
        </w:tc>
        <w:tc>
          <w:tcPr>
            <w:tcW w:w="1080" w:type="dxa"/>
            <w:shd w:val="clear" w:color="auto" w:fill="auto"/>
            <w:vAlign w:val="center"/>
          </w:tcPr>
          <w:p w14:paraId="20A2960D" w14:textId="77777777" w:rsidR="009B3722" w:rsidRPr="001710F8" w:rsidRDefault="009B3722" w:rsidP="001F518C">
            <w:pPr>
              <w:spacing w:line="276" w:lineRule="auto"/>
              <w:jc w:val="center"/>
              <w:rPr>
                <w:rFonts w:eastAsia="SimSun"/>
                <w:b/>
                <w:bCs/>
                <w:lang w:eastAsia="zh-CN"/>
              </w:rPr>
            </w:pPr>
            <w:r w:rsidRPr="001710F8">
              <w:rPr>
                <w:rFonts w:eastAsia="SimSun"/>
                <w:b/>
                <w:bCs/>
                <w:lang w:eastAsia="zh-CN"/>
              </w:rPr>
              <w:t>Витрати за п’ять років</w:t>
            </w:r>
          </w:p>
        </w:tc>
      </w:tr>
      <w:tr w:rsidR="009B3722" w:rsidRPr="001710F8" w14:paraId="7C973149" w14:textId="77777777" w:rsidTr="00FD66D1">
        <w:tc>
          <w:tcPr>
            <w:tcW w:w="9648" w:type="dxa"/>
            <w:gridSpan w:val="5"/>
            <w:shd w:val="clear" w:color="auto" w:fill="auto"/>
          </w:tcPr>
          <w:p w14:paraId="32337EE0" w14:textId="77777777" w:rsidR="009B3722" w:rsidRPr="001710F8" w:rsidRDefault="009B3722" w:rsidP="001F518C">
            <w:pPr>
              <w:spacing w:line="276" w:lineRule="auto"/>
              <w:rPr>
                <w:rFonts w:eastAsia="SimSun"/>
                <w:i/>
                <w:iCs/>
                <w:lang w:eastAsia="zh-CN"/>
              </w:rPr>
            </w:pPr>
            <w:r w:rsidRPr="001710F8">
              <w:rPr>
                <w:rFonts w:eastAsia="SimSun"/>
                <w:i/>
                <w:iCs/>
                <w:lang w:eastAsia="zh-CN"/>
              </w:rPr>
              <w:t>Оцінка „прямих” витрат суб’єктів малого підприємництва на виконання регулювання</w:t>
            </w:r>
          </w:p>
        </w:tc>
      </w:tr>
      <w:tr w:rsidR="009B3722" w:rsidRPr="001710F8" w14:paraId="17955A4B" w14:textId="77777777" w:rsidTr="00FD66D1">
        <w:tc>
          <w:tcPr>
            <w:tcW w:w="1608" w:type="dxa"/>
            <w:shd w:val="clear" w:color="auto" w:fill="auto"/>
            <w:vAlign w:val="center"/>
          </w:tcPr>
          <w:p w14:paraId="4F4ABC86" w14:textId="77777777" w:rsidR="009B3722" w:rsidRPr="001710F8" w:rsidRDefault="009B3722" w:rsidP="001F518C">
            <w:pPr>
              <w:spacing w:line="276" w:lineRule="auto"/>
              <w:jc w:val="center"/>
              <w:rPr>
                <w:rFonts w:eastAsia="SimSun"/>
                <w:lang w:eastAsia="zh-CN"/>
              </w:rPr>
            </w:pPr>
            <w:r w:rsidRPr="001710F8">
              <w:rPr>
                <w:rFonts w:eastAsia="SimSun"/>
                <w:lang w:eastAsia="zh-CN"/>
              </w:rPr>
              <w:t>1</w:t>
            </w:r>
          </w:p>
        </w:tc>
        <w:tc>
          <w:tcPr>
            <w:tcW w:w="3900" w:type="dxa"/>
            <w:shd w:val="clear" w:color="auto" w:fill="auto"/>
          </w:tcPr>
          <w:p w14:paraId="012F3607" w14:textId="77777777" w:rsidR="009B3722" w:rsidRPr="001710F8" w:rsidRDefault="009B3722" w:rsidP="001F518C">
            <w:pPr>
              <w:spacing w:line="276" w:lineRule="auto"/>
              <w:rPr>
                <w:rFonts w:eastAsia="SimSun"/>
                <w:lang w:eastAsia="zh-CN"/>
              </w:rPr>
            </w:pPr>
            <w:r w:rsidRPr="001710F8">
              <w:rPr>
                <w:rFonts w:eastAsia="SimSun"/>
                <w:lang w:eastAsia="zh-CN"/>
              </w:rPr>
              <w:t>Придбання необхідного обладнання (пристроїв, машин, механізмів</w:t>
            </w:r>
          </w:p>
        </w:tc>
        <w:tc>
          <w:tcPr>
            <w:tcW w:w="1980" w:type="dxa"/>
            <w:shd w:val="clear" w:color="auto" w:fill="auto"/>
            <w:vAlign w:val="center"/>
          </w:tcPr>
          <w:p w14:paraId="0B3859C0" w14:textId="77777777" w:rsidR="009B3722" w:rsidRPr="001710F8" w:rsidRDefault="009B3722" w:rsidP="001F518C">
            <w:pPr>
              <w:spacing w:line="276" w:lineRule="auto"/>
              <w:jc w:val="center"/>
              <w:rPr>
                <w:rFonts w:eastAsia="SimSun"/>
                <w:lang w:eastAsia="zh-CN"/>
              </w:rPr>
            </w:pPr>
            <w:r w:rsidRPr="001710F8">
              <w:rPr>
                <w:rFonts w:eastAsia="SimSun"/>
                <w:lang w:eastAsia="zh-CN"/>
              </w:rPr>
              <w:t>0</w:t>
            </w:r>
          </w:p>
        </w:tc>
        <w:tc>
          <w:tcPr>
            <w:tcW w:w="1080" w:type="dxa"/>
            <w:shd w:val="clear" w:color="auto" w:fill="auto"/>
          </w:tcPr>
          <w:p w14:paraId="0BD7DEDD" w14:textId="77777777" w:rsidR="009B3722" w:rsidRPr="001710F8" w:rsidRDefault="009B3722" w:rsidP="001F518C">
            <w:pPr>
              <w:spacing w:line="276" w:lineRule="auto"/>
              <w:rPr>
                <w:rFonts w:eastAsia="SimSun"/>
                <w:lang w:eastAsia="zh-CN"/>
              </w:rPr>
            </w:pPr>
          </w:p>
        </w:tc>
        <w:tc>
          <w:tcPr>
            <w:tcW w:w="1080" w:type="dxa"/>
            <w:shd w:val="clear" w:color="auto" w:fill="auto"/>
          </w:tcPr>
          <w:p w14:paraId="738D8788" w14:textId="77777777" w:rsidR="009B3722" w:rsidRPr="001710F8" w:rsidRDefault="009B3722" w:rsidP="001F518C">
            <w:pPr>
              <w:spacing w:line="276" w:lineRule="auto"/>
              <w:rPr>
                <w:rFonts w:eastAsia="SimSun"/>
                <w:lang w:eastAsia="zh-CN"/>
              </w:rPr>
            </w:pPr>
          </w:p>
        </w:tc>
      </w:tr>
      <w:tr w:rsidR="009B3722" w:rsidRPr="001710F8" w14:paraId="6C43AC1D" w14:textId="77777777" w:rsidTr="00FD66D1">
        <w:tc>
          <w:tcPr>
            <w:tcW w:w="1608" w:type="dxa"/>
            <w:shd w:val="clear" w:color="auto" w:fill="auto"/>
            <w:vAlign w:val="center"/>
          </w:tcPr>
          <w:p w14:paraId="57B59E13" w14:textId="77777777" w:rsidR="009B3722" w:rsidRPr="001710F8" w:rsidRDefault="009B3722" w:rsidP="001F518C">
            <w:pPr>
              <w:spacing w:line="276" w:lineRule="auto"/>
              <w:jc w:val="center"/>
              <w:rPr>
                <w:rFonts w:eastAsia="SimSun"/>
                <w:lang w:eastAsia="zh-CN"/>
              </w:rPr>
            </w:pPr>
            <w:r w:rsidRPr="001710F8">
              <w:rPr>
                <w:rFonts w:eastAsia="SimSun"/>
                <w:lang w:eastAsia="zh-CN"/>
              </w:rPr>
              <w:t>2</w:t>
            </w:r>
          </w:p>
        </w:tc>
        <w:tc>
          <w:tcPr>
            <w:tcW w:w="3900" w:type="dxa"/>
            <w:shd w:val="clear" w:color="auto" w:fill="auto"/>
          </w:tcPr>
          <w:p w14:paraId="6D7E2CE5" w14:textId="77777777" w:rsidR="009B3722" w:rsidRPr="001710F8" w:rsidRDefault="009B3722" w:rsidP="001F518C">
            <w:pPr>
              <w:spacing w:line="276" w:lineRule="auto"/>
              <w:rPr>
                <w:rFonts w:eastAsia="SimSun"/>
                <w:lang w:eastAsia="zh-CN"/>
              </w:rPr>
            </w:pPr>
            <w:r w:rsidRPr="001710F8">
              <w:rPr>
                <w:rFonts w:eastAsia="SimSun"/>
                <w:lang w:eastAsia="zh-CN"/>
              </w:rPr>
              <w:t>Процедури повірки та/або постановки на відповідний облік у визначеному органі державної влади чи місцевого самоврядування</w:t>
            </w:r>
          </w:p>
        </w:tc>
        <w:tc>
          <w:tcPr>
            <w:tcW w:w="1980" w:type="dxa"/>
            <w:shd w:val="clear" w:color="auto" w:fill="auto"/>
            <w:vAlign w:val="center"/>
          </w:tcPr>
          <w:p w14:paraId="1C8D3FE9" w14:textId="77777777" w:rsidR="009B3722" w:rsidRPr="001710F8" w:rsidRDefault="009B3722" w:rsidP="001F518C">
            <w:pPr>
              <w:spacing w:line="276" w:lineRule="auto"/>
              <w:jc w:val="center"/>
              <w:rPr>
                <w:rFonts w:eastAsia="SimSun"/>
                <w:lang w:eastAsia="zh-CN"/>
              </w:rPr>
            </w:pPr>
            <w:r w:rsidRPr="001710F8">
              <w:rPr>
                <w:rFonts w:eastAsia="SimSun"/>
                <w:lang w:eastAsia="zh-CN"/>
              </w:rPr>
              <w:t>0</w:t>
            </w:r>
          </w:p>
        </w:tc>
        <w:tc>
          <w:tcPr>
            <w:tcW w:w="1080" w:type="dxa"/>
            <w:shd w:val="clear" w:color="auto" w:fill="auto"/>
          </w:tcPr>
          <w:p w14:paraId="71D984B7" w14:textId="77777777" w:rsidR="009B3722" w:rsidRPr="001710F8" w:rsidRDefault="009B3722" w:rsidP="001F518C">
            <w:pPr>
              <w:spacing w:line="276" w:lineRule="auto"/>
              <w:rPr>
                <w:rFonts w:eastAsia="SimSun"/>
                <w:lang w:eastAsia="zh-CN"/>
              </w:rPr>
            </w:pPr>
          </w:p>
        </w:tc>
        <w:tc>
          <w:tcPr>
            <w:tcW w:w="1080" w:type="dxa"/>
            <w:shd w:val="clear" w:color="auto" w:fill="auto"/>
          </w:tcPr>
          <w:p w14:paraId="40C54DBA" w14:textId="77777777" w:rsidR="009B3722" w:rsidRPr="001710F8" w:rsidRDefault="009B3722" w:rsidP="001F518C">
            <w:pPr>
              <w:spacing w:line="276" w:lineRule="auto"/>
              <w:rPr>
                <w:rFonts w:eastAsia="SimSun"/>
                <w:lang w:eastAsia="zh-CN"/>
              </w:rPr>
            </w:pPr>
          </w:p>
        </w:tc>
      </w:tr>
      <w:tr w:rsidR="009B3722" w:rsidRPr="001710F8" w14:paraId="49B0B677" w14:textId="77777777" w:rsidTr="00FD66D1">
        <w:tc>
          <w:tcPr>
            <w:tcW w:w="1608" w:type="dxa"/>
            <w:shd w:val="clear" w:color="auto" w:fill="auto"/>
            <w:vAlign w:val="center"/>
          </w:tcPr>
          <w:p w14:paraId="7B2EC2AD" w14:textId="77777777" w:rsidR="009B3722" w:rsidRPr="001710F8" w:rsidRDefault="009B3722" w:rsidP="001F518C">
            <w:pPr>
              <w:spacing w:line="276" w:lineRule="auto"/>
              <w:jc w:val="center"/>
              <w:rPr>
                <w:rFonts w:eastAsia="SimSun"/>
                <w:lang w:eastAsia="zh-CN"/>
              </w:rPr>
            </w:pPr>
            <w:r w:rsidRPr="001710F8">
              <w:rPr>
                <w:rFonts w:eastAsia="SimSun"/>
                <w:lang w:eastAsia="zh-CN"/>
              </w:rPr>
              <w:t>3</w:t>
            </w:r>
          </w:p>
        </w:tc>
        <w:tc>
          <w:tcPr>
            <w:tcW w:w="3900" w:type="dxa"/>
            <w:shd w:val="clear" w:color="auto" w:fill="auto"/>
          </w:tcPr>
          <w:p w14:paraId="4BEF67A6" w14:textId="77777777" w:rsidR="009B3722" w:rsidRPr="001710F8" w:rsidRDefault="009B3722" w:rsidP="001F518C">
            <w:pPr>
              <w:spacing w:line="276" w:lineRule="auto"/>
              <w:rPr>
                <w:rFonts w:eastAsia="SimSun"/>
                <w:lang w:eastAsia="zh-CN"/>
              </w:rPr>
            </w:pPr>
            <w:r w:rsidRPr="001710F8">
              <w:rPr>
                <w:rFonts w:eastAsia="SimSun"/>
                <w:lang w:eastAsia="zh-CN"/>
              </w:rPr>
              <w:t>Процедури експлуатації обладнання (експлуатаційні витрати – витратні матеріали)</w:t>
            </w:r>
          </w:p>
        </w:tc>
        <w:tc>
          <w:tcPr>
            <w:tcW w:w="1980" w:type="dxa"/>
            <w:shd w:val="clear" w:color="auto" w:fill="auto"/>
            <w:vAlign w:val="center"/>
          </w:tcPr>
          <w:p w14:paraId="3A682E6F" w14:textId="77777777" w:rsidR="009B3722" w:rsidRPr="001710F8" w:rsidRDefault="009B3722" w:rsidP="001F518C">
            <w:pPr>
              <w:spacing w:line="276" w:lineRule="auto"/>
              <w:jc w:val="center"/>
              <w:rPr>
                <w:rFonts w:eastAsia="SimSun"/>
                <w:lang w:eastAsia="zh-CN"/>
              </w:rPr>
            </w:pPr>
            <w:r w:rsidRPr="001710F8">
              <w:rPr>
                <w:rFonts w:eastAsia="SimSun"/>
                <w:lang w:eastAsia="zh-CN"/>
              </w:rPr>
              <w:t>0</w:t>
            </w:r>
          </w:p>
        </w:tc>
        <w:tc>
          <w:tcPr>
            <w:tcW w:w="1080" w:type="dxa"/>
            <w:shd w:val="clear" w:color="auto" w:fill="auto"/>
          </w:tcPr>
          <w:p w14:paraId="49CA3E14" w14:textId="77777777" w:rsidR="009B3722" w:rsidRPr="001710F8" w:rsidRDefault="009B3722" w:rsidP="001F518C">
            <w:pPr>
              <w:spacing w:line="276" w:lineRule="auto"/>
              <w:rPr>
                <w:rFonts w:eastAsia="SimSun"/>
                <w:lang w:eastAsia="zh-CN"/>
              </w:rPr>
            </w:pPr>
          </w:p>
        </w:tc>
        <w:tc>
          <w:tcPr>
            <w:tcW w:w="1080" w:type="dxa"/>
            <w:shd w:val="clear" w:color="auto" w:fill="auto"/>
          </w:tcPr>
          <w:p w14:paraId="6EBC525D" w14:textId="77777777" w:rsidR="009B3722" w:rsidRPr="001710F8" w:rsidRDefault="009B3722" w:rsidP="001F518C">
            <w:pPr>
              <w:spacing w:line="276" w:lineRule="auto"/>
              <w:rPr>
                <w:rFonts w:eastAsia="SimSun"/>
                <w:lang w:eastAsia="zh-CN"/>
              </w:rPr>
            </w:pPr>
          </w:p>
        </w:tc>
      </w:tr>
      <w:tr w:rsidR="009B3722" w:rsidRPr="001710F8" w14:paraId="18D47AB2" w14:textId="77777777" w:rsidTr="00FD66D1">
        <w:tc>
          <w:tcPr>
            <w:tcW w:w="1608" w:type="dxa"/>
            <w:shd w:val="clear" w:color="auto" w:fill="auto"/>
            <w:vAlign w:val="center"/>
          </w:tcPr>
          <w:p w14:paraId="1B54D6AA" w14:textId="77777777" w:rsidR="009B3722" w:rsidRPr="001710F8" w:rsidRDefault="009B3722" w:rsidP="001F518C">
            <w:pPr>
              <w:spacing w:line="276" w:lineRule="auto"/>
              <w:jc w:val="center"/>
              <w:rPr>
                <w:rFonts w:eastAsia="SimSun"/>
                <w:lang w:eastAsia="zh-CN"/>
              </w:rPr>
            </w:pPr>
            <w:r w:rsidRPr="001710F8">
              <w:rPr>
                <w:rFonts w:eastAsia="SimSun"/>
                <w:lang w:eastAsia="zh-CN"/>
              </w:rPr>
              <w:t>4</w:t>
            </w:r>
          </w:p>
        </w:tc>
        <w:tc>
          <w:tcPr>
            <w:tcW w:w="3900" w:type="dxa"/>
            <w:shd w:val="clear" w:color="auto" w:fill="auto"/>
          </w:tcPr>
          <w:p w14:paraId="20BBECA9" w14:textId="77777777" w:rsidR="009B3722" w:rsidRPr="001710F8" w:rsidRDefault="009B3722" w:rsidP="001F518C">
            <w:pPr>
              <w:spacing w:line="276" w:lineRule="auto"/>
              <w:rPr>
                <w:rFonts w:eastAsia="SimSun"/>
                <w:lang w:eastAsia="zh-CN"/>
              </w:rPr>
            </w:pPr>
            <w:r w:rsidRPr="001710F8">
              <w:rPr>
                <w:rFonts w:eastAsia="SimSun"/>
                <w:lang w:eastAsia="zh-CN"/>
              </w:rPr>
              <w:t>Процедури обслуговування обладнання (технічне обслуговування)</w:t>
            </w:r>
          </w:p>
        </w:tc>
        <w:tc>
          <w:tcPr>
            <w:tcW w:w="1980" w:type="dxa"/>
            <w:shd w:val="clear" w:color="auto" w:fill="auto"/>
            <w:vAlign w:val="center"/>
          </w:tcPr>
          <w:p w14:paraId="6472CC02" w14:textId="77777777" w:rsidR="009B3722" w:rsidRPr="001710F8" w:rsidRDefault="009B3722" w:rsidP="001F518C">
            <w:pPr>
              <w:spacing w:line="276" w:lineRule="auto"/>
              <w:jc w:val="center"/>
              <w:rPr>
                <w:rFonts w:eastAsia="SimSun"/>
                <w:lang w:eastAsia="zh-CN"/>
              </w:rPr>
            </w:pPr>
            <w:r w:rsidRPr="001710F8">
              <w:rPr>
                <w:rFonts w:eastAsia="SimSun"/>
                <w:lang w:eastAsia="zh-CN"/>
              </w:rPr>
              <w:t>0</w:t>
            </w:r>
          </w:p>
        </w:tc>
        <w:tc>
          <w:tcPr>
            <w:tcW w:w="1080" w:type="dxa"/>
            <w:shd w:val="clear" w:color="auto" w:fill="auto"/>
          </w:tcPr>
          <w:p w14:paraId="230966E8" w14:textId="77777777" w:rsidR="009B3722" w:rsidRPr="001710F8" w:rsidRDefault="009B3722" w:rsidP="001F518C">
            <w:pPr>
              <w:spacing w:line="276" w:lineRule="auto"/>
              <w:rPr>
                <w:rFonts w:eastAsia="SimSun"/>
                <w:lang w:eastAsia="zh-CN"/>
              </w:rPr>
            </w:pPr>
          </w:p>
        </w:tc>
        <w:tc>
          <w:tcPr>
            <w:tcW w:w="1080" w:type="dxa"/>
            <w:shd w:val="clear" w:color="auto" w:fill="auto"/>
          </w:tcPr>
          <w:p w14:paraId="3ABDA7A0" w14:textId="77777777" w:rsidR="009B3722" w:rsidRPr="001710F8" w:rsidRDefault="009B3722" w:rsidP="001F518C">
            <w:pPr>
              <w:spacing w:line="276" w:lineRule="auto"/>
              <w:rPr>
                <w:rFonts w:eastAsia="SimSun"/>
                <w:lang w:eastAsia="zh-CN"/>
              </w:rPr>
            </w:pPr>
          </w:p>
        </w:tc>
      </w:tr>
      <w:tr w:rsidR="009B3722" w:rsidRPr="001710F8" w14:paraId="358AC325" w14:textId="77777777" w:rsidTr="00FD66D1">
        <w:tc>
          <w:tcPr>
            <w:tcW w:w="1608" w:type="dxa"/>
            <w:shd w:val="clear" w:color="auto" w:fill="auto"/>
            <w:vAlign w:val="center"/>
          </w:tcPr>
          <w:p w14:paraId="2A73C2C7" w14:textId="77777777" w:rsidR="009B3722" w:rsidRPr="001710F8" w:rsidRDefault="009B3722" w:rsidP="001F518C">
            <w:pPr>
              <w:spacing w:line="276" w:lineRule="auto"/>
              <w:jc w:val="center"/>
              <w:rPr>
                <w:rFonts w:eastAsia="SimSun"/>
                <w:lang w:eastAsia="zh-CN"/>
              </w:rPr>
            </w:pPr>
            <w:r w:rsidRPr="001710F8">
              <w:rPr>
                <w:rFonts w:eastAsia="SimSun"/>
                <w:lang w:eastAsia="zh-CN"/>
              </w:rPr>
              <w:t>5</w:t>
            </w:r>
          </w:p>
        </w:tc>
        <w:tc>
          <w:tcPr>
            <w:tcW w:w="3900" w:type="dxa"/>
            <w:shd w:val="clear" w:color="auto" w:fill="auto"/>
          </w:tcPr>
          <w:p w14:paraId="3604040A" w14:textId="77777777" w:rsidR="009B3722" w:rsidRPr="001710F8" w:rsidRDefault="009B3722" w:rsidP="001F518C">
            <w:pPr>
              <w:spacing w:line="276" w:lineRule="auto"/>
              <w:rPr>
                <w:rFonts w:eastAsia="SimSun"/>
                <w:lang w:eastAsia="zh-CN"/>
              </w:rPr>
            </w:pPr>
            <w:r w:rsidRPr="001710F8">
              <w:rPr>
                <w:rFonts w:eastAsia="SimSun"/>
                <w:lang w:eastAsia="zh-CN"/>
              </w:rPr>
              <w:t>Інші процедури (уточнити) (сплата податку)</w:t>
            </w:r>
          </w:p>
          <w:p w14:paraId="531BD2DE" w14:textId="77777777" w:rsidR="009B3722" w:rsidRPr="001710F8" w:rsidRDefault="009B3722" w:rsidP="001F518C">
            <w:pPr>
              <w:spacing w:line="276" w:lineRule="auto"/>
              <w:rPr>
                <w:rFonts w:eastAsia="SimSun"/>
                <w:lang w:eastAsia="zh-CN"/>
              </w:rPr>
            </w:pPr>
            <w:r w:rsidRPr="001710F8">
              <w:rPr>
                <w:rFonts w:eastAsia="SimSun"/>
                <w:lang w:eastAsia="zh-CN"/>
              </w:rPr>
              <w:t>- касове обслуговування</w:t>
            </w:r>
          </w:p>
          <w:p w14:paraId="6D756351" w14:textId="77777777" w:rsidR="009B3722" w:rsidRPr="001710F8" w:rsidRDefault="009B3722" w:rsidP="001F518C">
            <w:pPr>
              <w:spacing w:line="276" w:lineRule="auto"/>
              <w:rPr>
                <w:rFonts w:eastAsia="SimSun"/>
                <w:lang w:eastAsia="zh-CN"/>
              </w:rPr>
            </w:pPr>
            <w:r w:rsidRPr="001710F8">
              <w:rPr>
                <w:rFonts w:eastAsia="SimSun"/>
                <w:lang w:eastAsia="zh-CN"/>
              </w:rPr>
              <w:t>-сплата податку</w:t>
            </w:r>
          </w:p>
        </w:tc>
        <w:tc>
          <w:tcPr>
            <w:tcW w:w="1980" w:type="dxa"/>
            <w:shd w:val="clear" w:color="auto" w:fill="auto"/>
          </w:tcPr>
          <w:p w14:paraId="4B6FFE01" w14:textId="77777777" w:rsidR="009B3722" w:rsidRPr="001710F8" w:rsidRDefault="009B3722" w:rsidP="001F518C">
            <w:pPr>
              <w:spacing w:line="276" w:lineRule="auto"/>
              <w:jc w:val="center"/>
              <w:rPr>
                <w:rFonts w:eastAsia="SimSun"/>
                <w:lang w:eastAsia="zh-CN"/>
              </w:rPr>
            </w:pPr>
          </w:p>
          <w:p w14:paraId="227055A4" w14:textId="77777777" w:rsidR="009B3722" w:rsidRPr="001710F8" w:rsidRDefault="009B3722" w:rsidP="001F518C">
            <w:pPr>
              <w:spacing w:line="276" w:lineRule="auto"/>
              <w:jc w:val="center"/>
              <w:rPr>
                <w:rFonts w:eastAsia="SimSun"/>
                <w:lang w:eastAsia="zh-CN"/>
              </w:rPr>
            </w:pPr>
          </w:p>
          <w:p w14:paraId="4A922FEC" w14:textId="77777777" w:rsidR="009B3722" w:rsidRPr="001710F8" w:rsidRDefault="009B3722" w:rsidP="001F518C">
            <w:pPr>
              <w:spacing w:line="276" w:lineRule="auto"/>
              <w:jc w:val="center"/>
              <w:rPr>
                <w:rFonts w:eastAsia="SimSun"/>
                <w:lang w:eastAsia="zh-CN"/>
              </w:rPr>
            </w:pPr>
            <w:r w:rsidRPr="001710F8">
              <w:t>971,04</w:t>
            </w:r>
          </w:p>
          <w:p w14:paraId="6545452D" w14:textId="77777777" w:rsidR="009B3722" w:rsidRPr="001710F8" w:rsidRDefault="009B3722" w:rsidP="001F518C">
            <w:pPr>
              <w:spacing w:line="276" w:lineRule="auto"/>
              <w:jc w:val="center"/>
              <w:rPr>
                <w:rFonts w:eastAsia="SimSun"/>
                <w:lang w:eastAsia="zh-CN"/>
              </w:rPr>
            </w:pPr>
            <w:r w:rsidRPr="001710F8">
              <w:rPr>
                <w:rFonts w:eastAsia="SimSun"/>
                <w:lang w:eastAsia="zh-CN"/>
              </w:rPr>
              <w:t>18571,9</w:t>
            </w:r>
          </w:p>
          <w:p w14:paraId="2D7BC463" w14:textId="77777777" w:rsidR="009B3722" w:rsidRPr="001710F8" w:rsidRDefault="009B3722" w:rsidP="001F518C">
            <w:pPr>
              <w:spacing w:line="276" w:lineRule="auto"/>
              <w:jc w:val="center"/>
              <w:rPr>
                <w:rFonts w:eastAsia="SimSun"/>
                <w:lang w:eastAsia="zh-CN"/>
              </w:rPr>
            </w:pPr>
            <w:r w:rsidRPr="001710F8">
              <w:rPr>
                <w:rFonts w:eastAsia="SimSun"/>
                <w:lang w:eastAsia="zh-CN"/>
              </w:rPr>
              <w:lastRenderedPageBreak/>
              <w:t>(розрахована середня сума сплати частини розміру відрахувань частини чистого прибутку (доходу) за умови встановлення згідно запропонованого проекту)</w:t>
            </w:r>
          </w:p>
        </w:tc>
        <w:tc>
          <w:tcPr>
            <w:tcW w:w="1080" w:type="dxa"/>
            <w:shd w:val="clear" w:color="auto" w:fill="auto"/>
          </w:tcPr>
          <w:p w14:paraId="0029D92B" w14:textId="77777777" w:rsidR="009B3722" w:rsidRPr="001710F8" w:rsidRDefault="009B3722" w:rsidP="001F518C">
            <w:pPr>
              <w:spacing w:line="276" w:lineRule="auto"/>
              <w:rPr>
                <w:rFonts w:eastAsia="SimSun"/>
                <w:lang w:eastAsia="zh-CN"/>
              </w:rPr>
            </w:pPr>
          </w:p>
        </w:tc>
        <w:tc>
          <w:tcPr>
            <w:tcW w:w="1080" w:type="dxa"/>
            <w:shd w:val="clear" w:color="auto" w:fill="auto"/>
          </w:tcPr>
          <w:p w14:paraId="607CF9DF" w14:textId="77777777" w:rsidR="009B3722" w:rsidRPr="001710F8" w:rsidRDefault="009B3722" w:rsidP="001F518C">
            <w:pPr>
              <w:spacing w:line="276" w:lineRule="auto"/>
              <w:rPr>
                <w:rFonts w:eastAsia="SimSun"/>
                <w:lang w:eastAsia="zh-CN"/>
              </w:rPr>
            </w:pPr>
          </w:p>
        </w:tc>
      </w:tr>
      <w:tr w:rsidR="009B3722" w:rsidRPr="001710F8" w14:paraId="4E646FAB" w14:textId="77777777" w:rsidTr="00FD66D1">
        <w:tc>
          <w:tcPr>
            <w:tcW w:w="1608" w:type="dxa"/>
            <w:shd w:val="clear" w:color="auto" w:fill="auto"/>
            <w:vAlign w:val="center"/>
          </w:tcPr>
          <w:p w14:paraId="276D3038" w14:textId="77777777" w:rsidR="009B3722" w:rsidRPr="001710F8" w:rsidRDefault="009B3722" w:rsidP="001F518C">
            <w:pPr>
              <w:spacing w:line="276" w:lineRule="auto"/>
              <w:jc w:val="center"/>
              <w:rPr>
                <w:rFonts w:eastAsia="SimSun"/>
                <w:lang w:eastAsia="zh-CN"/>
              </w:rPr>
            </w:pPr>
            <w:r w:rsidRPr="001710F8">
              <w:rPr>
                <w:rFonts w:eastAsia="SimSun"/>
                <w:lang w:eastAsia="zh-CN"/>
              </w:rPr>
              <w:lastRenderedPageBreak/>
              <w:t>6</w:t>
            </w:r>
          </w:p>
        </w:tc>
        <w:tc>
          <w:tcPr>
            <w:tcW w:w="3900" w:type="dxa"/>
            <w:shd w:val="clear" w:color="auto" w:fill="auto"/>
          </w:tcPr>
          <w:p w14:paraId="22DF9CA7" w14:textId="77777777" w:rsidR="009B3722" w:rsidRPr="001710F8" w:rsidRDefault="009B3722" w:rsidP="001F518C">
            <w:pPr>
              <w:spacing w:line="276" w:lineRule="auto"/>
              <w:rPr>
                <w:rFonts w:eastAsia="SimSun"/>
                <w:lang w:eastAsia="zh-CN"/>
              </w:rPr>
            </w:pPr>
            <w:r w:rsidRPr="001710F8">
              <w:rPr>
                <w:rFonts w:eastAsia="SimSun"/>
                <w:lang w:eastAsia="zh-CN"/>
              </w:rPr>
              <w:t>Разом, гривень</w:t>
            </w:r>
            <w:r w:rsidRPr="001710F8">
              <w:rPr>
                <w:rFonts w:eastAsia="SimSun"/>
                <w:lang w:eastAsia="zh-CN"/>
              </w:rPr>
              <w:br/>
            </w:r>
            <w:r w:rsidRPr="001710F8">
              <w:rPr>
                <w:rFonts w:eastAsia="SimSun"/>
                <w:i/>
                <w:iCs/>
                <w:lang w:eastAsia="zh-CN"/>
              </w:rPr>
              <w:t>Формула:</w:t>
            </w:r>
            <w:r w:rsidRPr="001710F8">
              <w:rPr>
                <w:rFonts w:eastAsia="SimSun"/>
                <w:i/>
                <w:iCs/>
                <w:lang w:eastAsia="zh-CN"/>
              </w:rPr>
              <w:br/>
              <w:t>(сума рядків 1 + 2 + 3 + 4 + 5)</w:t>
            </w:r>
          </w:p>
        </w:tc>
        <w:tc>
          <w:tcPr>
            <w:tcW w:w="1980" w:type="dxa"/>
            <w:shd w:val="clear" w:color="auto" w:fill="auto"/>
            <w:vAlign w:val="center"/>
          </w:tcPr>
          <w:p w14:paraId="77897101" w14:textId="77777777" w:rsidR="009B3722" w:rsidRPr="001710F8" w:rsidRDefault="009B3722" w:rsidP="001F518C">
            <w:pPr>
              <w:spacing w:line="276" w:lineRule="auto"/>
              <w:jc w:val="center"/>
              <w:rPr>
                <w:rFonts w:eastAsia="SimSun"/>
                <w:lang w:eastAsia="zh-CN"/>
              </w:rPr>
            </w:pPr>
            <w:r w:rsidRPr="001710F8">
              <w:rPr>
                <w:rFonts w:eastAsia="SimSun"/>
                <w:lang w:eastAsia="zh-CN"/>
              </w:rPr>
              <w:t>19542,94</w:t>
            </w:r>
          </w:p>
        </w:tc>
        <w:tc>
          <w:tcPr>
            <w:tcW w:w="1080" w:type="dxa"/>
            <w:shd w:val="clear" w:color="auto" w:fill="auto"/>
          </w:tcPr>
          <w:p w14:paraId="6EC1385C" w14:textId="77777777" w:rsidR="009B3722" w:rsidRPr="001710F8" w:rsidRDefault="009B3722" w:rsidP="001F518C">
            <w:pPr>
              <w:spacing w:line="276" w:lineRule="auto"/>
              <w:rPr>
                <w:rFonts w:eastAsia="SimSun"/>
                <w:lang w:eastAsia="zh-CN"/>
              </w:rPr>
            </w:pPr>
          </w:p>
        </w:tc>
        <w:tc>
          <w:tcPr>
            <w:tcW w:w="1080" w:type="dxa"/>
            <w:shd w:val="clear" w:color="auto" w:fill="auto"/>
          </w:tcPr>
          <w:p w14:paraId="059C0B26" w14:textId="77777777" w:rsidR="009B3722" w:rsidRPr="001710F8" w:rsidRDefault="009B3722" w:rsidP="001F518C">
            <w:pPr>
              <w:spacing w:line="276" w:lineRule="auto"/>
              <w:rPr>
                <w:rFonts w:eastAsia="SimSun"/>
                <w:lang w:eastAsia="zh-CN"/>
              </w:rPr>
            </w:pPr>
          </w:p>
        </w:tc>
      </w:tr>
      <w:tr w:rsidR="009B3722" w:rsidRPr="001710F8" w14:paraId="070E22FF" w14:textId="77777777" w:rsidTr="00FD66D1">
        <w:tc>
          <w:tcPr>
            <w:tcW w:w="1608" w:type="dxa"/>
            <w:shd w:val="clear" w:color="auto" w:fill="auto"/>
            <w:vAlign w:val="center"/>
          </w:tcPr>
          <w:p w14:paraId="7E1CDC2B" w14:textId="77777777" w:rsidR="009B3722" w:rsidRPr="001710F8" w:rsidRDefault="009B3722" w:rsidP="001F518C">
            <w:pPr>
              <w:spacing w:line="276" w:lineRule="auto"/>
              <w:jc w:val="center"/>
              <w:rPr>
                <w:rFonts w:eastAsia="SimSun"/>
                <w:lang w:eastAsia="zh-CN"/>
              </w:rPr>
            </w:pPr>
            <w:r w:rsidRPr="001710F8">
              <w:rPr>
                <w:rFonts w:eastAsia="SimSun"/>
                <w:lang w:eastAsia="zh-CN"/>
              </w:rPr>
              <w:t>7</w:t>
            </w:r>
          </w:p>
        </w:tc>
        <w:tc>
          <w:tcPr>
            <w:tcW w:w="3900" w:type="dxa"/>
            <w:shd w:val="clear" w:color="auto" w:fill="auto"/>
          </w:tcPr>
          <w:p w14:paraId="343750C9" w14:textId="77777777" w:rsidR="009B3722" w:rsidRPr="001710F8" w:rsidRDefault="009B3722" w:rsidP="001F518C">
            <w:pPr>
              <w:spacing w:line="276" w:lineRule="auto"/>
              <w:rPr>
                <w:rFonts w:eastAsia="SimSun"/>
                <w:lang w:eastAsia="zh-CN"/>
              </w:rPr>
            </w:pPr>
            <w:r w:rsidRPr="001710F8">
              <w:rPr>
                <w:rFonts w:eastAsia="SimSun"/>
                <w:lang w:eastAsia="zh-CN"/>
              </w:rPr>
              <w:t>Кількість суб’єктів господарювання, що повинні виконати вимоги регулювання, одиниць</w:t>
            </w:r>
          </w:p>
        </w:tc>
        <w:tc>
          <w:tcPr>
            <w:tcW w:w="1980" w:type="dxa"/>
            <w:shd w:val="clear" w:color="auto" w:fill="auto"/>
            <w:vAlign w:val="center"/>
          </w:tcPr>
          <w:p w14:paraId="49230FE7" w14:textId="77777777" w:rsidR="009B3722" w:rsidRPr="001710F8" w:rsidRDefault="009B3722" w:rsidP="001F518C">
            <w:pPr>
              <w:spacing w:line="276" w:lineRule="auto"/>
              <w:jc w:val="center"/>
              <w:rPr>
                <w:rFonts w:eastAsia="SimSun"/>
                <w:lang w:eastAsia="zh-CN"/>
              </w:rPr>
            </w:pPr>
          </w:p>
          <w:p w14:paraId="6125E56F" w14:textId="42C461CA" w:rsidR="009B3722" w:rsidRPr="001710F8" w:rsidRDefault="00986D1A" w:rsidP="001F518C">
            <w:pPr>
              <w:spacing w:line="276" w:lineRule="auto"/>
              <w:jc w:val="center"/>
              <w:rPr>
                <w:rFonts w:eastAsia="SimSun"/>
                <w:lang w:eastAsia="zh-CN"/>
              </w:rPr>
            </w:pPr>
            <w:r w:rsidRPr="001710F8">
              <w:rPr>
                <w:rFonts w:eastAsia="SimSun"/>
                <w:lang w:eastAsia="zh-CN"/>
              </w:rPr>
              <w:t>15</w:t>
            </w:r>
          </w:p>
        </w:tc>
        <w:tc>
          <w:tcPr>
            <w:tcW w:w="1080" w:type="dxa"/>
            <w:shd w:val="clear" w:color="auto" w:fill="auto"/>
          </w:tcPr>
          <w:p w14:paraId="05DFCF56" w14:textId="77777777" w:rsidR="009B3722" w:rsidRPr="001710F8" w:rsidRDefault="009B3722" w:rsidP="001F518C">
            <w:pPr>
              <w:spacing w:line="276" w:lineRule="auto"/>
              <w:rPr>
                <w:rFonts w:eastAsia="SimSun"/>
                <w:lang w:eastAsia="zh-CN"/>
              </w:rPr>
            </w:pPr>
          </w:p>
        </w:tc>
        <w:tc>
          <w:tcPr>
            <w:tcW w:w="1080" w:type="dxa"/>
            <w:shd w:val="clear" w:color="auto" w:fill="auto"/>
          </w:tcPr>
          <w:p w14:paraId="7621BAF4" w14:textId="77777777" w:rsidR="009B3722" w:rsidRPr="001710F8" w:rsidRDefault="009B3722" w:rsidP="001F518C">
            <w:pPr>
              <w:spacing w:line="276" w:lineRule="auto"/>
              <w:rPr>
                <w:rFonts w:eastAsia="SimSun"/>
                <w:lang w:eastAsia="zh-CN"/>
              </w:rPr>
            </w:pPr>
          </w:p>
        </w:tc>
      </w:tr>
      <w:tr w:rsidR="009B3722" w:rsidRPr="001710F8" w14:paraId="514BB28E" w14:textId="77777777" w:rsidTr="00FD66D1">
        <w:tc>
          <w:tcPr>
            <w:tcW w:w="1608" w:type="dxa"/>
            <w:shd w:val="clear" w:color="auto" w:fill="auto"/>
            <w:vAlign w:val="center"/>
          </w:tcPr>
          <w:p w14:paraId="446149F5" w14:textId="77777777" w:rsidR="009B3722" w:rsidRPr="001710F8" w:rsidRDefault="009B3722" w:rsidP="001F518C">
            <w:pPr>
              <w:spacing w:line="276" w:lineRule="auto"/>
              <w:jc w:val="center"/>
              <w:rPr>
                <w:rFonts w:eastAsia="SimSun"/>
                <w:lang w:eastAsia="zh-CN"/>
              </w:rPr>
            </w:pPr>
            <w:r w:rsidRPr="001710F8">
              <w:rPr>
                <w:rFonts w:eastAsia="SimSun"/>
                <w:lang w:eastAsia="zh-CN"/>
              </w:rPr>
              <w:t>8</w:t>
            </w:r>
          </w:p>
        </w:tc>
        <w:tc>
          <w:tcPr>
            <w:tcW w:w="3900" w:type="dxa"/>
            <w:shd w:val="clear" w:color="auto" w:fill="auto"/>
          </w:tcPr>
          <w:p w14:paraId="635F141E" w14:textId="77777777" w:rsidR="009B3722" w:rsidRPr="001710F8" w:rsidRDefault="009B3722" w:rsidP="001F518C">
            <w:pPr>
              <w:spacing w:line="276" w:lineRule="auto"/>
              <w:rPr>
                <w:rFonts w:eastAsia="SimSun"/>
                <w:lang w:eastAsia="zh-CN"/>
              </w:rPr>
            </w:pPr>
            <w:r w:rsidRPr="001710F8">
              <w:rPr>
                <w:rFonts w:eastAsia="SimSun"/>
                <w:lang w:eastAsia="zh-CN"/>
              </w:rPr>
              <w:t>Сумарно, гривень</w:t>
            </w:r>
          </w:p>
        </w:tc>
        <w:tc>
          <w:tcPr>
            <w:tcW w:w="1980" w:type="dxa"/>
            <w:shd w:val="clear" w:color="auto" w:fill="auto"/>
          </w:tcPr>
          <w:p w14:paraId="5193B41D" w14:textId="1C966999" w:rsidR="009B3722" w:rsidRPr="001710F8" w:rsidRDefault="00986D1A" w:rsidP="001F518C">
            <w:pPr>
              <w:spacing w:line="276" w:lineRule="auto"/>
              <w:jc w:val="center"/>
              <w:rPr>
                <w:rFonts w:eastAsia="SimSun"/>
                <w:lang w:eastAsia="zh-CN"/>
              </w:rPr>
            </w:pPr>
            <w:r w:rsidRPr="001710F8">
              <w:rPr>
                <w:rFonts w:eastAsia="SimSun"/>
                <w:lang w:eastAsia="zh-CN"/>
              </w:rPr>
              <w:t>293144,1</w:t>
            </w:r>
          </w:p>
        </w:tc>
        <w:tc>
          <w:tcPr>
            <w:tcW w:w="1080" w:type="dxa"/>
            <w:shd w:val="clear" w:color="auto" w:fill="auto"/>
          </w:tcPr>
          <w:p w14:paraId="2A71A7FC" w14:textId="77777777" w:rsidR="009B3722" w:rsidRPr="001710F8" w:rsidRDefault="009B3722" w:rsidP="001F518C">
            <w:pPr>
              <w:spacing w:line="276" w:lineRule="auto"/>
              <w:rPr>
                <w:rFonts w:eastAsia="SimSun"/>
                <w:lang w:eastAsia="zh-CN"/>
              </w:rPr>
            </w:pPr>
          </w:p>
        </w:tc>
        <w:tc>
          <w:tcPr>
            <w:tcW w:w="1080" w:type="dxa"/>
            <w:shd w:val="clear" w:color="auto" w:fill="auto"/>
          </w:tcPr>
          <w:p w14:paraId="65463427" w14:textId="77777777" w:rsidR="009B3722" w:rsidRPr="001710F8" w:rsidRDefault="009B3722" w:rsidP="001F518C">
            <w:pPr>
              <w:spacing w:line="276" w:lineRule="auto"/>
              <w:rPr>
                <w:rFonts w:eastAsia="SimSun"/>
                <w:lang w:eastAsia="zh-CN"/>
              </w:rPr>
            </w:pPr>
          </w:p>
        </w:tc>
      </w:tr>
      <w:tr w:rsidR="009B3722" w:rsidRPr="001710F8" w14:paraId="5A0CE035" w14:textId="77777777" w:rsidTr="00FD66D1">
        <w:tc>
          <w:tcPr>
            <w:tcW w:w="9648" w:type="dxa"/>
            <w:gridSpan w:val="5"/>
            <w:shd w:val="clear" w:color="auto" w:fill="auto"/>
          </w:tcPr>
          <w:p w14:paraId="600DCB20" w14:textId="77777777" w:rsidR="009B3722" w:rsidRPr="001710F8" w:rsidRDefault="009B3722" w:rsidP="001F518C">
            <w:pPr>
              <w:spacing w:line="276" w:lineRule="auto"/>
              <w:jc w:val="both"/>
            </w:pPr>
            <w:r w:rsidRPr="001710F8">
              <w:t>Оцінка вартості адміністративних процедур суб’єктів малого підприємництва щодо виконання регулювання та звітування</w:t>
            </w:r>
          </w:p>
          <w:p w14:paraId="0C3666CA" w14:textId="77777777" w:rsidR="009B3722" w:rsidRPr="001710F8" w:rsidRDefault="009B3722" w:rsidP="001F518C">
            <w:pPr>
              <w:spacing w:line="276" w:lineRule="auto"/>
              <w:jc w:val="both"/>
              <w:rPr>
                <w:b/>
                <w:bCs/>
                <w:i/>
                <w:iCs/>
              </w:rPr>
            </w:pPr>
            <w:r w:rsidRPr="001710F8">
              <w:rPr>
                <w:b/>
                <w:bCs/>
                <w:i/>
                <w:iCs/>
              </w:rPr>
              <w:t>Розрахунок вартості 1 людино-години:</w:t>
            </w:r>
          </w:p>
          <w:p w14:paraId="2CC13FEA" w14:textId="77777777" w:rsidR="00694E01" w:rsidRPr="001710F8" w:rsidRDefault="00694E01" w:rsidP="00694E01">
            <w:pPr>
              <w:spacing w:line="276" w:lineRule="auto"/>
              <w:jc w:val="both"/>
            </w:pPr>
            <w:r w:rsidRPr="001710F8">
              <w:t>Норма робочого часу на 2023 рік становить при 40-годинному робочому тижні – 2072 години (н</w:t>
            </w:r>
            <w:r w:rsidRPr="001710F8">
              <w:rPr>
                <w:bCs/>
              </w:rPr>
              <w:t>орми тривалості робочого часу на 2023 рік</w:t>
            </w:r>
            <w:r w:rsidRPr="001710F8">
              <w:t xml:space="preserve"> визначені відповідно до листа </w:t>
            </w:r>
            <w:r w:rsidRPr="001710F8">
              <w:rPr>
                <w:bCs/>
              </w:rPr>
              <w:t>Міністерства економіки України від 28.07.2022 № 4711-06/53914-03</w:t>
            </w:r>
            <w:r w:rsidRPr="001710F8">
              <w:t xml:space="preserve"> </w:t>
            </w:r>
            <w:r w:rsidRPr="001710F8">
              <w:rPr>
                <w:bCs/>
              </w:rPr>
              <w:t>«Про розрахунок норм тривалості робочого часу на 2023 рік»</w:t>
            </w:r>
            <w:r w:rsidRPr="001710F8">
              <w:t>).</w:t>
            </w:r>
          </w:p>
          <w:p w14:paraId="37051BEB" w14:textId="0CBDC0F6" w:rsidR="009B3722" w:rsidRPr="001710F8" w:rsidRDefault="00694E01" w:rsidP="00694E01">
            <w:pPr>
              <w:spacing w:line="276" w:lineRule="auto"/>
              <w:rPr>
                <w:rFonts w:eastAsia="SimSun"/>
                <w:lang w:eastAsia="zh-CN"/>
              </w:rPr>
            </w:pPr>
            <w:r w:rsidRPr="001710F8">
              <w:rPr>
                <w:lang w:val="ru-RU"/>
              </w:rPr>
              <w:t xml:space="preserve">Для </w:t>
            </w:r>
            <w:proofErr w:type="spellStart"/>
            <w:r w:rsidRPr="001710F8">
              <w:rPr>
                <w:lang w:val="ru-RU"/>
              </w:rPr>
              <w:t>розрахунку</w:t>
            </w:r>
            <w:proofErr w:type="spellEnd"/>
            <w:r w:rsidRPr="001710F8">
              <w:rPr>
                <w:lang w:val="ru-RU"/>
              </w:rPr>
              <w:t xml:space="preserve"> </w:t>
            </w:r>
            <w:proofErr w:type="spellStart"/>
            <w:r w:rsidRPr="001710F8">
              <w:rPr>
                <w:lang w:val="ru-RU"/>
              </w:rPr>
              <w:t>використовується</w:t>
            </w:r>
            <w:proofErr w:type="spellEnd"/>
            <w:r w:rsidRPr="001710F8">
              <w:rPr>
                <w:lang w:val="ru-RU"/>
              </w:rPr>
              <w:t xml:space="preserve"> </w:t>
            </w:r>
            <w:proofErr w:type="spellStart"/>
            <w:r w:rsidRPr="001710F8">
              <w:rPr>
                <w:lang w:val="ru-RU"/>
              </w:rPr>
              <w:t>мінімально</w:t>
            </w:r>
            <w:proofErr w:type="spellEnd"/>
            <w:r w:rsidRPr="001710F8">
              <w:rPr>
                <w:lang w:val="ru-RU"/>
              </w:rPr>
              <w:t xml:space="preserve"> </w:t>
            </w:r>
            <w:proofErr w:type="spellStart"/>
            <w:r w:rsidRPr="001710F8">
              <w:rPr>
                <w:lang w:val="ru-RU"/>
              </w:rPr>
              <w:t>заробітна</w:t>
            </w:r>
            <w:proofErr w:type="spellEnd"/>
            <w:r w:rsidRPr="001710F8">
              <w:rPr>
                <w:lang w:val="ru-RU"/>
              </w:rPr>
              <w:t xml:space="preserve"> плата, </w:t>
            </w:r>
            <w:proofErr w:type="spellStart"/>
            <w:r w:rsidRPr="001710F8">
              <w:rPr>
                <w:lang w:val="ru-RU"/>
              </w:rPr>
              <w:t>що</w:t>
            </w:r>
            <w:proofErr w:type="spellEnd"/>
            <w:r w:rsidRPr="001710F8">
              <w:rPr>
                <w:lang w:val="ru-RU"/>
              </w:rPr>
              <w:t xml:space="preserve"> у 2023 </w:t>
            </w:r>
            <w:proofErr w:type="spellStart"/>
            <w:r w:rsidRPr="001710F8">
              <w:rPr>
                <w:lang w:val="ru-RU"/>
              </w:rPr>
              <w:t>році</w:t>
            </w:r>
            <w:proofErr w:type="spellEnd"/>
            <w:r w:rsidRPr="001710F8">
              <w:rPr>
                <w:lang w:val="ru-RU"/>
              </w:rPr>
              <w:t xml:space="preserve"> становить 6700 грн. </w:t>
            </w:r>
            <w:r w:rsidRPr="001710F8">
              <w:rPr>
                <w:b/>
                <w:bCs/>
                <w:lang w:val="ru-RU"/>
              </w:rPr>
              <w:t xml:space="preserve">та у </w:t>
            </w:r>
            <w:proofErr w:type="spellStart"/>
            <w:r w:rsidRPr="001710F8">
              <w:rPr>
                <w:b/>
                <w:bCs/>
                <w:lang w:val="ru-RU"/>
              </w:rPr>
              <w:t>погодинному</w:t>
            </w:r>
            <w:proofErr w:type="spellEnd"/>
            <w:r w:rsidRPr="001710F8">
              <w:rPr>
                <w:b/>
                <w:bCs/>
                <w:lang w:val="ru-RU"/>
              </w:rPr>
              <w:t xml:space="preserve"> </w:t>
            </w:r>
            <w:proofErr w:type="spellStart"/>
            <w:r w:rsidRPr="001710F8">
              <w:rPr>
                <w:b/>
                <w:bCs/>
                <w:lang w:val="ru-RU"/>
              </w:rPr>
              <w:t>розмірі</w:t>
            </w:r>
            <w:proofErr w:type="spellEnd"/>
            <w:r w:rsidRPr="001710F8">
              <w:rPr>
                <w:b/>
                <w:bCs/>
                <w:lang w:val="ru-RU"/>
              </w:rPr>
              <w:t xml:space="preserve"> 40,46 грн.</w:t>
            </w:r>
            <w:r w:rsidRPr="001710F8">
              <w:rPr>
                <w:lang w:val="ru-RU"/>
              </w:rPr>
              <w:t xml:space="preserve"> (</w:t>
            </w:r>
            <w:proofErr w:type="spellStart"/>
            <w:r w:rsidRPr="001710F8">
              <w:rPr>
                <w:lang w:val="ru-RU"/>
              </w:rPr>
              <w:t>відповідно</w:t>
            </w:r>
            <w:proofErr w:type="spellEnd"/>
            <w:r w:rsidRPr="001710F8">
              <w:rPr>
                <w:lang w:val="ru-RU"/>
              </w:rPr>
              <w:t xml:space="preserve"> до </w:t>
            </w:r>
            <w:proofErr w:type="spellStart"/>
            <w:r w:rsidRPr="001710F8">
              <w:rPr>
                <w:lang w:val="ru-RU"/>
              </w:rPr>
              <w:t>статті</w:t>
            </w:r>
            <w:proofErr w:type="spellEnd"/>
            <w:r w:rsidRPr="001710F8">
              <w:rPr>
                <w:lang w:val="ru-RU"/>
              </w:rPr>
              <w:t xml:space="preserve"> 8 Закону </w:t>
            </w:r>
            <w:proofErr w:type="spellStart"/>
            <w:r w:rsidRPr="001710F8">
              <w:rPr>
                <w:lang w:val="ru-RU"/>
              </w:rPr>
              <w:t>України</w:t>
            </w:r>
            <w:proofErr w:type="spellEnd"/>
            <w:r w:rsidRPr="001710F8">
              <w:rPr>
                <w:lang w:val="ru-RU"/>
              </w:rPr>
              <w:t xml:space="preserve"> </w:t>
            </w:r>
            <w:proofErr w:type="spellStart"/>
            <w:r w:rsidRPr="001710F8">
              <w:rPr>
                <w:lang w:val="ru-RU"/>
              </w:rPr>
              <w:t>від</w:t>
            </w:r>
            <w:proofErr w:type="spellEnd"/>
            <w:r w:rsidRPr="001710F8">
              <w:rPr>
                <w:lang w:val="ru-RU"/>
              </w:rPr>
              <w:t xml:space="preserve"> 03 листопада 2022 року № 2710-</w:t>
            </w:r>
            <w:r w:rsidRPr="001710F8">
              <w:t>IX</w:t>
            </w:r>
            <w:r w:rsidRPr="001710F8">
              <w:rPr>
                <w:lang w:val="ru-RU"/>
              </w:rPr>
              <w:t xml:space="preserve"> «Про </w:t>
            </w:r>
            <w:proofErr w:type="spellStart"/>
            <w:r w:rsidRPr="001710F8">
              <w:rPr>
                <w:lang w:val="ru-RU"/>
              </w:rPr>
              <w:t>Державний</w:t>
            </w:r>
            <w:proofErr w:type="spellEnd"/>
            <w:r w:rsidRPr="001710F8">
              <w:rPr>
                <w:lang w:val="ru-RU"/>
              </w:rPr>
              <w:t xml:space="preserve"> бюджет </w:t>
            </w:r>
            <w:proofErr w:type="spellStart"/>
            <w:r w:rsidRPr="001710F8">
              <w:rPr>
                <w:lang w:val="ru-RU"/>
              </w:rPr>
              <w:t>України</w:t>
            </w:r>
            <w:proofErr w:type="spellEnd"/>
            <w:r w:rsidRPr="001710F8">
              <w:rPr>
                <w:lang w:val="ru-RU"/>
              </w:rPr>
              <w:t xml:space="preserve"> на 2023 </w:t>
            </w:r>
            <w:proofErr w:type="spellStart"/>
            <w:r w:rsidRPr="001710F8">
              <w:rPr>
                <w:lang w:val="ru-RU"/>
              </w:rPr>
              <w:t>рік</w:t>
            </w:r>
            <w:proofErr w:type="spellEnd"/>
            <w:r w:rsidRPr="001710F8">
              <w:rPr>
                <w:lang w:val="ru-RU"/>
              </w:rPr>
              <w:t>»)</w:t>
            </w:r>
          </w:p>
        </w:tc>
      </w:tr>
      <w:tr w:rsidR="009B3722" w:rsidRPr="001710F8" w14:paraId="6575A5B9" w14:textId="77777777" w:rsidTr="00FD66D1">
        <w:tc>
          <w:tcPr>
            <w:tcW w:w="1608" w:type="dxa"/>
            <w:shd w:val="clear" w:color="auto" w:fill="auto"/>
            <w:vAlign w:val="center"/>
          </w:tcPr>
          <w:p w14:paraId="3B02494A" w14:textId="77777777" w:rsidR="009B3722" w:rsidRPr="001710F8" w:rsidRDefault="009B3722" w:rsidP="001F518C">
            <w:pPr>
              <w:spacing w:line="276" w:lineRule="auto"/>
              <w:jc w:val="center"/>
              <w:rPr>
                <w:rFonts w:eastAsia="SimSun"/>
                <w:lang w:eastAsia="zh-CN"/>
              </w:rPr>
            </w:pPr>
            <w:r w:rsidRPr="001710F8">
              <w:rPr>
                <w:rFonts w:eastAsia="SimSun"/>
                <w:lang w:eastAsia="zh-CN"/>
              </w:rPr>
              <w:t>9</w:t>
            </w:r>
          </w:p>
        </w:tc>
        <w:tc>
          <w:tcPr>
            <w:tcW w:w="3900" w:type="dxa"/>
            <w:shd w:val="clear" w:color="auto" w:fill="auto"/>
          </w:tcPr>
          <w:p w14:paraId="61C27545" w14:textId="77777777" w:rsidR="009B3722" w:rsidRPr="001710F8" w:rsidRDefault="009B3722" w:rsidP="001F518C">
            <w:pPr>
              <w:spacing w:line="276" w:lineRule="auto"/>
              <w:rPr>
                <w:rFonts w:eastAsia="SimSun"/>
                <w:i/>
                <w:iCs/>
                <w:lang w:eastAsia="zh-CN"/>
              </w:rPr>
            </w:pPr>
            <w:r w:rsidRPr="001710F8">
              <w:rPr>
                <w:rFonts w:eastAsia="SimSun"/>
                <w:lang w:eastAsia="zh-CN"/>
              </w:rPr>
              <w:t>Процедури отримання первинної інформації про вимоги регулювання</w:t>
            </w:r>
            <w:r w:rsidRPr="001710F8">
              <w:rPr>
                <w:rFonts w:eastAsia="SimSun"/>
                <w:lang w:eastAsia="zh-CN"/>
              </w:rPr>
              <w:br/>
            </w:r>
            <w:r w:rsidRPr="001710F8">
              <w:rPr>
                <w:rFonts w:eastAsia="SimSun"/>
                <w:i/>
                <w:iCs/>
                <w:lang w:eastAsia="zh-CN"/>
              </w:rPr>
              <w:t>Формула:</w:t>
            </w:r>
            <w:r w:rsidRPr="001710F8">
              <w:rPr>
                <w:rFonts w:eastAsia="SimSun"/>
                <w:i/>
                <w:iCs/>
                <w:lang w:eastAsia="zh-CN"/>
              </w:rPr>
              <w:b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14:paraId="7C19CCA7" w14:textId="77777777" w:rsidR="009B3722" w:rsidRPr="001710F8" w:rsidRDefault="009B3722" w:rsidP="001F518C">
            <w:pPr>
              <w:spacing w:line="276" w:lineRule="auto"/>
              <w:rPr>
                <w:rFonts w:eastAsia="SimSun"/>
                <w:lang w:eastAsia="zh-CN"/>
              </w:rPr>
            </w:pPr>
            <w:r w:rsidRPr="001710F8">
              <w:rPr>
                <w:rFonts w:eastAsia="SimSun"/>
                <w:b/>
                <w:bCs/>
                <w:lang w:eastAsia="zh-CN"/>
              </w:rPr>
              <w:t>0,25*40,46=10,12</w:t>
            </w:r>
          </w:p>
        </w:tc>
        <w:tc>
          <w:tcPr>
            <w:tcW w:w="1980" w:type="dxa"/>
            <w:shd w:val="clear" w:color="auto" w:fill="auto"/>
            <w:vAlign w:val="center"/>
          </w:tcPr>
          <w:p w14:paraId="04CD14CA" w14:textId="77777777" w:rsidR="009B3722" w:rsidRPr="001710F8" w:rsidRDefault="009B3722" w:rsidP="001F518C">
            <w:pPr>
              <w:spacing w:line="276" w:lineRule="auto"/>
              <w:jc w:val="center"/>
            </w:pPr>
            <w:r w:rsidRPr="001710F8">
              <w:t>10,12</w:t>
            </w:r>
          </w:p>
        </w:tc>
        <w:tc>
          <w:tcPr>
            <w:tcW w:w="1080" w:type="dxa"/>
            <w:shd w:val="clear" w:color="auto" w:fill="auto"/>
          </w:tcPr>
          <w:p w14:paraId="4AA32F12" w14:textId="77777777" w:rsidR="009B3722" w:rsidRPr="001710F8" w:rsidRDefault="009B3722" w:rsidP="001F518C">
            <w:pPr>
              <w:spacing w:line="276" w:lineRule="auto"/>
              <w:rPr>
                <w:rFonts w:eastAsia="SimSun"/>
                <w:lang w:eastAsia="zh-CN"/>
              </w:rPr>
            </w:pPr>
          </w:p>
        </w:tc>
        <w:tc>
          <w:tcPr>
            <w:tcW w:w="1080" w:type="dxa"/>
            <w:shd w:val="clear" w:color="auto" w:fill="auto"/>
          </w:tcPr>
          <w:p w14:paraId="7151AD63" w14:textId="77777777" w:rsidR="009B3722" w:rsidRPr="001710F8" w:rsidRDefault="009B3722" w:rsidP="001F518C">
            <w:pPr>
              <w:spacing w:line="276" w:lineRule="auto"/>
              <w:rPr>
                <w:rFonts w:eastAsia="SimSun"/>
                <w:lang w:eastAsia="zh-CN"/>
              </w:rPr>
            </w:pPr>
          </w:p>
        </w:tc>
      </w:tr>
      <w:tr w:rsidR="009B3722" w:rsidRPr="001710F8" w14:paraId="5C10488E" w14:textId="77777777" w:rsidTr="00FD66D1">
        <w:tc>
          <w:tcPr>
            <w:tcW w:w="1608" w:type="dxa"/>
            <w:shd w:val="clear" w:color="auto" w:fill="auto"/>
            <w:vAlign w:val="center"/>
          </w:tcPr>
          <w:p w14:paraId="6D63A6A9" w14:textId="77777777" w:rsidR="009B3722" w:rsidRPr="001710F8" w:rsidRDefault="009B3722" w:rsidP="001F518C">
            <w:pPr>
              <w:spacing w:line="276" w:lineRule="auto"/>
              <w:jc w:val="center"/>
              <w:rPr>
                <w:rFonts w:eastAsia="SimSun"/>
                <w:lang w:eastAsia="zh-CN"/>
              </w:rPr>
            </w:pPr>
            <w:r w:rsidRPr="001710F8">
              <w:rPr>
                <w:rFonts w:eastAsia="SimSun"/>
                <w:lang w:eastAsia="zh-CN"/>
              </w:rPr>
              <w:t>10</w:t>
            </w:r>
          </w:p>
        </w:tc>
        <w:tc>
          <w:tcPr>
            <w:tcW w:w="3900" w:type="dxa"/>
            <w:shd w:val="clear" w:color="auto" w:fill="auto"/>
          </w:tcPr>
          <w:p w14:paraId="22FD9649" w14:textId="77777777" w:rsidR="009B3722" w:rsidRPr="001710F8" w:rsidRDefault="009B3722" w:rsidP="001F518C">
            <w:pPr>
              <w:spacing w:line="276" w:lineRule="auto"/>
              <w:rPr>
                <w:rFonts w:eastAsia="SimSun"/>
                <w:i/>
                <w:iCs/>
                <w:lang w:eastAsia="zh-CN"/>
              </w:rPr>
            </w:pPr>
            <w:r w:rsidRPr="001710F8">
              <w:rPr>
                <w:rFonts w:eastAsia="SimSun"/>
                <w:lang w:eastAsia="zh-CN"/>
              </w:rPr>
              <w:t>Процедури організації виконання вимог регулювання</w:t>
            </w:r>
            <w:r w:rsidRPr="001710F8">
              <w:rPr>
                <w:rFonts w:eastAsia="SimSun"/>
                <w:lang w:eastAsia="zh-CN"/>
              </w:rPr>
              <w:br/>
            </w:r>
            <w:r w:rsidRPr="001710F8">
              <w:rPr>
                <w:rFonts w:eastAsia="SimSun"/>
                <w:i/>
                <w:iCs/>
                <w:lang w:eastAsia="zh-CN"/>
              </w:rPr>
              <w:t>Формула:</w:t>
            </w:r>
            <w:r w:rsidRPr="001710F8">
              <w:rPr>
                <w:rFonts w:eastAsia="SimSun"/>
                <w:i/>
                <w:iCs/>
                <w:lang w:eastAsia="zh-CN"/>
              </w:rPr>
              <w:br/>
              <w:t xml:space="preserve">витрати часу на розроблення та </w:t>
            </w:r>
            <w:r w:rsidRPr="001710F8">
              <w:rPr>
                <w:rFonts w:eastAsia="SimSun"/>
                <w:i/>
                <w:iCs/>
                <w:lang w:eastAsia="zh-CN"/>
              </w:rPr>
              <w:lastRenderedPageBreak/>
              <w:t>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p w14:paraId="757B2FC7" w14:textId="77777777" w:rsidR="009B3722" w:rsidRPr="001710F8" w:rsidRDefault="009B3722" w:rsidP="001F518C">
            <w:pPr>
              <w:spacing w:line="276" w:lineRule="auto"/>
              <w:rPr>
                <w:rFonts w:eastAsia="SimSun"/>
                <w:lang w:eastAsia="zh-CN"/>
              </w:rPr>
            </w:pPr>
            <w:r w:rsidRPr="001710F8">
              <w:rPr>
                <w:rFonts w:eastAsia="SimSun"/>
                <w:b/>
                <w:bCs/>
                <w:lang w:eastAsia="zh-CN"/>
              </w:rPr>
              <w:t>0,3год.*12*40,46=145,66</w:t>
            </w:r>
          </w:p>
        </w:tc>
        <w:tc>
          <w:tcPr>
            <w:tcW w:w="1980" w:type="dxa"/>
            <w:shd w:val="clear" w:color="auto" w:fill="auto"/>
            <w:vAlign w:val="center"/>
          </w:tcPr>
          <w:p w14:paraId="11E4ED84" w14:textId="77777777" w:rsidR="009B3722" w:rsidRPr="001710F8" w:rsidRDefault="009B3722" w:rsidP="001F518C">
            <w:pPr>
              <w:spacing w:line="276" w:lineRule="auto"/>
              <w:jc w:val="center"/>
            </w:pPr>
            <w:r w:rsidRPr="001710F8">
              <w:lastRenderedPageBreak/>
              <w:t>145,66</w:t>
            </w:r>
          </w:p>
        </w:tc>
        <w:tc>
          <w:tcPr>
            <w:tcW w:w="1080" w:type="dxa"/>
            <w:shd w:val="clear" w:color="auto" w:fill="auto"/>
          </w:tcPr>
          <w:p w14:paraId="16789D20" w14:textId="77777777" w:rsidR="009B3722" w:rsidRPr="001710F8" w:rsidRDefault="009B3722" w:rsidP="001F518C">
            <w:pPr>
              <w:spacing w:line="276" w:lineRule="auto"/>
              <w:rPr>
                <w:rFonts w:eastAsia="SimSun"/>
                <w:lang w:eastAsia="zh-CN"/>
              </w:rPr>
            </w:pPr>
          </w:p>
        </w:tc>
        <w:tc>
          <w:tcPr>
            <w:tcW w:w="1080" w:type="dxa"/>
            <w:shd w:val="clear" w:color="auto" w:fill="auto"/>
          </w:tcPr>
          <w:p w14:paraId="2C3082A2" w14:textId="77777777" w:rsidR="009B3722" w:rsidRPr="001710F8" w:rsidRDefault="009B3722" w:rsidP="001F518C">
            <w:pPr>
              <w:spacing w:line="276" w:lineRule="auto"/>
              <w:rPr>
                <w:rFonts w:eastAsia="SimSun"/>
                <w:lang w:eastAsia="zh-CN"/>
              </w:rPr>
            </w:pPr>
          </w:p>
        </w:tc>
      </w:tr>
      <w:tr w:rsidR="009B3722" w:rsidRPr="001710F8" w14:paraId="36939CE7" w14:textId="77777777" w:rsidTr="00FD66D1">
        <w:tc>
          <w:tcPr>
            <w:tcW w:w="1608" w:type="dxa"/>
            <w:shd w:val="clear" w:color="auto" w:fill="auto"/>
            <w:vAlign w:val="center"/>
          </w:tcPr>
          <w:p w14:paraId="77BC6944" w14:textId="77777777" w:rsidR="009B3722" w:rsidRPr="001710F8" w:rsidRDefault="009B3722" w:rsidP="001F518C">
            <w:pPr>
              <w:spacing w:line="276" w:lineRule="auto"/>
              <w:jc w:val="center"/>
              <w:rPr>
                <w:rFonts w:eastAsia="SimSun"/>
                <w:lang w:eastAsia="zh-CN"/>
              </w:rPr>
            </w:pPr>
            <w:r w:rsidRPr="001710F8">
              <w:rPr>
                <w:rFonts w:eastAsia="SimSun"/>
                <w:lang w:eastAsia="zh-CN"/>
              </w:rPr>
              <w:lastRenderedPageBreak/>
              <w:t>11</w:t>
            </w:r>
          </w:p>
        </w:tc>
        <w:tc>
          <w:tcPr>
            <w:tcW w:w="3900" w:type="dxa"/>
            <w:shd w:val="clear" w:color="auto" w:fill="auto"/>
          </w:tcPr>
          <w:p w14:paraId="121F554F" w14:textId="77777777" w:rsidR="009B3722" w:rsidRPr="001710F8" w:rsidRDefault="009B3722" w:rsidP="001F518C">
            <w:pPr>
              <w:spacing w:line="276" w:lineRule="auto"/>
              <w:rPr>
                <w:rFonts w:eastAsia="SimSun"/>
                <w:i/>
                <w:iCs/>
                <w:lang w:eastAsia="zh-CN"/>
              </w:rPr>
            </w:pPr>
            <w:r w:rsidRPr="001710F8">
              <w:rPr>
                <w:rFonts w:eastAsia="SimSun"/>
                <w:lang w:eastAsia="zh-CN"/>
              </w:rPr>
              <w:t>Процедури офіційного звітування</w:t>
            </w:r>
            <w:r w:rsidRPr="001710F8">
              <w:rPr>
                <w:rFonts w:eastAsia="SimSun"/>
                <w:lang w:eastAsia="zh-CN"/>
              </w:rPr>
              <w:br/>
            </w:r>
            <w:r w:rsidRPr="001710F8">
              <w:rPr>
                <w:rFonts w:eastAsia="SimSun"/>
                <w:i/>
                <w:iCs/>
                <w:lang w:eastAsia="zh-CN"/>
              </w:rPr>
              <w:t>Формула:</w:t>
            </w:r>
            <w:r w:rsidRPr="001710F8">
              <w:rPr>
                <w:rFonts w:eastAsia="SimSun"/>
                <w:i/>
                <w:iCs/>
                <w:lang w:eastAsia="zh-CN"/>
              </w:rPr>
              <w:br/>
              <w:t>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(заробітна плата) Х оціночна кількість оригінальних звітів Х кількість періодів звітності за рік</w:t>
            </w:r>
          </w:p>
          <w:p w14:paraId="57187810" w14:textId="77777777" w:rsidR="009B3722" w:rsidRPr="001710F8" w:rsidRDefault="009B3722" w:rsidP="001F518C">
            <w:pPr>
              <w:spacing w:line="276" w:lineRule="auto"/>
              <w:rPr>
                <w:rFonts w:eastAsia="SimSun"/>
                <w:lang w:eastAsia="zh-CN"/>
              </w:rPr>
            </w:pPr>
            <w:r w:rsidRPr="001710F8">
              <w:rPr>
                <w:rFonts w:eastAsia="SimSun"/>
                <w:b/>
                <w:bCs/>
                <w:lang w:eastAsia="zh-CN"/>
              </w:rPr>
              <w:t>(0,30+0,4+0,4)*1*40,46=44,506</w:t>
            </w:r>
          </w:p>
        </w:tc>
        <w:tc>
          <w:tcPr>
            <w:tcW w:w="1980" w:type="dxa"/>
            <w:shd w:val="clear" w:color="auto" w:fill="auto"/>
            <w:vAlign w:val="center"/>
          </w:tcPr>
          <w:p w14:paraId="60C2D8C6" w14:textId="623842FF" w:rsidR="009B3722" w:rsidRPr="001710F8" w:rsidRDefault="007E2570" w:rsidP="001F518C">
            <w:pPr>
              <w:spacing w:line="276" w:lineRule="auto"/>
              <w:jc w:val="center"/>
            </w:pPr>
            <w:r w:rsidRPr="001710F8">
              <w:t>44,51</w:t>
            </w:r>
          </w:p>
        </w:tc>
        <w:tc>
          <w:tcPr>
            <w:tcW w:w="1080" w:type="dxa"/>
            <w:shd w:val="clear" w:color="auto" w:fill="auto"/>
          </w:tcPr>
          <w:p w14:paraId="2E031167" w14:textId="77777777" w:rsidR="009B3722" w:rsidRPr="001710F8" w:rsidRDefault="009B3722" w:rsidP="001F518C">
            <w:pPr>
              <w:spacing w:line="276" w:lineRule="auto"/>
              <w:rPr>
                <w:rFonts w:eastAsia="SimSun"/>
                <w:lang w:eastAsia="zh-CN"/>
              </w:rPr>
            </w:pPr>
          </w:p>
        </w:tc>
        <w:tc>
          <w:tcPr>
            <w:tcW w:w="1080" w:type="dxa"/>
            <w:shd w:val="clear" w:color="auto" w:fill="auto"/>
          </w:tcPr>
          <w:p w14:paraId="46BF5E5B" w14:textId="77777777" w:rsidR="009B3722" w:rsidRPr="001710F8" w:rsidRDefault="009B3722" w:rsidP="001F518C">
            <w:pPr>
              <w:spacing w:line="276" w:lineRule="auto"/>
              <w:rPr>
                <w:rFonts w:eastAsia="SimSun"/>
                <w:lang w:eastAsia="zh-CN"/>
              </w:rPr>
            </w:pPr>
          </w:p>
        </w:tc>
      </w:tr>
      <w:tr w:rsidR="009B3722" w:rsidRPr="001710F8" w14:paraId="679AC459" w14:textId="77777777" w:rsidTr="00FD66D1">
        <w:tc>
          <w:tcPr>
            <w:tcW w:w="1608" w:type="dxa"/>
            <w:shd w:val="clear" w:color="auto" w:fill="auto"/>
            <w:vAlign w:val="center"/>
          </w:tcPr>
          <w:p w14:paraId="57F72D92" w14:textId="77777777" w:rsidR="009B3722" w:rsidRPr="001710F8" w:rsidRDefault="009B3722" w:rsidP="001F518C">
            <w:pPr>
              <w:spacing w:line="276" w:lineRule="auto"/>
              <w:jc w:val="center"/>
              <w:rPr>
                <w:rFonts w:eastAsia="SimSun"/>
                <w:lang w:eastAsia="zh-CN"/>
              </w:rPr>
            </w:pPr>
            <w:r w:rsidRPr="001710F8">
              <w:rPr>
                <w:rFonts w:eastAsia="SimSun"/>
                <w:lang w:eastAsia="zh-CN"/>
              </w:rPr>
              <w:t>12</w:t>
            </w:r>
          </w:p>
        </w:tc>
        <w:tc>
          <w:tcPr>
            <w:tcW w:w="3900" w:type="dxa"/>
            <w:shd w:val="clear" w:color="auto" w:fill="auto"/>
          </w:tcPr>
          <w:p w14:paraId="409C2A35" w14:textId="77777777" w:rsidR="009B3722" w:rsidRPr="001710F8" w:rsidRDefault="009B3722" w:rsidP="001F518C">
            <w:pPr>
              <w:spacing w:line="276" w:lineRule="auto"/>
              <w:rPr>
                <w:rFonts w:eastAsia="SimSun"/>
                <w:lang w:eastAsia="zh-CN"/>
              </w:rPr>
            </w:pPr>
            <w:r w:rsidRPr="001710F8">
              <w:rPr>
                <w:rFonts w:eastAsia="SimSun"/>
                <w:lang w:eastAsia="zh-CN"/>
              </w:rPr>
              <w:t>Процедури щодо забезпечення процесу перевірок</w:t>
            </w:r>
            <w:r w:rsidRPr="001710F8">
              <w:rPr>
                <w:rFonts w:eastAsia="SimSun"/>
                <w:lang w:eastAsia="zh-CN"/>
              </w:rPr>
              <w:br/>
            </w:r>
            <w:r w:rsidRPr="001710F8">
              <w:rPr>
                <w:rFonts w:eastAsia="SimSun"/>
                <w:i/>
                <w:iCs/>
                <w:lang w:eastAsia="zh-CN"/>
              </w:rPr>
              <w:t>Формула:</w:t>
            </w:r>
            <w:r w:rsidRPr="001710F8">
              <w:rPr>
                <w:rFonts w:eastAsia="SimSun"/>
                <w:i/>
                <w:iCs/>
                <w:lang w:eastAsia="zh-CN"/>
              </w:rPr>
              <w:b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1980" w:type="dxa"/>
            <w:shd w:val="clear" w:color="auto" w:fill="auto"/>
            <w:vAlign w:val="center"/>
          </w:tcPr>
          <w:p w14:paraId="420C09DF" w14:textId="77777777" w:rsidR="009B3722" w:rsidRPr="001710F8" w:rsidRDefault="009B3722" w:rsidP="001F518C">
            <w:pPr>
              <w:spacing w:line="276" w:lineRule="auto"/>
              <w:jc w:val="center"/>
            </w:pPr>
            <w:r w:rsidRPr="001710F8">
              <w:t>Відсутні (перевірка відбувається податковим інспектором)</w:t>
            </w:r>
          </w:p>
        </w:tc>
        <w:tc>
          <w:tcPr>
            <w:tcW w:w="1080" w:type="dxa"/>
            <w:shd w:val="clear" w:color="auto" w:fill="auto"/>
          </w:tcPr>
          <w:p w14:paraId="62E388F3" w14:textId="77777777" w:rsidR="009B3722" w:rsidRPr="001710F8" w:rsidRDefault="009B3722" w:rsidP="001F518C">
            <w:pPr>
              <w:spacing w:line="276" w:lineRule="auto"/>
              <w:rPr>
                <w:rFonts w:eastAsia="SimSun"/>
                <w:lang w:eastAsia="zh-CN"/>
              </w:rPr>
            </w:pPr>
          </w:p>
        </w:tc>
        <w:tc>
          <w:tcPr>
            <w:tcW w:w="1080" w:type="dxa"/>
            <w:shd w:val="clear" w:color="auto" w:fill="auto"/>
          </w:tcPr>
          <w:p w14:paraId="4E09C36B" w14:textId="77777777" w:rsidR="009B3722" w:rsidRPr="001710F8" w:rsidRDefault="009B3722" w:rsidP="001F518C">
            <w:pPr>
              <w:spacing w:line="276" w:lineRule="auto"/>
              <w:rPr>
                <w:rFonts w:eastAsia="SimSun"/>
                <w:lang w:eastAsia="zh-CN"/>
              </w:rPr>
            </w:pPr>
          </w:p>
        </w:tc>
      </w:tr>
      <w:tr w:rsidR="009B3722" w:rsidRPr="001710F8" w14:paraId="49E3A0F4" w14:textId="77777777" w:rsidTr="00FD66D1">
        <w:tc>
          <w:tcPr>
            <w:tcW w:w="1608" w:type="dxa"/>
            <w:shd w:val="clear" w:color="auto" w:fill="auto"/>
            <w:vAlign w:val="center"/>
          </w:tcPr>
          <w:p w14:paraId="376B7A6D" w14:textId="77777777" w:rsidR="009B3722" w:rsidRPr="001710F8" w:rsidRDefault="009B3722" w:rsidP="001F518C">
            <w:pPr>
              <w:spacing w:line="276" w:lineRule="auto"/>
              <w:jc w:val="center"/>
              <w:rPr>
                <w:rFonts w:eastAsia="SimSun"/>
                <w:lang w:eastAsia="zh-CN"/>
              </w:rPr>
            </w:pPr>
            <w:r w:rsidRPr="001710F8">
              <w:rPr>
                <w:rFonts w:eastAsia="SimSun"/>
                <w:lang w:eastAsia="zh-CN"/>
              </w:rPr>
              <w:t>13</w:t>
            </w:r>
          </w:p>
        </w:tc>
        <w:tc>
          <w:tcPr>
            <w:tcW w:w="3900" w:type="dxa"/>
            <w:shd w:val="clear" w:color="auto" w:fill="auto"/>
          </w:tcPr>
          <w:p w14:paraId="3144773F" w14:textId="77777777" w:rsidR="009B3722" w:rsidRPr="001710F8" w:rsidRDefault="009B3722" w:rsidP="001F518C">
            <w:pPr>
              <w:spacing w:line="276" w:lineRule="auto"/>
              <w:rPr>
                <w:rFonts w:eastAsia="SimSun"/>
                <w:lang w:eastAsia="zh-CN"/>
              </w:rPr>
            </w:pPr>
            <w:r w:rsidRPr="001710F8">
              <w:rPr>
                <w:rFonts w:eastAsia="SimSun"/>
                <w:lang w:eastAsia="zh-CN"/>
              </w:rPr>
              <w:t>Інші процедури (уточнити)</w:t>
            </w:r>
          </w:p>
        </w:tc>
        <w:tc>
          <w:tcPr>
            <w:tcW w:w="1980" w:type="dxa"/>
            <w:shd w:val="clear" w:color="auto" w:fill="auto"/>
          </w:tcPr>
          <w:p w14:paraId="2A9F88F3" w14:textId="77777777" w:rsidR="009B3722" w:rsidRPr="001710F8" w:rsidRDefault="009B3722" w:rsidP="001F518C">
            <w:pPr>
              <w:spacing w:line="276" w:lineRule="auto"/>
            </w:pPr>
          </w:p>
        </w:tc>
        <w:tc>
          <w:tcPr>
            <w:tcW w:w="1080" w:type="dxa"/>
            <w:shd w:val="clear" w:color="auto" w:fill="auto"/>
          </w:tcPr>
          <w:p w14:paraId="45559CAE" w14:textId="77777777" w:rsidR="009B3722" w:rsidRPr="001710F8" w:rsidRDefault="009B3722" w:rsidP="001F518C">
            <w:pPr>
              <w:spacing w:line="276" w:lineRule="auto"/>
              <w:rPr>
                <w:rFonts w:eastAsia="SimSun"/>
                <w:lang w:eastAsia="zh-CN"/>
              </w:rPr>
            </w:pPr>
          </w:p>
        </w:tc>
        <w:tc>
          <w:tcPr>
            <w:tcW w:w="1080" w:type="dxa"/>
            <w:shd w:val="clear" w:color="auto" w:fill="auto"/>
          </w:tcPr>
          <w:p w14:paraId="0068A737" w14:textId="77777777" w:rsidR="009B3722" w:rsidRPr="001710F8" w:rsidRDefault="009B3722" w:rsidP="001F518C">
            <w:pPr>
              <w:spacing w:line="276" w:lineRule="auto"/>
              <w:rPr>
                <w:rFonts w:eastAsia="SimSun"/>
                <w:lang w:eastAsia="zh-CN"/>
              </w:rPr>
            </w:pPr>
          </w:p>
        </w:tc>
      </w:tr>
      <w:tr w:rsidR="009B3722" w:rsidRPr="001710F8" w14:paraId="2873EFCA" w14:textId="77777777" w:rsidTr="00FD66D1">
        <w:tc>
          <w:tcPr>
            <w:tcW w:w="1608" w:type="dxa"/>
            <w:shd w:val="clear" w:color="auto" w:fill="auto"/>
            <w:vAlign w:val="center"/>
          </w:tcPr>
          <w:p w14:paraId="3CA27E6B" w14:textId="77777777" w:rsidR="009B3722" w:rsidRPr="001710F8" w:rsidRDefault="009B3722" w:rsidP="001F518C">
            <w:pPr>
              <w:spacing w:line="276" w:lineRule="auto"/>
              <w:jc w:val="center"/>
              <w:rPr>
                <w:rFonts w:eastAsia="SimSun"/>
                <w:lang w:eastAsia="zh-CN"/>
              </w:rPr>
            </w:pPr>
            <w:r w:rsidRPr="001710F8">
              <w:rPr>
                <w:rFonts w:eastAsia="SimSun"/>
                <w:lang w:eastAsia="zh-CN"/>
              </w:rPr>
              <w:t>14</w:t>
            </w:r>
          </w:p>
        </w:tc>
        <w:tc>
          <w:tcPr>
            <w:tcW w:w="3900" w:type="dxa"/>
            <w:shd w:val="clear" w:color="auto" w:fill="auto"/>
          </w:tcPr>
          <w:p w14:paraId="40D8A590" w14:textId="77777777" w:rsidR="009B3722" w:rsidRPr="001710F8" w:rsidRDefault="009B3722" w:rsidP="001F518C">
            <w:pPr>
              <w:spacing w:line="276" w:lineRule="auto"/>
              <w:rPr>
                <w:rFonts w:eastAsia="SimSun"/>
                <w:lang w:eastAsia="zh-CN"/>
              </w:rPr>
            </w:pPr>
            <w:r w:rsidRPr="001710F8">
              <w:rPr>
                <w:rFonts w:eastAsia="SimSun"/>
                <w:lang w:eastAsia="zh-CN"/>
              </w:rPr>
              <w:t>Разом, гривень</w:t>
            </w:r>
            <w:r w:rsidRPr="001710F8">
              <w:rPr>
                <w:rFonts w:eastAsia="SimSun"/>
                <w:lang w:eastAsia="zh-CN"/>
              </w:rPr>
              <w:br/>
            </w:r>
            <w:r w:rsidRPr="001710F8">
              <w:rPr>
                <w:rFonts w:eastAsia="SimSun"/>
                <w:i/>
                <w:iCs/>
                <w:lang w:eastAsia="zh-CN"/>
              </w:rPr>
              <w:t>Формула:</w:t>
            </w:r>
            <w:r w:rsidRPr="001710F8">
              <w:rPr>
                <w:rFonts w:eastAsia="SimSun"/>
                <w:i/>
                <w:iCs/>
                <w:lang w:eastAsia="zh-CN"/>
              </w:rPr>
              <w:br/>
              <w:t>(сума рядків 9 + 10 + 11 + 12 + 13)</w:t>
            </w:r>
          </w:p>
        </w:tc>
        <w:tc>
          <w:tcPr>
            <w:tcW w:w="1980" w:type="dxa"/>
            <w:shd w:val="clear" w:color="auto" w:fill="auto"/>
            <w:vAlign w:val="center"/>
          </w:tcPr>
          <w:p w14:paraId="52546538" w14:textId="78D47AC1" w:rsidR="009B3722" w:rsidRPr="001710F8" w:rsidRDefault="009B3722" w:rsidP="001F518C">
            <w:pPr>
              <w:spacing w:line="276" w:lineRule="auto"/>
              <w:jc w:val="center"/>
            </w:pPr>
            <w:r w:rsidRPr="001710F8">
              <w:t>200,2</w:t>
            </w:r>
            <w:r w:rsidR="007E2570" w:rsidRPr="001710F8">
              <w:t>3</w:t>
            </w:r>
          </w:p>
        </w:tc>
        <w:tc>
          <w:tcPr>
            <w:tcW w:w="1080" w:type="dxa"/>
            <w:shd w:val="clear" w:color="auto" w:fill="auto"/>
          </w:tcPr>
          <w:p w14:paraId="0ABC025E" w14:textId="77777777" w:rsidR="009B3722" w:rsidRPr="001710F8" w:rsidRDefault="009B3722" w:rsidP="001F518C">
            <w:pPr>
              <w:spacing w:line="276" w:lineRule="auto"/>
              <w:rPr>
                <w:rFonts w:eastAsia="SimSun"/>
                <w:lang w:eastAsia="zh-CN"/>
              </w:rPr>
            </w:pPr>
          </w:p>
        </w:tc>
        <w:tc>
          <w:tcPr>
            <w:tcW w:w="1080" w:type="dxa"/>
            <w:shd w:val="clear" w:color="auto" w:fill="auto"/>
          </w:tcPr>
          <w:p w14:paraId="69B38EA3" w14:textId="77777777" w:rsidR="009B3722" w:rsidRPr="001710F8" w:rsidRDefault="009B3722" w:rsidP="001F518C">
            <w:pPr>
              <w:spacing w:line="276" w:lineRule="auto"/>
              <w:rPr>
                <w:rFonts w:eastAsia="SimSun"/>
                <w:lang w:eastAsia="zh-CN"/>
              </w:rPr>
            </w:pPr>
          </w:p>
        </w:tc>
      </w:tr>
      <w:tr w:rsidR="009B3722" w:rsidRPr="001710F8" w14:paraId="25EFC07A" w14:textId="77777777" w:rsidTr="00FD66D1">
        <w:tc>
          <w:tcPr>
            <w:tcW w:w="1608" w:type="dxa"/>
            <w:shd w:val="clear" w:color="auto" w:fill="auto"/>
            <w:vAlign w:val="center"/>
          </w:tcPr>
          <w:p w14:paraId="02C2D36E" w14:textId="77777777" w:rsidR="009B3722" w:rsidRPr="001710F8" w:rsidRDefault="009B3722" w:rsidP="001F518C">
            <w:pPr>
              <w:spacing w:line="276" w:lineRule="auto"/>
              <w:jc w:val="center"/>
              <w:rPr>
                <w:rFonts w:eastAsia="SimSun"/>
                <w:lang w:eastAsia="zh-CN"/>
              </w:rPr>
            </w:pPr>
            <w:r w:rsidRPr="001710F8">
              <w:rPr>
                <w:rFonts w:eastAsia="SimSun"/>
                <w:lang w:eastAsia="zh-CN"/>
              </w:rPr>
              <w:lastRenderedPageBreak/>
              <w:t>15</w:t>
            </w:r>
          </w:p>
        </w:tc>
        <w:tc>
          <w:tcPr>
            <w:tcW w:w="3900" w:type="dxa"/>
            <w:shd w:val="clear" w:color="auto" w:fill="auto"/>
          </w:tcPr>
          <w:p w14:paraId="0735DB89" w14:textId="5A07A72F" w:rsidR="009B3722" w:rsidRPr="001710F8" w:rsidRDefault="009B3722" w:rsidP="001F518C">
            <w:pPr>
              <w:spacing w:line="276" w:lineRule="auto"/>
              <w:rPr>
                <w:rFonts w:eastAsia="SimSun"/>
                <w:lang w:eastAsia="zh-CN"/>
              </w:rPr>
            </w:pPr>
            <w:r w:rsidRPr="001710F8">
              <w:rPr>
                <w:rFonts w:eastAsia="SimSun"/>
                <w:lang w:eastAsia="zh-CN"/>
              </w:rPr>
              <w:t xml:space="preserve">Кількість суб’єктів </w:t>
            </w:r>
            <w:r w:rsidR="00CC7C94" w:rsidRPr="001710F8">
              <w:rPr>
                <w:rFonts w:eastAsia="SimSun"/>
                <w:lang w:eastAsia="zh-CN"/>
              </w:rPr>
              <w:t>великого та середнього</w:t>
            </w:r>
            <w:r w:rsidRPr="001710F8">
              <w:rPr>
                <w:rFonts w:eastAsia="SimSun"/>
                <w:lang w:eastAsia="zh-CN"/>
              </w:rPr>
              <w:t xml:space="preserve"> підприємництва, що повинні виконати вимоги регулювання, одиниць</w:t>
            </w:r>
          </w:p>
        </w:tc>
        <w:tc>
          <w:tcPr>
            <w:tcW w:w="1980" w:type="dxa"/>
            <w:shd w:val="clear" w:color="auto" w:fill="auto"/>
            <w:vAlign w:val="center"/>
          </w:tcPr>
          <w:p w14:paraId="3833CF91" w14:textId="27D73E83" w:rsidR="009B3722" w:rsidRPr="001710F8" w:rsidRDefault="00CC7C94" w:rsidP="001F518C">
            <w:pPr>
              <w:spacing w:line="276" w:lineRule="auto"/>
              <w:jc w:val="center"/>
              <w:rPr>
                <w:rFonts w:eastAsia="SimSun"/>
                <w:lang w:eastAsia="zh-CN"/>
              </w:rPr>
            </w:pPr>
            <w:r w:rsidRPr="001710F8">
              <w:rPr>
                <w:rFonts w:eastAsia="SimSun"/>
                <w:lang w:eastAsia="zh-CN"/>
              </w:rPr>
              <w:t>35</w:t>
            </w:r>
          </w:p>
        </w:tc>
        <w:tc>
          <w:tcPr>
            <w:tcW w:w="1080" w:type="dxa"/>
            <w:shd w:val="clear" w:color="auto" w:fill="auto"/>
          </w:tcPr>
          <w:p w14:paraId="36AED25F" w14:textId="77777777" w:rsidR="009B3722" w:rsidRPr="001710F8" w:rsidRDefault="009B3722" w:rsidP="001F518C">
            <w:pPr>
              <w:spacing w:line="276" w:lineRule="auto"/>
              <w:rPr>
                <w:rFonts w:eastAsia="SimSun"/>
                <w:lang w:eastAsia="zh-CN"/>
              </w:rPr>
            </w:pPr>
          </w:p>
        </w:tc>
        <w:tc>
          <w:tcPr>
            <w:tcW w:w="1080" w:type="dxa"/>
            <w:shd w:val="clear" w:color="auto" w:fill="auto"/>
          </w:tcPr>
          <w:p w14:paraId="6BC955DC" w14:textId="77777777" w:rsidR="009B3722" w:rsidRPr="001710F8" w:rsidRDefault="009B3722" w:rsidP="001F518C">
            <w:pPr>
              <w:spacing w:line="276" w:lineRule="auto"/>
              <w:rPr>
                <w:rFonts w:eastAsia="SimSun"/>
                <w:lang w:eastAsia="zh-CN"/>
              </w:rPr>
            </w:pPr>
          </w:p>
        </w:tc>
      </w:tr>
      <w:tr w:rsidR="009B3722" w:rsidRPr="001710F8" w14:paraId="78036FC5" w14:textId="77777777" w:rsidTr="00FD66D1">
        <w:tc>
          <w:tcPr>
            <w:tcW w:w="1608" w:type="dxa"/>
            <w:shd w:val="clear" w:color="auto" w:fill="auto"/>
            <w:vAlign w:val="center"/>
          </w:tcPr>
          <w:p w14:paraId="79B7BCFE" w14:textId="77777777" w:rsidR="009B3722" w:rsidRPr="001710F8" w:rsidRDefault="009B3722" w:rsidP="001F518C">
            <w:pPr>
              <w:spacing w:line="276" w:lineRule="auto"/>
              <w:jc w:val="center"/>
              <w:rPr>
                <w:rFonts w:eastAsia="SimSun"/>
                <w:lang w:eastAsia="zh-CN"/>
              </w:rPr>
            </w:pPr>
            <w:r w:rsidRPr="001710F8">
              <w:rPr>
                <w:rFonts w:eastAsia="SimSun"/>
                <w:lang w:eastAsia="zh-CN"/>
              </w:rPr>
              <w:t>16</w:t>
            </w:r>
          </w:p>
        </w:tc>
        <w:tc>
          <w:tcPr>
            <w:tcW w:w="3900" w:type="dxa"/>
            <w:shd w:val="clear" w:color="auto" w:fill="auto"/>
          </w:tcPr>
          <w:p w14:paraId="18DA50B7" w14:textId="77777777" w:rsidR="009B3722" w:rsidRPr="001710F8" w:rsidRDefault="009B3722" w:rsidP="001F518C">
            <w:pPr>
              <w:spacing w:line="276" w:lineRule="auto"/>
              <w:rPr>
                <w:rFonts w:eastAsia="SimSun"/>
                <w:lang w:eastAsia="zh-CN"/>
              </w:rPr>
            </w:pPr>
            <w:r w:rsidRPr="001710F8">
              <w:rPr>
                <w:rFonts w:eastAsia="SimSun"/>
                <w:lang w:eastAsia="zh-CN"/>
              </w:rPr>
              <w:t>Сумарно, гривень</w:t>
            </w:r>
            <w:r w:rsidRPr="001710F8">
              <w:rPr>
                <w:rFonts w:eastAsia="SimSun"/>
                <w:lang w:eastAsia="zh-CN"/>
              </w:rPr>
              <w:br/>
            </w:r>
            <w:r w:rsidRPr="001710F8">
              <w:rPr>
                <w:rFonts w:eastAsia="SimSun"/>
                <w:i/>
                <w:iCs/>
                <w:lang w:eastAsia="zh-CN"/>
              </w:rPr>
              <w:t>Формула:</w:t>
            </w:r>
            <w:r w:rsidRPr="001710F8">
              <w:rPr>
                <w:rFonts w:eastAsia="SimSun"/>
                <w:i/>
                <w:iCs/>
                <w:lang w:eastAsia="zh-CN"/>
              </w:rPr>
              <w:br/>
              <w:t>відповідний стовпчик “разом” Х кількість суб’єктів малого підприємництва, що повинні виконати вимоги регулювання (рядок 14 Х рядок 15)</w:t>
            </w:r>
          </w:p>
        </w:tc>
        <w:tc>
          <w:tcPr>
            <w:tcW w:w="1980" w:type="dxa"/>
            <w:shd w:val="clear" w:color="auto" w:fill="auto"/>
            <w:vAlign w:val="center"/>
          </w:tcPr>
          <w:p w14:paraId="0A573A73" w14:textId="65F0EB93" w:rsidR="009B3722" w:rsidRPr="001710F8" w:rsidRDefault="00CC7C94" w:rsidP="001F518C">
            <w:pPr>
              <w:spacing w:line="276" w:lineRule="auto"/>
              <w:jc w:val="center"/>
              <w:rPr>
                <w:rFonts w:eastAsia="SimSun"/>
                <w:lang w:eastAsia="zh-CN"/>
              </w:rPr>
            </w:pPr>
            <w:r w:rsidRPr="001710F8">
              <w:rPr>
                <w:rFonts w:eastAsia="SimSun"/>
                <w:lang w:eastAsia="zh-CN"/>
              </w:rPr>
              <w:t>7008,05</w:t>
            </w:r>
          </w:p>
        </w:tc>
        <w:tc>
          <w:tcPr>
            <w:tcW w:w="1080" w:type="dxa"/>
            <w:shd w:val="clear" w:color="auto" w:fill="auto"/>
          </w:tcPr>
          <w:p w14:paraId="4F6A0992" w14:textId="77777777" w:rsidR="009B3722" w:rsidRPr="001710F8" w:rsidRDefault="009B3722" w:rsidP="001F518C">
            <w:pPr>
              <w:spacing w:line="276" w:lineRule="auto"/>
              <w:rPr>
                <w:rFonts w:eastAsia="SimSun"/>
                <w:lang w:eastAsia="zh-CN"/>
              </w:rPr>
            </w:pPr>
          </w:p>
        </w:tc>
        <w:tc>
          <w:tcPr>
            <w:tcW w:w="1080" w:type="dxa"/>
            <w:shd w:val="clear" w:color="auto" w:fill="auto"/>
          </w:tcPr>
          <w:p w14:paraId="31FDFDEE" w14:textId="77777777" w:rsidR="009B3722" w:rsidRPr="001710F8" w:rsidRDefault="009B3722" w:rsidP="001F518C">
            <w:pPr>
              <w:spacing w:line="276" w:lineRule="auto"/>
              <w:rPr>
                <w:rFonts w:eastAsia="SimSun"/>
                <w:lang w:eastAsia="zh-CN"/>
              </w:rPr>
            </w:pPr>
          </w:p>
        </w:tc>
      </w:tr>
    </w:tbl>
    <w:p w14:paraId="316114B6" w14:textId="263140EE" w:rsidR="00C11016" w:rsidRPr="001710F8" w:rsidRDefault="00C11016"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 xml:space="preserve"> </w:t>
      </w:r>
    </w:p>
    <w:p w14:paraId="10E06F78" w14:textId="77777777" w:rsidR="00AA6A51" w:rsidRPr="001710F8" w:rsidRDefault="00AA6A51" w:rsidP="001F518C">
      <w:pPr>
        <w:spacing w:line="276" w:lineRule="auto"/>
        <w:jc w:val="both"/>
        <w:rPr>
          <w:rFonts w:eastAsia="SimSun"/>
          <w:b/>
          <w:bCs/>
          <w:i/>
          <w:iCs/>
          <w:lang w:eastAsia="zh-CN"/>
        </w:rPr>
      </w:pPr>
      <w:r w:rsidRPr="001710F8">
        <w:rPr>
          <w:rFonts w:eastAsia="SimSun"/>
          <w:b/>
          <w:bCs/>
          <w:i/>
          <w:iCs/>
          <w:lang w:eastAsia="zh-CN"/>
        </w:rPr>
        <w:t>Бюджетні витрати на адміністрування регулювання для суб’єктів малого підприємництва</w:t>
      </w:r>
    </w:p>
    <w:p w14:paraId="0D20F5C9" w14:textId="77777777" w:rsidR="00AA6A51" w:rsidRPr="001710F8" w:rsidRDefault="00AA6A51"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1710F8">
        <w:rPr>
          <w:rFonts w:ascii="Times New Roman" w:hAnsi="Times New Roman"/>
          <w:sz w:val="24"/>
          <w:szCs w:val="24"/>
          <w:lang w:val="uk-UA"/>
        </w:rPr>
        <w:tab/>
      </w:r>
    </w:p>
    <w:p w14:paraId="4481D36C" w14:textId="77777777" w:rsidR="00AA6A51" w:rsidRPr="001710F8" w:rsidRDefault="00AA6A51"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Орган, для якого здійснюється розрахунок вартості адміністрування регулювання, – </w:t>
      </w:r>
      <w:r w:rsidRPr="001710F8">
        <w:rPr>
          <w:rFonts w:ascii="Times New Roman" w:hAnsi="Times New Roman"/>
          <w:sz w:val="24"/>
          <w:szCs w:val="24"/>
          <w:lang w:val="uk-UA" w:eastAsia="ru-RU"/>
        </w:rPr>
        <w:t>ГУ ДПС у Київській області</w:t>
      </w:r>
      <w:r w:rsidRPr="001710F8">
        <w:rPr>
          <w:rFonts w:ascii="Times New Roman" w:hAnsi="Times New Roman"/>
          <w:sz w:val="24"/>
          <w:szCs w:val="24"/>
          <w:lang w:val="uk-UA"/>
        </w:rPr>
        <w:t>.</w:t>
      </w:r>
    </w:p>
    <w:p w14:paraId="4398A0F0" w14:textId="77777777" w:rsidR="00AA6A51" w:rsidRPr="001710F8" w:rsidRDefault="00AA6A51"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Pr="001710F8">
        <w:rPr>
          <w:rFonts w:ascii="Times New Roman" w:hAnsi="Times New Roman"/>
          <w:sz w:val="24"/>
          <w:szCs w:val="24"/>
          <w:lang w:val="uk-UA" w:eastAsia="ru-RU"/>
        </w:rPr>
        <w:t>ГУ ДПС у Київській області</w:t>
      </w:r>
      <w:r w:rsidRPr="001710F8">
        <w:rPr>
          <w:rFonts w:ascii="Times New Roman" w:hAnsi="Times New Roman"/>
          <w:sz w:val="24"/>
          <w:szCs w:val="24"/>
          <w:lang w:val="uk-UA"/>
        </w:rPr>
        <w:t>.</w:t>
      </w:r>
    </w:p>
    <w:p w14:paraId="1DB4BFDB" w14:textId="29B59008" w:rsidR="00C11016" w:rsidRPr="001710F8" w:rsidRDefault="00C11016" w:rsidP="001F518C">
      <w:pPr>
        <w:pStyle w:val="aa"/>
        <w:spacing w:line="276" w:lineRule="auto"/>
        <w:rPr>
          <w:rFonts w:ascii="Times New Roman" w:hAnsi="Times New Roman"/>
          <w:i/>
          <w:sz w:val="24"/>
          <w:szCs w:val="24"/>
          <w:lang w:val="uk-UA"/>
        </w:rPr>
      </w:pPr>
    </w:p>
    <w:tbl>
      <w:tblPr>
        <w:tblW w:w="5534" w:type="pct"/>
        <w:tblInd w:w="-714" w:type="dxa"/>
        <w:tblLayout w:type="fixed"/>
        <w:tblLook w:val="00A0" w:firstRow="1" w:lastRow="0" w:firstColumn="1" w:lastColumn="0" w:noHBand="0" w:noVBand="0"/>
      </w:tblPr>
      <w:tblGrid>
        <w:gridCol w:w="561"/>
        <w:gridCol w:w="2131"/>
        <w:gridCol w:w="1416"/>
        <w:gridCol w:w="1844"/>
        <w:gridCol w:w="1278"/>
        <w:gridCol w:w="1703"/>
        <w:gridCol w:w="1699"/>
      </w:tblGrid>
      <w:tr w:rsidR="00537AD2" w:rsidRPr="001710F8" w14:paraId="2A90552D" w14:textId="77777777" w:rsidTr="00FD66D1">
        <w:tc>
          <w:tcPr>
            <w:tcW w:w="5000" w:type="pct"/>
            <w:gridSpan w:val="7"/>
            <w:tcBorders>
              <w:top w:val="single" w:sz="4" w:space="0" w:color="auto"/>
              <w:left w:val="single" w:sz="4" w:space="0" w:color="auto"/>
              <w:bottom w:val="single" w:sz="4" w:space="0" w:color="auto"/>
              <w:right w:val="single" w:sz="4" w:space="0" w:color="auto"/>
            </w:tcBorders>
          </w:tcPr>
          <w:p w14:paraId="6CA8C3C4" w14:textId="77777777" w:rsidR="00537AD2" w:rsidRPr="001710F8" w:rsidRDefault="00537AD2" w:rsidP="001F518C">
            <w:pPr>
              <w:spacing w:line="276" w:lineRule="auto"/>
              <w:jc w:val="both"/>
            </w:pPr>
            <w:r w:rsidRPr="001710F8">
              <w:t>Оцінка вартості адміністративних процедур суб’єктів малого підприємництва щодо виконання регулювання та звітування</w:t>
            </w:r>
          </w:p>
          <w:p w14:paraId="216B236A" w14:textId="77777777" w:rsidR="00537AD2" w:rsidRPr="001710F8" w:rsidRDefault="00537AD2" w:rsidP="001F518C">
            <w:pPr>
              <w:spacing w:line="276" w:lineRule="auto"/>
              <w:jc w:val="both"/>
              <w:rPr>
                <w:b/>
                <w:bCs/>
                <w:i/>
                <w:iCs/>
              </w:rPr>
            </w:pPr>
            <w:r w:rsidRPr="001710F8">
              <w:rPr>
                <w:b/>
                <w:bCs/>
                <w:i/>
                <w:iCs/>
              </w:rPr>
              <w:t>Розрахунок вартості 1 людино-години:</w:t>
            </w:r>
          </w:p>
          <w:p w14:paraId="17577570" w14:textId="77777777" w:rsidR="00694E01" w:rsidRPr="001710F8" w:rsidRDefault="00694E01" w:rsidP="00694E01">
            <w:pPr>
              <w:spacing w:line="276" w:lineRule="auto"/>
              <w:jc w:val="both"/>
            </w:pPr>
            <w:r w:rsidRPr="001710F8">
              <w:t>Норма робочого часу на 2023 рік становить при 40-годинному робочому тижні – 2072 години (н</w:t>
            </w:r>
            <w:r w:rsidRPr="001710F8">
              <w:rPr>
                <w:bCs/>
              </w:rPr>
              <w:t>орми тривалості робочого часу на 2023 рік</w:t>
            </w:r>
            <w:r w:rsidRPr="001710F8">
              <w:t xml:space="preserve"> визначені відповідно до листа </w:t>
            </w:r>
            <w:r w:rsidRPr="001710F8">
              <w:rPr>
                <w:bCs/>
              </w:rPr>
              <w:t>Міністерства економіки України від 28.07.2022 № 4711-06/53914-03</w:t>
            </w:r>
            <w:r w:rsidRPr="001710F8">
              <w:t xml:space="preserve"> «Про розрахунок норм тривалості робочого часу на 2023 рік»).</w:t>
            </w:r>
          </w:p>
          <w:p w14:paraId="270CA12F" w14:textId="7AD94F75" w:rsidR="00537AD2" w:rsidRPr="001710F8" w:rsidRDefault="00694E01" w:rsidP="00694E01">
            <w:pPr>
              <w:pStyle w:val="aa"/>
              <w:spacing w:line="276" w:lineRule="auto"/>
              <w:rPr>
                <w:rFonts w:ascii="Times New Roman" w:hAnsi="Times New Roman"/>
                <w:b/>
                <w:i/>
                <w:sz w:val="24"/>
                <w:szCs w:val="24"/>
                <w:lang w:val="ru-RU"/>
              </w:rPr>
            </w:pPr>
            <w:r w:rsidRPr="001710F8">
              <w:rPr>
                <w:rFonts w:ascii="Times New Roman" w:hAnsi="Times New Roman"/>
                <w:sz w:val="24"/>
                <w:szCs w:val="24"/>
                <w:lang w:val="uk-UA" w:eastAsia="uk-UA"/>
              </w:rPr>
              <w:t xml:space="preserve">Для розрахунку використовується мінімально заробітна плата, що у 2023 році становить 6700 грн. </w:t>
            </w:r>
            <w:r w:rsidRPr="001710F8">
              <w:rPr>
                <w:rFonts w:ascii="Times New Roman" w:hAnsi="Times New Roman"/>
                <w:b/>
                <w:sz w:val="24"/>
                <w:szCs w:val="24"/>
                <w:lang w:val="uk-UA" w:eastAsia="uk-UA"/>
              </w:rPr>
              <w:t>та у погодинному розмірі 40,46 грн</w:t>
            </w:r>
            <w:r w:rsidRPr="001710F8">
              <w:rPr>
                <w:rFonts w:ascii="Times New Roman" w:hAnsi="Times New Roman"/>
                <w:sz w:val="24"/>
                <w:szCs w:val="24"/>
                <w:lang w:val="uk-UA" w:eastAsia="uk-UA"/>
              </w:rPr>
              <w:t xml:space="preserve"> (відповідно до статті 8 Закону України від 03 листопада 2022 року № 2710-IX «Про Державний бюджет України на 2023 рік»)</w:t>
            </w:r>
          </w:p>
        </w:tc>
      </w:tr>
      <w:tr w:rsidR="00537AD2" w:rsidRPr="001710F8" w14:paraId="27AFBA02" w14:textId="77777777" w:rsidTr="00FD66D1">
        <w:tc>
          <w:tcPr>
            <w:tcW w:w="264" w:type="pct"/>
            <w:tcBorders>
              <w:top w:val="single" w:sz="4" w:space="0" w:color="auto"/>
              <w:left w:val="single" w:sz="4" w:space="0" w:color="auto"/>
              <w:bottom w:val="single" w:sz="4" w:space="0" w:color="auto"/>
              <w:right w:val="single" w:sz="4" w:space="0" w:color="auto"/>
            </w:tcBorders>
          </w:tcPr>
          <w:p w14:paraId="7E2075A9" w14:textId="3402205A" w:rsidR="00537AD2" w:rsidRPr="001710F8" w:rsidRDefault="00537AD2"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 з/п</w:t>
            </w:r>
          </w:p>
        </w:tc>
        <w:tc>
          <w:tcPr>
            <w:tcW w:w="1002" w:type="pct"/>
            <w:tcBorders>
              <w:top w:val="single" w:sz="4" w:space="0" w:color="auto"/>
              <w:left w:val="single" w:sz="4" w:space="0" w:color="auto"/>
              <w:bottom w:val="single" w:sz="4" w:space="0" w:color="auto"/>
              <w:right w:val="single" w:sz="4" w:space="0" w:color="auto"/>
            </w:tcBorders>
          </w:tcPr>
          <w:p w14:paraId="3E4EDE30" w14:textId="21941088" w:rsidR="00537AD2" w:rsidRPr="001710F8" w:rsidRDefault="00537AD2"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666" w:type="pct"/>
            <w:tcBorders>
              <w:top w:val="single" w:sz="4" w:space="0" w:color="auto"/>
              <w:left w:val="single" w:sz="4" w:space="0" w:color="auto"/>
              <w:bottom w:val="single" w:sz="4" w:space="0" w:color="auto"/>
              <w:right w:val="single" w:sz="4" w:space="0" w:color="auto"/>
            </w:tcBorders>
          </w:tcPr>
          <w:p w14:paraId="72AEB2C6" w14:textId="626478B0" w:rsidR="00537AD2" w:rsidRPr="001710F8" w:rsidRDefault="00537AD2"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Планові витрати часу на процедуру, годин</w:t>
            </w:r>
          </w:p>
        </w:tc>
        <w:tc>
          <w:tcPr>
            <w:tcW w:w="867" w:type="pct"/>
            <w:tcBorders>
              <w:top w:val="single" w:sz="4" w:space="0" w:color="auto"/>
              <w:left w:val="single" w:sz="4" w:space="0" w:color="auto"/>
              <w:bottom w:val="single" w:sz="4" w:space="0" w:color="auto"/>
              <w:right w:val="single" w:sz="4" w:space="0" w:color="auto"/>
            </w:tcBorders>
          </w:tcPr>
          <w:p w14:paraId="1E586E96" w14:textId="1E44B87A" w:rsidR="00537AD2" w:rsidRPr="001710F8" w:rsidRDefault="00537AD2" w:rsidP="001F518C">
            <w:pPr>
              <w:pStyle w:val="aa"/>
              <w:spacing w:line="276" w:lineRule="auto"/>
              <w:jc w:val="center"/>
              <w:rPr>
                <w:rFonts w:ascii="Times New Roman" w:hAnsi="Times New Roman"/>
                <w:sz w:val="24"/>
                <w:szCs w:val="24"/>
                <w:lang w:val="uk-UA"/>
              </w:rPr>
            </w:pPr>
            <w:r w:rsidRPr="001710F8">
              <w:rPr>
                <w:rFonts w:ascii="Times New Roman" w:hAnsi="Times New Roman"/>
                <w:b/>
                <w:i/>
                <w:sz w:val="24"/>
                <w:szCs w:val="24"/>
                <w:lang w:val="uk-UA"/>
              </w:rPr>
              <w:t>Вартість часу співробітника органу державної влади відповідної категорії (заробітна плата) грн./ годин</w:t>
            </w:r>
          </w:p>
        </w:tc>
        <w:tc>
          <w:tcPr>
            <w:tcW w:w="601" w:type="pct"/>
            <w:tcBorders>
              <w:top w:val="single" w:sz="4" w:space="0" w:color="auto"/>
              <w:left w:val="single" w:sz="4" w:space="0" w:color="auto"/>
              <w:bottom w:val="single" w:sz="4" w:space="0" w:color="auto"/>
              <w:right w:val="single" w:sz="4" w:space="0" w:color="auto"/>
            </w:tcBorders>
          </w:tcPr>
          <w:p w14:paraId="41972DC9" w14:textId="55F4FE5B" w:rsidR="00537AD2" w:rsidRPr="001710F8" w:rsidRDefault="00537AD2"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Оцінка кількості процедур за рік, що припадають на одного суб’єкта</w:t>
            </w:r>
          </w:p>
        </w:tc>
        <w:tc>
          <w:tcPr>
            <w:tcW w:w="801" w:type="pct"/>
            <w:tcBorders>
              <w:top w:val="single" w:sz="4" w:space="0" w:color="auto"/>
              <w:left w:val="single" w:sz="4" w:space="0" w:color="auto"/>
              <w:bottom w:val="single" w:sz="4" w:space="0" w:color="auto"/>
              <w:right w:val="single" w:sz="4" w:space="0" w:color="auto"/>
            </w:tcBorders>
          </w:tcPr>
          <w:p w14:paraId="5FC441D3" w14:textId="4E1EDB62" w:rsidR="00537AD2" w:rsidRPr="001710F8" w:rsidRDefault="00537AD2"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Оцінка кількості  суб’єктів, що підпадають під дію процедури регулювання</w:t>
            </w:r>
          </w:p>
        </w:tc>
        <w:tc>
          <w:tcPr>
            <w:tcW w:w="799" w:type="pct"/>
            <w:tcBorders>
              <w:top w:val="single" w:sz="4" w:space="0" w:color="auto"/>
              <w:left w:val="single" w:sz="4" w:space="0" w:color="auto"/>
              <w:bottom w:val="single" w:sz="4" w:space="0" w:color="auto"/>
              <w:right w:val="single" w:sz="4" w:space="0" w:color="auto"/>
            </w:tcBorders>
          </w:tcPr>
          <w:p w14:paraId="071E1246" w14:textId="0FE2D459" w:rsidR="00537AD2" w:rsidRPr="001710F8" w:rsidRDefault="00537AD2"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Витрати на адміністрування регулювання* за рік, грн.</w:t>
            </w:r>
          </w:p>
        </w:tc>
      </w:tr>
      <w:tr w:rsidR="00537AD2" w:rsidRPr="001710F8" w14:paraId="741D1E89" w14:textId="77777777" w:rsidTr="00FD66D1">
        <w:trPr>
          <w:trHeight w:val="626"/>
        </w:trPr>
        <w:tc>
          <w:tcPr>
            <w:tcW w:w="264" w:type="pct"/>
            <w:tcBorders>
              <w:top w:val="single" w:sz="4" w:space="0" w:color="auto"/>
              <w:left w:val="single" w:sz="4" w:space="0" w:color="auto"/>
              <w:bottom w:val="single" w:sz="4" w:space="0" w:color="auto"/>
              <w:right w:val="single" w:sz="4" w:space="0" w:color="auto"/>
            </w:tcBorders>
          </w:tcPr>
          <w:p w14:paraId="1B7FA982" w14:textId="11E0CB24"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1002" w:type="pct"/>
            <w:tcBorders>
              <w:top w:val="single" w:sz="4" w:space="0" w:color="auto"/>
              <w:left w:val="single" w:sz="4" w:space="0" w:color="auto"/>
              <w:bottom w:val="single" w:sz="4" w:space="0" w:color="auto"/>
              <w:right w:val="single" w:sz="4" w:space="0" w:color="auto"/>
            </w:tcBorders>
          </w:tcPr>
          <w:p w14:paraId="0B969E58" w14:textId="14D13231"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 xml:space="preserve">Облік суб’єктів господарювання, що перебувають у </w:t>
            </w:r>
            <w:r w:rsidRPr="001710F8">
              <w:rPr>
                <w:rFonts w:ascii="Times New Roman" w:hAnsi="Times New Roman"/>
                <w:sz w:val="24"/>
                <w:szCs w:val="24"/>
                <w:lang w:val="uk-UA"/>
              </w:rPr>
              <w:lastRenderedPageBreak/>
              <w:t>сфері регулювання</w:t>
            </w:r>
          </w:p>
        </w:tc>
        <w:tc>
          <w:tcPr>
            <w:tcW w:w="666" w:type="pct"/>
            <w:tcBorders>
              <w:top w:val="single" w:sz="4" w:space="0" w:color="auto"/>
              <w:left w:val="single" w:sz="4" w:space="0" w:color="auto"/>
              <w:bottom w:val="single" w:sz="4" w:space="0" w:color="auto"/>
              <w:right w:val="single" w:sz="4" w:space="0" w:color="auto"/>
            </w:tcBorders>
          </w:tcPr>
          <w:p w14:paraId="2C455FB3" w14:textId="04BE245D"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lastRenderedPageBreak/>
              <w:t>0,2**</w:t>
            </w:r>
          </w:p>
        </w:tc>
        <w:tc>
          <w:tcPr>
            <w:tcW w:w="867" w:type="pct"/>
            <w:tcBorders>
              <w:top w:val="single" w:sz="4" w:space="0" w:color="auto"/>
              <w:left w:val="single" w:sz="4" w:space="0" w:color="auto"/>
              <w:bottom w:val="single" w:sz="4" w:space="0" w:color="auto"/>
              <w:right w:val="single" w:sz="4" w:space="0" w:color="auto"/>
            </w:tcBorders>
          </w:tcPr>
          <w:p w14:paraId="7C7525AC" w14:textId="53AED17F" w:rsidR="00537AD2" w:rsidRPr="001710F8" w:rsidRDefault="00537AD2" w:rsidP="00694E01">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w:t>
            </w:r>
            <w:r w:rsidR="00694E01" w:rsidRPr="001710F8">
              <w:rPr>
                <w:rFonts w:ascii="Times New Roman" w:hAnsi="Times New Roman"/>
                <w:sz w:val="24"/>
                <w:szCs w:val="24"/>
                <w:lang w:val="uk-UA"/>
              </w:rPr>
              <w:t>4</w:t>
            </w:r>
            <w:r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35333AE9" w14:textId="6B6F02A2"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0967C734" w14:textId="4CE31D78"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w:t>
            </w:r>
          </w:p>
        </w:tc>
        <w:tc>
          <w:tcPr>
            <w:tcW w:w="799" w:type="pct"/>
            <w:tcBorders>
              <w:top w:val="single" w:sz="4" w:space="0" w:color="auto"/>
              <w:left w:val="single" w:sz="4" w:space="0" w:color="auto"/>
              <w:bottom w:val="single" w:sz="4" w:space="0" w:color="auto"/>
              <w:right w:val="single" w:sz="4" w:space="0" w:color="auto"/>
            </w:tcBorders>
          </w:tcPr>
          <w:p w14:paraId="6D51BF19" w14:textId="34CF4F56"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0,00</w:t>
            </w:r>
          </w:p>
        </w:tc>
      </w:tr>
      <w:tr w:rsidR="00537AD2" w:rsidRPr="001710F8" w14:paraId="4FAE5777" w14:textId="77777777" w:rsidTr="00FD66D1">
        <w:tc>
          <w:tcPr>
            <w:tcW w:w="264" w:type="pct"/>
            <w:tcBorders>
              <w:top w:val="single" w:sz="4" w:space="0" w:color="auto"/>
              <w:left w:val="single" w:sz="4" w:space="0" w:color="auto"/>
              <w:bottom w:val="single" w:sz="4" w:space="0" w:color="auto"/>
              <w:right w:val="single" w:sz="4" w:space="0" w:color="auto"/>
            </w:tcBorders>
          </w:tcPr>
          <w:p w14:paraId="1C2962BC" w14:textId="38E91A50"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lastRenderedPageBreak/>
              <w:t>2</w:t>
            </w:r>
          </w:p>
        </w:tc>
        <w:tc>
          <w:tcPr>
            <w:tcW w:w="1002" w:type="pct"/>
            <w:tcBorders>
              <w:top w:val="single" w:sz="4" w:space="0" w:color="auto"/>
              <w:left w:val="single" w:sz="4" w:space="0" w:color="auto"/>
              <w:bottom w:val="single" w:sz="4" w:space="0" w:color="auto"/>
              <w:right w:val="single" w:sz="4" w:space="0" w:color="auto"/>
            </w:tcBorders>
          </w:tcPr>
          <w:p w14:paraId="7ABD8E99" w14:textId="4EEBC634"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Поточний контроль за суб’єктом господарювання, що перебуває  у   сфері   регулювання, у тому числі: камеральний</w:t>
            </w:r>
          </w:p>
        </w:tc>
        <w:tc>
          <w:tcPr>
            <w:tcW w:w="666" w:type="pct"/>
            <w:tcBorders>
              <w:top w:val="single" w:sz="4" w:space="0" w:color="auto"/>
              <w:left w:val="single" w:sz="4" w:space="0" w:color="auto"/>
              <w:bottom w:val="single" w:sz="4" w:space="0" w:color="auto"/>
              <w:right w:val="single" w:sz="4" w:space="0" w:color="auto"/>
            </w:tcBorders>
          </w:tcPr>
          <w:p w14:paraId="55148EA6" w14:textId="4507B933"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10B154F1" w14:textId="6C093183" w:rsidR="00537AD2" w:rsidRPr="001710F8" w:rsidRDefault="00537AD2">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w:t>
            </w:r>
            <w:r w:rsidR="00694E01" w:rsidRPr="001710F8">
              <w:rPr>
                <w:rFonts w:ascii="Times New Roman" w:hAnsi="Times New Roman"/>
                <w:sz w:val="24"/>
                <w:szCs w:val="24"/>
                <w:lang w:val="uk-UA"/>
              </w:rPr>
              <w:t>4</w:t>
            </w:r>
            <w:r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7E1464D5" w14:textId="10691D0C"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6F6D43ED" w14:textId="384CB39E"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170</w:t>
            </w:r>
          </w:p>
        </w:tc>
        <w:tc>
          <w:tcPr>
            <w:tcW w:w="799" w:type="pct"/>
            <w:tcBorders>
              <w:top w:val="single" w:sz="4" w:space="0" w:color="auto"/>
              <w:left w:val="single" w:sz="4" w:space="0" w:color="auto"/>
              <w:bottom w:val="single" w:sz="4" w:space="0" w:color="auto"/>
              <w:right w:val="single" w:sz="4" w:space="0" w:color="auto"/>
            </w:tcBorders>
          </w:tcPr>
          <w:p w14:paraId="4DD3C160" w14:textId="1393198E" w:rsidR="00537AD2" w:rsidRPr="001710F8" w:rsidRDefault="00537AD2" w:rsidP="00694E01">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137</w:t>
            </w:r>
            <w:r w:rsidR="00694E01" w:rsidRPr="001710F8">
              <w:rPr>
                <w:rFonts w:ascii="Times New Roman" w:hAnsi="Times New Roman"/>
                <w:sz w:val="24"/>
                <w:szCs w:val="24"/>
                <w:lang w:val="uk-UA"/>
              </w:rPr>
              <w:t>5</w:t>
            </w:r>
            <w:r w:rsidRPr="001710F8">
              <w:rPr>
                <w:rFonts w:ascii="Times New Roman" w:hAnsi="Times New Roman"/>
                <w:sz w:val="24"/>
                <w:szCs w:val="24"/>
                <w:lang w:val="uk-UA"/>
              </w:rPr>
              <w:t>,</w:t>
            </w:r>
            <w:r w:rsidR="00694E01" w:rsidRPr="001710F8">
              <w:rPr>
                <w:rFonts w:ascii="Times New Roman" w:hAnsi="Times New Roman"/>
                <w:sz w:val="24"/>
                <w:szCs w:val="24"/>
                <w:lang w:val="uk-UA"/>
              </w:rPr>
              <w:t>6</w:t>
            </w:r>
            <w:r w:rsidRPr="001710F8">
              <w:rPr>
                <w:rFonts w:ascii="Times New Roman" w:hAnsi="Times New Roman"/>
                <w:sz w:val="24"/>
                <w:szCs w:val="24"/>
                <w:lang w:val="uk-UA"/>
              </w:rPr>
              <w:t>4</w:t>
            </w:r>
          </w:p>
        </w:tc>
      </w:tr>
      <w:tr w:rsidR="00537AD2" w:rsidRPr="001710F8" w14:paraId="6D85ED7C" w14:textId="77777777" w:rsidTr="00FD66D1">
        <w:tc>
          <w:tcPr>
            <w:tcW w:w="264" w:type="pct"/>
            <w:tcBorders>
              <w:top w:val="single" w:sz="4" w:space="0" w:color="auto"/>
              <w:left w:val="single" w:sz="4" w:space="0" w:color="auto"/>
              <w:bottom w:val="single" w:sz="4" w:space="0" w:color="auto"/>
              <w:right w:val="single" w:sz="4" w:space="0" w:color="auto"/>
            </w:tcBorders>
          </w:tcPr>
          <w:p w14:paraId="6E5E5708" w14:textId="657161E8"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3</w:t>
            </w:r>
          </w:p>
        </w:tc>
        <w:tc>
          <w:tcPr>
            <w:tcW w:w="1002" w:type="pct"/>
            <w:tcBorders>
              <w:top w:val="single" w:sz="4" w:space="0" w:color="auto"/>
              <w:left w:val="single" w:sz="4" w:space="0" w:color="auto"/>
              <w:bottom w:val="single" w:sz="4" w:space="0" w:color="auto"/>
              <w:right w:val="single" w:sz="4" w:space="0" w:color="auto"/>
            </w:tcBorders>
          </w:tcPr>
          <w:p w14:paraId="343DAFD7" w14:textId="3C752412"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Підготовка, затвердження та опрацювання одного окремого акту про порушення вимог регулювання (оскільки не може бути 100% порушень, беремо 5% платників податку)</w:t>
            </w:r>
          </w:p>
        </w:tc>
        <w:tc>
          <w:tcPr>
            <w:tcW w:w="666" w:type="pct"/>
            <w:tcBorders>
              <w:top w:val="single" w:sz="4" w:space="0" w:color="auto"/>
              <w:left w:val="single" w:sz="4" w:space="0" w:color="auto"/>
              <w:bottom w:val="single" w:sz="4" w:space="0" w:color="auto"/>
              <w:right w:val="single" w:sz="4" w:space="0" w:color="auto"/>
            </w:tcBorders>
          </w:tcPr>
          <w:p w14:paraId="3D8F8E2B" w14:textId="046AACA6"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0,5</w:t>
            </w:r>
          </w:p>
        </w:tc>
        <w:tc>
          <w:tcPr>
            <w:tcW w:w="867" w:type="pct"/>
            <w:tcBorders>
              <w:top w:val="single" w:sz="4" w:space="0" w:color="auto"/>
              <w:left w:val="single" w:sz="4" w:space="0" w:color="auto"/>
              <w:bottom w:val="single" w:sz="4" w:space="0" w:color="auto"/>
              <w:right w:val="single" w:sz="4" w:space="0" w:color="auto"/>
            </w:tcBorders>
          </w:tcPr>
          <w:p w14:paraId="474DD0E7" w14:textId="212FA0E4" w:rsidR="00537AD2" w:rsidRPr="001710F8" w:rsidRDefault="00537AD2" w:rsidP="00694E01">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w:t>
            </w:r>
            <w:r w:rsidR="00694E01" w:rsidRPr="001710F8">
              <w:rPr>
                <w:rFonts w:ascii="Times New Roman" w:hAnsi="Times New Roman"/>
                <w:sz w:val="24"/>
                <w:szCs w:val="24"/>
                <w:lang w:val="uk-UA"/>
              </w:rPr>
              <w:t>4</w:t>
            </w:r>
            <w:r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0F53FA20" w14:textId="3A266FBE"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23AF46B0" w14:textId="730CF182"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9</w:t>
            </w:r>
          </w:p>
        </w:tc>
        <w:tc>
          <w:tcPr>
            <w:tcW w:w="799" w:type="pct"/>
            <w:tcBorders>
              <w:top w:val="single" w:sz="4" w:space="0" w:color="auto"/>
              <w:left w:val="single" w:sz="4" w:space="0" w:color="auto"/>
              <w:bottom w:val="single" w:sz="4" w:space="0" w:color="auto"/>
              <w:right w:val="single" w:sz="4" w:space="0" w:color="auto"/>
            </w:tcBorders>
          </w:tcPr>
          <w:p w14:paraId="16379619" w14:textId="39EDE1CC" w:rsidR="00537AD2" w:rsidRPr="001710F8" w:rsidRDefault="00537AD2" w:rsidP="00694E01">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18</w:t>
            </w:r>
            <w:r w:rsidR="00694E01" w:rsidRPr="001710F8">
              <w:rPr>
                <w:rFonts w:ascii="Times New Roman" w:hAnsi="Times New Roman"/>
                <w:sz w:val="24"/>
                <w:szCs w:val="24"/>
                <w:lang w:val="uk-UA"/>
              </w:rPr>
              <w:t>2</w:t>
            </w:r>
            <w:r w:rsidRPr="001710F8">
              <w:rPr>
                <w:rFonts w:ascii="Times New Roman" w:hAnsi="Times New Roman"/>
                <w:sz w:val="24"/>
                <w:szCs w:val="24"/>
                <w:lang w:val="uk-UA"/>
              </w:rPr>
              <w:t>,</w:t>
            </w:r>
            <w:r w:rsidR="00694E01" w:rsidRPr="001710F8">
              <w:rPr>
                <w:rFonts w:ascii="Times New Roman" w:hAnsi="Times New Roman"/>
                <w:sz w:val="24"/>
                <w:szCs w:val="24"/>
                <w:lang w:val="uk-UA"/>
              </w:rPr>
              <w:t>07</w:t>
            </w:r>
          </w:p>
        </w:tc>
      </w:tr>
      <w:tr w:rsidR="00537AD2" w:rsidRPr="001710F8" w14:paraId="592AA8CD" w14:textId="77777777" w:rsidTr="00FD66D1">
        <w:tc>
          <w:tcPr>
            <w:tcW w:w="264" w:type="pct"/>
            <w:tcBorders>
              <w:top w:val="single" w:sz="4" w:space="0" w:color="auto"/>
              <w:left w:val="single" w:sz="4" w:space="0" w:color="auto"/>
              <w:bottom w:val="single" w:sz="4" w:space="0" w:color="auto"/>
              <w:right w:val="single" w:sz="4" w:space="0" w:color="auto"/>
            </w:tcBorders>
          </w:tcPr>
          <w:p w14:paraId="45F494EC" w14:textId="1F5C6507"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w:t>
            </w:r>
          </w:p>
        </w:tc>
        <w:tc>
          <w:tcPr>
            <w:tcW w:w="1002" w:type="pct"/>
            <w:tcBorders>
              <w:top w:val="single" w:sz="4" w:space="0" w:color="auto"/>
              <w:left w:val="single" w:sz="4" w:space="0" w:color="auto"/>
              <w:bottom w:val="single" w:sz="4" w:space="0" w:color="auto"/>
              <w:right w:val="single" w:sz="4" w:space="0" w:color="auto"/>
            </w:tcBorders>
          </w:tcPr>
          <w:p w14:paraId="53020AB5" w14:textId="2B609637"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Реалізація одного окремого рішення щодо порушення вимог регулювання (оскільки не може бути 100% порушень, беремо 5% платників податку)</w:t>
            </w:r>
          </w:p>
        </w:tc>
        <w:tc>
          <w:tcPr>
            <w:tcW w:w="666" w:type="pct"/>
            <w:tcBorders>
              <w:top w:val="single" w:sz="4" w:space="0" w:color="auto"/>
              <w:left w:val="single" w:sz="4" w:space="0" w:color="auto"/>
              <w:bottom w:val="single" w:sz="4" w:space="0" w:color="auto"/>
              <w:right w:val="single" w:sz="4" w:space="0" w:color="auto"/>
            </w:tcBorders>
          </w:tcPr>
          <w:p w14:paraId="1061ADF4" w14:textId="55BA65AD"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0E5B2836" w14:textId="7F2BCCC9"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w:t>
            </w:r>
            <w:r w:rsidR="00694E01" w:rsidRPr="001710F8">
              <w:rPr>
                <w:rFonts w:ascii="Times New Roman" w:hAnsi="Times New Roman"/>
                <w:sz w:val="24"/>
                <w:szCs w:val="24"/>
                <w:lang w:val="uk-UA"/>
              </w:rPr>
              <w:t>4</w:t>
            </w:r>
            <w:r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5A22466E" w14:textId="2F16F8B6"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6FF4C73E" w14:textId="6365A4D6"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9</w:t>
            </w:r>
          </w:p>
        </w:tc>
        <w:tc>
          <w:tcPr>
            <w:tcW w:w="799" w:type="pct"/>
            <w:tcBorders>
              <w:top w:val="single" w:sz="4" w:space="0" w:color="auto"/>
              <w:left w:val="single" w:sz="4" w:space="0" w:color="auto"/>
              <w:bottom w:val="single" w:sz="4" w:space="0" w:color="auto"/>
              <w:right w:val="single" w:sz="4" w:space="0" w:color="auto"/>
            </w:tcBorders>
          </w:tcPr>
          <w:p w14:paraId="1C8C9B33" w14:textId="399889A1" w:rsidR="00537AD2" w:rsidRPr="001710F8" w:rsidRDefault="00537AD2" w:rsidP="00694E01">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72,</w:t>
            </w:r>
            <w:r w:rsidR="00694E01" w:rsidRPr="001710F8">
              <w:rPr>
                <w:rFonts w:ascii="Times New Roman" w:hAnsi="Times New Roman"/>
                <w:sz w:val="24"/>
                <w:szCs w:val="24"/>
                <w:lang w:val="uk-UA"/>
              </w:rPr>
              <w:t>83</w:t>
            </w:r>
          </w:p>
        </w:tc>
      </w:tr>
      <w:tr w:rsidR="00537AD2" w:rsidRPr="001710F8" w14:paraId="75D52F33" w14:textId="77777777" w:rsidTr="00FD66D1">
        <w:tc>
          <w:tcPr>
            <w:tcW w:w="264" w:type="pct"/>
            <w:tcBorders>
              <w:top w:val="single" w:sz="4" w:space="0" w:color="auto"/>
              <w:left w:val="single" w:sz="4" w:space="0" w:color="auto"/>
              <w:bottom w:val="single" w:sz="4" w:space="0" w:color="auto"/>
              <w:right w:val="single" w:sz="4" w:space="0" w:color="auto"/>
            </w:tcBorders>
          </w:tcPr>
          <w:p w14:paraId="549A9FEE" w14:textId="75A554A9"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5</w:t>
            </w:r>
          </w:p>
        </w:tc>
        <w:tc>
          <w:tcPr>
            <w:tcW w:w="1002" w:type="pct"/>
            <w:tcBorders>
              <w:top w:val="single" w:sz="4" w:space="0" w:color="auto"/>
              <w:left w:val="single" w:sz="4" w:space="0" w:color="auto"/>
              <w:bottom w:val="single" w:sz="4" w:space="0" w:color="auto"/>
              <w:right w:val="single" w:sz="4" w:space="0" w:color="auto"/>
            </w:tcBorders>
          </w:tcPr>
          <w:p w14:paraId="4AF65709" w14:textId="40BC4B32"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Оскарження одного окремого рішення суб’єктами господарювання (усі порушники не будуть оскаржувати рішення, беремо 5% від загальної кількості платників, передбачених п. 3)</w:t>
            </w:r>
          </w:p>
        </w:tc>
        <w:tc>
          <w:tcPr>
            <w:tcW w:w="666" w:type="pct"/>
            <w:tcBorders>
              <w:top w:val="single" w:sz="4" w:space="0" w:color="auto"/>
              <w:left w:val="single" w:sz="4" w:space="0" w:color="auto"/>
              <w:bottom w:val="single" w:sz="4" w:space="0" w:color="auto"/>
              <w:right w:val="single" w:sz="4" w:space="0" w:color="auto"/>
            </w:tcBorders>
          </w:tcPr>
          <w:p w14:paraId="6775CB7C" w14:textId="430FEF07"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0,5</w:t>
            </w:r>
          </w:p>
        </w:tc>
        <w:tc>
          <w:tcPr>
            <w:tcW w:w="867" w:type="pct"/>
            <w:tcBorders>
              <w:top w:val="single" w:sz="4" w:space="0" w:color="auto"/>
              <w:left w:val="single" w:sz="4" w:space="0" w:color="auto"/>
              <w:bottom w:val="single" w:sz="4" w:space="0" w:color="auto"/>
              <w:right w:val="single" w:sz="4" w:space="0" w:color="auto"/>
            </w:tcBorders>
          </w:tcPr>
          <w:p w14:paraId="2D0C3E5F" w14:textId="035016E3" w:rsidR="00537AD2" w:rsidRPr="001710F8" w:rsidRDefault="00537AD2" w:rsidP="00694E01">
            <w:pPr>
              <w:pStyle w:val="aa"/>
              <w:spacing w:line="276" w:lineRule="auto"/>
              <w:rPr>
                <w:rFonts w:ascii="Times New Roman" w:hAnsi="Times New Roman"/>
                <w:sz w:val="24"/>
                <w:szCs w:val="24"/>
                <w:lang w:val="uk-UA"/>
              </w:rPr>
            </w:pPr>
            <w:r w:rsidRPr="001710F8">
              <w:rPr>
                <w:rFonts w:ascii="Times New Roman" w:hAnsi="Times New Roman"/>
                <w:sz w:val="24"/>
                <w:szCs w:val="24"/>
              </w:rPr>
              <w:t>40,</w:t>
            </w:r>
            <w:r w:rsidR="00694E01" w:rsidRPr="001710F8">
              <w:rPr>
                <w:rFonts w:ascii="Times New Roman" w:hAnsi="Times New Roman"/>
                <w:sz w:val="24"/>
                <w:szCs w:val="24"/>
                <w:lang w:val="uk-UA"/>
              </w:rPr>
              <w:t>4</w:t>
            </w:r>
            <w:r w:rsidRPr="001710F8">
              <w:rPr>
                <w:rFonts w:ascii="Times New Roman" w:hAnsi="Times New Roman"/>
                <w:sz w:val="24"/>
                <w:szCs w:val="24"/>
              </w:rPr>
              <w:t>6</w:t>
            </w:r>
          </w:p>
        </w:tc>
        <w:tc>
          <w:tcPr>
            <w:tcW w:w="601" w:type="pct"/>
            <w:tcBorders>
              <w:top w:val="single" w:sz="4" w:space="0" w:color="auto"/>
              <w:left w:val="single" w:sz="4" w:space="0" w:color="auto"/>
              <w:bottom w:val="single" w:sz="4" w:space="0" w:color="auto"/>
              <w:right w:val="single" w:sz="4" w:space="0" w:color="auto"/>
            </w:tcBorders>
          </w:tcPr>
          <w:p w14:paraId="49C192AF" w14:textId="7C359707"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rPr>
              <w:t>1</w:t>
            </w:r>
          </w:p>
        </w:tc>
        <w:tc>
          <w:tcPr>
            <w:tcW w:w="801" w:type="pct"/>
            <w:tcBorders>
              <w:top w:val="single" w:sz="4" w:space="0" w:color="auto"/>
              <w:left w:val="single" w:sz="4" w:space="0" w:color="auto"/>
              <w:bottom w:val="single" w:sz="4" w:space="0" w:color="auto"/>
              <w:right w:val="single" w:sz="4" w:space="0" w:color="auto"/>
            </w:tcBorders>
          </w:tcPr>
          <w:p w14:paraId="22252B0D" w14:textId="42DCDBA5"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rPr>
              <w:t>9</w:t>
            </w:r>
          </w:p>
        </w:tc>
        <w:tc>
          <w:tcPr>
            <w:tcW w:w="799" w:type="pct"/>
            <w:tcBorders>
              <w:top w:val="single" w:sz="4" w:space="0" w:color="auto"/>
              <w:left w:val="single" w:sz="4" w:space="0" w:color="auto"/>
              <w:bottom w:val="single" w:sz="4" w:space="0" w:color="auto"/>
              <w:right w:val="single" w:sz="4" w:space="0" w:color="auto"/>
            </w:tcBorders>
          </w:tcPr>
          <w:p w14:paraId="06F165A5" w14:textId="1E652CCC" w:rsidR="00537AD2" w:rsidRPr="001710F8" w:rsidRDefault="00537AD2" w:rsidP="00694E01">
            <w:pPr>
              <w:pStyle w:val="aa"/>
              <w:spacing w:line="276" w:lineRule="auto"/>
              <w:rPr>
                <w:rFonts w:ascii="Times New Roman" w:hAnsi="Times New Roman"/>
                <w:sz w:val="24"/>
                <w:szCs w:val="24"/>
                <w:lang w:val="uk-UA"/>
              </w:rPr>
            </w:pPr>
            <w:r w:rsidRPr="001710F8">
              <w:rPr>
                <w:rFonts w:ascii="Times New Roman" w:hAnsi="Times New Roman"/>
                <w:sz w:val="24"/>
                <w:szCs w:val="24"/>
              </w:rPr>
              <w:t>18</w:t>
            </w:r>
            <w:r w:rsidR="00694E01" w:rsidRPr="001710F8">
              <w:rPr>
                <w:rFonts w:ascii="Times New Roman" w:hAnsi="Times New Roman"/>
                <w:sz w:val="24"/>
                <w:szCs w:val="24"/>
                <w:lang w:val="uk-UA"/>
              </w:rPr>
              <w:t>2</w:t>
            </w:r>
            <w:r w:rsidRPr="001710F8">
              <w:rPr>
                <w:rFonts w:ascii="Times New Roman" w:hAnsi="Times New Roman"/>
                <w:sz w:val="24"/>
                <w:szCs w:val="24"/>
              </w:rPr>
              <w:t>,</w:t>
            </w:r>
            <w:r w:rsidR="00694E01" w:rsidRPr="001710F8">
              <w:rPr>
                <w:rFonts w:ascii="Times New Roman" w:hAnsi="Times New Roman"/>
                <w:sz w:val="24"/>
                <w:szCs w:val="24"/>
                <w:lang w:val="uk-UA"/>
              </w:rPr>
              <w:t>07</w:t>
            </w:r>
          </w:p>
        </w:tc>
      </w:tr>
      <w:tr w:rsidR="00537AD2" w:rsidRPr="001710F8" w14:paraId="37A46F7B" w14:textId="77777777" w:rsidTr="00FD66D1">
        <w:tc>
          <w:tcPr>
            <w:tcW w:w="264" w:type="pct"/>
            <w:tcBorders>
              <w:top w:val="single" w:sz="4" w:space="0" w:color="auto"/>
              <w:left w:val="single" w:sz="4" w:space="0" w:color="auto"/>
              <w:bottom w:val="single" w:sz="4" w:space="0" w:color="auto"/>
              <w:right w:val="single" w:sz="4" w:space="0" w:color="auto"/>
            </w:tcBorders>
          </w:tcPr>
          <w:p w14:paraId="0E80A394" w14:textId="294ED14F"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lastRenderedPageBreak/>
              <w:t>6</w:t>
            </w:r>
          </w:p>
        </w:tc>
        <w:tc>
          <w:tcPr>
            <w:tcW w:w="1002" w:type="pct"/>
            <w:tcBorders>
              <w:top w:val="single" w:sz="4" w:space="0" w:color="auto"/>
              <w:left w:val="single" w:sz="4" w:space="0" w:color="auto"/>
              <w:bottom w:val="single" w:sz="4" w:space="0" w:color="auto"/>
              <w:right w:val="single" w:sz="4" w:space="0" w:color="auto"/>
            </w:tcBorders>
          </w:tcPr>
          <w:p w14:paraId="7810158A" w14:textId="272CD990"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Підготовка звітності за результатами регулювання</w:t>
            </w:r>
          </w:p>
        </w:tc>
        <w:tc>
          <w:tcPr>
            <w:tcW w:w="666" w:type="pct"/>
            <w:tcBorders>
              <w:top w:val="single" w:sz="4" w:space="0" w:color="auto"/>
              <w:left w:val="single" w:sz="4" w:space="0" w:color="auto"/>
              <w:bottom w:val="single" w:sz="4" w:space="0" w:color="auto"/>
              <w:right w:val="single" w:sz="4" w:space="0" w:color="auto"/>
            </w:tcBorders>
          </w:tcPr>
          <w:p w14:paraId="1C1758DB" w14:textId="556002DA"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0,1</w:t>
            </w:r>
          </w:p>
        </w:tc>
        <w:tc>
          <w:tcPr>
            <w:tcW w:w="867" w:type="pct"/>
            <w:tcBorders>
              <w:top w:val="single" w:sz="4" w:space="0" w:color="auto"/>
              <w:left w:val="single" w:sz="4" w:space="0" w:color="auto"/>
              <w:bottom w:val="single" w:sz="4" w:space="0" w:color="auto"/>
              <w:right w:val="single" w:sz="4" w:space="0" w:color="auto"/>
            </w:tcBorders>
          </w:tcPr>
          <w:p w14:paraId="46B877A4" w14:textId="7DDEF4B1"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w:t>
            </w:r>
            <w:r w:rsidR="00694E01" w:rsidRPr="001710F8">
              <w:rPr>
                <w:rFonts w:ascii="Times New Roman" w:hAnsi="Times New Roman"/>
                <w:sz w:val="24"/>
                <w:szCs w:val="24"/>
                <w:lang w:val="uk-UA"/>
              </w:rPr>
              <w:t>4</w:t>
            </w:r>
            <w:r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2DD29D41" w14:textId="2D9157EC"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03E795D1" w14:textId="1CD954BD"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68</w:t>
            </w:r>
          </w:p>
        </w:tc>
        <w:tc>
          <w:tcPr>
            <w:tcW w:w="799" w:type="pct"/>
            <w:tcBorders>
              <w:top w:val="single" w:sz="4" w:space="0" w:color="auto"/>
              <w:left w:val="single" w:sz="4" w:space="0" w:color="auto"/>
              <w:bottom w:val="single" w:sz="4" w:space="0" w:color="auto"/>
              <w:right w:val="single" w:sz="4" w:space="0" w:color="auto"/>
            </w:tcBorders>
          </w:tcPr>
          <w:p w14:paraId="666B262D" w14:textId="6EFB1607" w:rsidR="00537AD2" w:rsidRPr="001710F8" w:rsidRDefault="00694E01"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275,13</w:t>
            </w:r>
          </w:p>
        </w:tc>
      </w:tr>
      <w:tr w:rsidR="00537AD2" w:rsidRPr="001710F8" w14:paraId="49A327BF" w14:textId="77777777" w:rsidTr="00FD66D1">
        <w:tc>
          <w:tcPr>
            <w:tcW w:w="264" w:type="pct"/>
            <w:tcBorders>
              <w:top w:val="single" w:sz="4" w:space="0" w:color="auto"/>
              <w:left w:val="single" w:sz="4" w:space="0" w:color="auto"/>
              <w:bottom w:val="single" w:sz="4" w:space="0" w:color="auto"/>
              <w:right w:val="single" w:sz="4" w:space="0" w:color="auto"/>
            </w:tcBorders>
          </w:tcPr>
          <w:p w14:paraId="3A558113" w14:textId="2E367F06"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7</w:t>
            </w:r>
          </w:p>
        </w:tc>
        <w:tc>
          <w:tcPr>
            <w:tcW w:w="1002" w:type="pct"/>
            <w:tcBorders>
              <w:top w:val="single" w:sz="4" w:space="0" w:color="auto"/>
              <w:left w:val="single" w:sz="4" w:space="0" w:color="auto"/>
              <w:bottom w:val="single" w:sz="4" w:space="0" w:color="auto"/>
              <w:right w:val="single" w:sz="4" w:space="0" w:color="auto"/>
            </w:tcBorders>
          </w:tcPr>
          <w:p w14:paraId="7D458300" w14:textId="3BD76DFE"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Разом за рік (рядки 1 + 2 + 3 + 4 + 5 + 6), грн.</w:t>
            </w:r>
          </w:p>
        </w:tc>
        <w:tc>
          <w:tcPr>
            <w:tcW w:w="666" w:type="pct"/>
            <w:tcBorders>
              <w:top w:val="single" w:sz="4" w:space="0" w:color="auto"/>
              <w:left w:val="single" w:sz="4" w:space="0" w:color="auto"/>
              <w:bottom w:val="single" w:sz="4" w:space="0" w:color="auto"/>
              <w:right w:val="single" w:sz="4" w:space="0" w:color="auto"/>
            </w:tcBorders>
          </w:tcPr>
          <w:p w14:paraId="6EBF93AE" w14:textId="52A38882"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w:t>
            </w:r>
          </w:p>
        </w:tc>
        <w:tc>
          <w:tcPr>
            <w:tcW w:w="867" w:type="pct"/>
            <w:tcBorders>
              <w:top w:val="single" w:sz="4" w:space="0" w:color="auto"/>
              <w:left w:val="single" w:sz="4" w:space="0" w:color="auto"/>
              <w:bottom w:val="single" w:sz="4" w:space="0" w:color="auto"/>
              <w:right w:val="single" w:sz="4" w:space="0" w:color="auto"/>
            </w:tcBorders>
          </w:tcPr>
          <w:p w14:paraId="46915DA4" w14:textId="66B8B7E5"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w:t>
            </w:r>
          </w:p>
        </w:tc>
        <w:tc>
          <w:tcPr>
            <w:tcW w:w="601" w:type="pct"/>
            <w:tcBorders>
              <w:top w:val="single" w:sz="4" w:space="0" w:color="auto"/>
              <w:left w:val="single" w:sz="4" w:space="0" w:color="auto"/>
              <w:bottom w:val="single" w:sz="4" w:space="0" w:color="auto"/>
              <w:right w:val="single" w:sz="4" w:space="0" w:color="auto"/>
            </w:tcBorders>
          </w:tcPr>
          <w:p w14:paraId="51C237EA" w14:textId="5773AFC5"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w:t>
            </w:r>
          </w:p>
        </w:tc>
        <w:tc>
          <w:tcPr>
            <w:tcW w:w="801" w:type="pct"/>
            <w:tcBorders>
              <w:top w:val="single" w:sz="4" w:space="0" w:color="auto"/>
              <w:left w:val="single" w:sz="4" w:space="0" w:color="auto"/>
              <w:bottom w:val="single" w:sz="4" w:space="0" w:color="auto"/>
              <w:right w:val="single" w:sz="4" w:space="0" w:color="auto"/>
            </w:tcBorders>
          </w:tcPr>
          <w:p w14:paraId="22E7F5F5" w14:textId="0C2B01C5" w:rsidR="00537AD2" w:rsidRPr="001710F8" w:rsidRDefault="00537AD2"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w:t>
            </w:r>
          </w:p>
        </w:tc>
        <w:tc>
          <w:tcPr>
            <w:tcW w:w="799" w:type="pct"/>
            <w:tcBorders>
              <w:top w:val="single" w:sz="4" w:space="0" w:color="auto"/>
              <w:left w:val="single" w:sz="4" w:space="0" w:color="auto"/>
              <w:bottom w:val="single" w:sz="4" w:space="0" w:color="auto"/>
              <w:right w:val="single" w:sz="4" w:space="0" w:color="auto"/>
            </w:tcBorders>
          </w:tcPr>
          <w:p w14:paraId="37D38BB3" w14:textId="47D57C2A" w:rsidR="00537AD2" w:rsidRPr="001710F8" w:rsidRDefault="00694E01"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2087,74</w:t>
            </w:r>
          </w:p>
        </w:tc>
      </w:tr>
    </w:tbl>
    <w:p w14:paraId="66EC24CB" w14:textId="77777777" w:rsidR="00537AD2" w:rsidRPr="001710F8" w:rsidRDefault="00537AD2" w:rsidP="001F518C">
      <w:pPr>
        <w:pStyle w:val="aa"/>
        <w:spacing w:line="276" w:lineRule="auto"/>
        <w:ind w:firstLine="709"/>
        <w:rPr>
          <w:rFonts w:ascii="Times New Roman" w:hAnsi="Times New Roman"/>
          <w:i/>
          <w:sz w:val="24"/>
          <w:szCs w:val="24"/>
          <w:lang w:val="uk-UA"/>
        </w:rPr>
      </w:pPr>
      <w:r w:rsidRPr="001710F8">
        <w:rPr>
          <w:rFonts w:ascii="Times New Roman" w:hAnsi="Times New Roman"/>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14:paraId="0C4C7889" w14:textId="77777777" w:rsidR="00537AD2" w:rsidRPr="001710F8" w:rsidRDefault="00537AD2" w:rsidP="001F518C">
      <w:pPr>
        <w:pStyle w:val="aa"/>
        <w:spacing w:line="276" w:lineRule="auto"/>
        <w:ind w:firstLine="709"/>
        <w:rPr>
          <w:rFonts w:ascii="Times New Roman" w:hAnsi="Times New Roman"/>
          <w:i/>
          <w:iCs/>
          <w:color w:val="000000"/>
          <w:sz w:val="24"/>
          <w:szCs w:val="24"/>
          <w:lang w:val="uk-UA" w:eastAsia="uk-UA"/>
        </w:rPr>
      </w:pPr>
      <w:r w:rsidRPr="001710F8">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6CB8CBC0" w14:textId="498DB781" w:rsidR="00537AD2" w:rsidRPr="001710F8" w:rsidRDefault="00537AD2" w:rsidP="001F518C">
      <w:pPr>
        <w:pStyle w:val="aa"/>
        <w:spacing w:line="276" w:lineRule="auto"/>
        <w:ind w:firstLine="709"/>
        <w:rPr>
          <w:rFonts w:ascii="Times New Roman" w:hAnsi="Times New Roman"/>
          <w:i/>
          <w:color w:val="000000"/>
          <w:sz w:val="24"/>
          <w:szCs w:val="24"/>
          <w:lang w:val="uk-UA" w:eastAsia="uk-UA"/>
        </w:rPr>
      </w:pPr>
      <w:r w:rsidRPr="001710F8">
        <w:rPr>
          <w:rStyle w:val="1"/>
          <w:i/>
          <w:sz w:val="24"/>
          <w:szCs w:val="24"/>
          <w:lang w:val="uk-UA" w:eastAsia="uk-UA"/>
        </w:rPr>
        <w:t>***</w:t>
      </w:r>
      <w:r w:rsidRPr="001710F8">
        <w:rPr>
          <w:rFonts w:ascii="Times New Roman" w:hAnsi="Times New Roman"/>
          <w:i/>
          <w:color w:val="000000"/>
          <w:sz w:val="24"/>
          <w:szCs w:val="24"/>
          <w:lang w:val="uk-UA" w:eastAsia="uk-UA"/>
        </w:rPr>
        <w:t xml:space="preserve"> Земельний податок,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w:t>
      </w:r>
      <w:proofErr w:type="spellStart"/>
      <w:r w:rsidRPr="001710F8">
        <w:rPr>
          <w:rFonts w:ascii="Times New Roman" w:hAnsi="Times New Roman"/>
          <w:i/>
          <w:color w:val="000000"/>
          <w:sz w:val="24"/>
          <w:szCs w:val="24"/>
          <w:lang w:val="uk-UA" w:eastAsia="uk-UA"/>
        </w:rPr>
        <w:t>прогнозно</w:t>
      </w:r>
      <w:proofErr w:type="spellEnd"/>
      <w:r w:rsidRPr="001710F8">
        <w:rPr>
          <w:rFonts w:ascii="Times New Roman" w:hAnsi="Times New Roman"/>
          <w:i/>
          <w:color w:val="000000"/>
          <w:sz w:val="24"/>
          <w:szCs w:val="24"/>
          <w:lang w:val="uk-UA" w:eastAsia="uk-UA"/>
        </w:rPr>
        <w:t xml:space="preserve"> – 0 осіб).</w:t>
      </w:r>
    </w:p>
    <w:p w14:paraId="48AB3ECA" w14:textId="05CC2873" w:rsidR="00897A87" w:rsidRPr="001710F8" w:rsidRDefault="00897A87" w:rsidP="001F518C">
      <w:pPr>
        <w:spacing w:line="276" w:lineRule="auto"/>
        <w:rPr>
          <w:rFonts w:eastAsia="SimSun"/>
          <w:b/>
          <w:bCs/>
          <w:i/>
          <w:iCs/>
          <w:lang w:eastAsia="zh-CN"/>
        </w:rPr>
      </w:pPr>
    </w:p>
    <w:p w14:paraId="3F47E936" w14:textId="04B926E0" w:rsidR="00C11016" w:rsidRPr="001710F8" w:rsidRDefault="00897A87" w:rsidP="001F518C">
      <w:pPr>
        <w:spacing w:line="276" w:lineRule="auto"/>
        <w:ind w:firstLine="709"/>
        <w:jc w:val="both"/>
        <w:rPr>
          <w:rFonts w:eastAsia="SimSun"/>
          <w:b/>
          <w:bCs/>
          <w:i/>
          <w:iCs/>
          <w:lang w:eastAsia="zh-CN"/>
        </w:rPr>
      </w:pPr>
      <w:r w:rsidRPr="001710F8">
        <w:rPr>
          <w:rFonts w:eastAsia="SimSun"/>
          <w:b/>
          <w:bCs/>
          <w:i/>
          <w:iCs/>
          <w:lang w:eastAsia="zh-CN"/>
        </w:rPr>
        <w:t xml:space="preserve">Розрахунок сумарних витрат суб’єктів </w:t>
      </w:r>
      <w:r w:rsidR="00732A8B" w:rsidRPr="001710F8">
        <w:rPr>
          <w:rFonts w:eastAsia="SimSun"/>
          <w:b/>
          <w:bCs/>
          <w:i/>
          <w:iCs/>
          <w:lang w:eastAsia="zh-CN"/>
        </w:rPr>
        <w:t>великого та середнього</w:t>
      </w:r>
      <w:r w:rsidRPr="001710F8">
        <w:rPr>
          <w:rFonts w:eastAsia="SimSun"/>
          <w:b/>
          <w:bCs/>
          <w:i/>
          <w:iCs/>
          <w:lang w:eastAsia="zh-CN"/>
        </w:rPr>
        <w:t xml:space="preserve"> підприємництва, що виникають на виконання вимог регулювання</w:t>
      </w:r>
      <w:r w:rsidR="00DF4DA8" w:rsidRPr="001710F8">
        <w:rPr>
          <w:rFonts w:eastAsia="SimSun"/>
          <w:b/>
          <w:bCs/>
          <w:i/>
          <w:iCs/>
          <w:lang w:eastAsia="zh-CN"/>
        </w:rPr>
        <w:t>, грн</w:t>
      </w:r>
    </w:p>
    <w:p w14:paraId="343D2D33" w14:textId="77777777" w:rsidR="001735FF" w:rsidRPr="001710F8" w:rsidRDefault="001735FF" w:rsidP="001F518C">
      <w:pPr>
        <w:spacing w:line="276" w:lineRule="auto"/>
        <w:ind w:firstLine="709"/>
        <w:rPr>
          <w:rFonts w:eastAsia="SimSun"/>
          <w:b/>
          <w:bCs/>
          <w:i/>
          <w:iCs/>
          <w:lang w:eastAsia="zh-CN"/>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464"/>
        <w:gridCol w:w="2464"/>
      </w:tblGrid>
      <w:tr w:rsidR="001735FF" w:rsidRPr="001710F8" w14:paraId="526C2422" w14:textId="77777777" w:rsidTr="00FD66D1">
        <w:tc>
          <w:tcPr>
            <w:tcW w:w="1728" w:type="dxa"/>
            <w:shd w:val="clear" w:color="auto" w:fill="auto"/>
            <w:vAlign w:val="center"/>
          </w:tcPr>
          <w:p w14:paraId="515AFBB1" w14:textId="77777777" w:rsidR="001735FF" w:rsidRPr="001710F8" w:rsidRDefault="001735FF" w:rsidP="001F518C">
            <w:pPr>
              <w:spacing w:line="276" w:lineRule="auto"/>
              <w:jc w:val="center"/>
              <w:rPr>
                <w:rFonts w:eastAsia="SimSun"/>
                <w:b/>
                <w:bCs/>
                <w:lang w:eastAsia="zh-CN"/>
              </w:rPr>
            </w:pPr>
            <w:r w:rsidRPr="001710F8">
              <w:rPr>
                <w:rFonts w:eastAsia="SimSun"/>
                <w:b/>
                <w:bCs/>
                <w:lang w:eastAsia="zh-CN"/>
              </w:rPr>
              <w:t>Порядковий номер</w:t>
            </w:r>
          </w:p>
        </w:tc>
        <w:tc>
          <w:tcPr>
            <w:tcW w:w="3240" w:type="dxa"/>
            <w:shd w:val="clear" w:color="auto" w:fill="auto"/>
            <w:vAlign w:val="center"/>
          </w:tcPr>
          <w:p w14:paraId="2A76A59F" w14:textId="77777777" w:rsidR="001735FF" w:rsidRPr="001710F8" w:rsidRDefault="001735FF" w:rsidP="001F518C">
            <w:pPr>
              <w:spacing w:line="276" w:lineRule="auto"/>
              <w:jc w:val="center"/>
              <w:rPr>
                <w:rFonts w:eastAsia="SimSun"/>
                <w:b/>
                <w:bCs/>
                <w:lang w:eastAsia="zh-CN"/>
              </w:rPr>
            </w:pPr>
            <w:r w:rsidRPr="001710F8">
              <w:rPr>
                <w:rFonts w:eastAsia="SimSun"/>
                <w:b/>
                <w:bCs/>
                <w:lang w:eastAsia="zh-CN"/>
              </w:rPr>
              <w:t>Показник</w:t>
            </w:r>
          </w:p>
        </w:tc>
        <w:tc>
          <w:tcPr>
            <w:tcW w:w="2464" w:type="dxa"/>
            <w:shd w:val="clear" w:color="auto" w:fill="auto"/>
            <w:vAlign w:val="center"/>
          </w:tcPr>
          <w:p w14:paraId="24BC82F4" w14:textId="77777777" w:rsidR="001735FF" w:rsidRPr="001710F8" w:rsidRDefault="001735FF" w:rsidP="001F518C">
            <w:pPr>
              <w:spacing w:line="276" w:lineRule="auto"/>
              <w:jc w:val="center"/>
              <w:rPr>
                <w:rFonts w:eastAsia="SimSun"/>
                <w:b/>
                <w:bCs/>
                <w:lang w:eastAsia="zh-CN"/>
              </w:rPr>
            </w:pPr>
            <w:r w:rsidRPr="001710F8">
              <w:rPr>
                <w:rFonts w:eastAsia="SimSun"/>
                <w:b/>
                <w:bCs/>
                <w:lang w:eastAsia="zh-CN"/>
              </w:rPr>
              <w:t>Перший рік регулювання (стартовий)</w:t>
            </w:r>
          </w:p>
        </w:tc>
        <w:tc>
          <w:tcPr>
            <w:tcW w:w="2464" w:type="dxa"/>
            <w:shd w:val="clear" w:color="auto" w:fill="auto"/>
            <w:vAlign w:val="center"/>
          </w:tcPr>
          <w:p w14:paraId="6EF89B56" w14:textId="77777777" w:rsidR="001735FF" w:rsidRPr="001710F8" w:rsidRDefault="001735FF" w:rsidP="001F518C">
            <w:pPr>
              <w:spacing w:line="276" w:lineRule="auto"/>
              <w:jc w:val="center"/>
              <w:rPr>
                <w:rFonts w:eastAsia="SimSun"/>
                <w:b/>
                <w:bCs/>
                <w:lang w:eastAsia="zh-CN"/>
              </w:rPr>
            </w:pPr>
            <w:r w:rsidRPr="001710F8">
              <w:rPr>
                <w:rFonts w:eastAsia="SimSun"/>
                <w:b/>
                <w:bCs/>
                <w:lang w:eastAsia="zh-CN"/>
              </w:rPr>
              <w:t>За п’ять років</w:t>
            </w:r>
          </w:p>
        </w:tc>
      </w:tr>
      <w:tr w:rsidR="001735FF" w:rsidRPr="001710F8" w14:paraId="57C2756A" w14:textId="77777777" w:rsidTr="00FD66D1">
        <w:tc>
          <w:tcPr>
            <w:tcW w:w="1728" w:type="dxa"/>
            <w:shd w:val="clear" w:color="auto" w:fill="auto"/>
            <w:vAlign w:val="center"/>
          </w:tcPr>
          <w:p w14:paraId="19B309CA" w14:textId="77777777" w:rsidR="001735FF" w:rsidRPr="001710F8" w:rsidRDefault="001735FF" w:rsidP="001F518C">
            <w:pPr>
              <w:spacing w:line="276" w:lineRule="auto"/>
              <w:jc w:val="center"/>
              <w:rPr>
                <w:rFonts w:eastAsia="SimSun"/>
                <w:lang w:eastAsia="zh-CN"/>
              </w:rPr>
            </w:pPr>
            <w:r w:rsidRPr="001710F8">
              <w:rPr>
                <w:rFonts w:eastAsia="SimSun"/>
                <w:lang w:eastAsia="zh-CN"/>
              </w:rPr>
              <w:t>1</w:t>
            </w:r>
          </w:p>
        </w:tc>
        <w:tc>
          <w:tcPr>
            <w:tcW w:w="3240" w:type="dxa"/>
            <w:shd w:val="clear" w:color="auto" w:fill="auto"/>
            <w:vAlign w:val="center"/>
          </w:tcPr>
          <w:p w14:paraId="048B5145" w14:textId="4D21C5F4" w:rsidR="001735FF" w:rsidRPr="001710F8" w:rsidRDefault="001735FF" w:rsidP="001F518C">
            <w:pPr>
              <w:spacing w:line="276" w:lineRule="auto"/>
              <w:jc w:val="center"/>
              <w:rPr>
                <w:rFonts w:eastAsia="SimSun"/>
                <w:lang w:eastAsia="zh-CN"/>
              </w:rPr>
            </w:pPr>
            <w:r w:rsidRPr="001710F8">
              <w:rPr>
                <w:rFonts w:eastAsia="SimSun"/>
                <w:lang w:eastAsia="zh-CN"/>
              </w:rPr>
              <w:t xml:space="preserve">Оцінка “прямих” витрат суб’єктів </w:t>
            </w:r>
            <w:r w:rsidR="00CC7C94" w:rsidRPr="001710F8">
              <w:rPr>
                <w:rFonts w:eastAsia="SimSun"/>
                <w:lang w:eastAsia="zh-CN"/>
              </w:rPr>
              <w:t>великого та середнього</w:t>
            </w:r>
            <w:r w:rsidRPr="001710F8">
              <w:rPr>
                <w:rFonts w:eastAsia="SimSun"/>
                <w:lang w:eastAsia="zh-CN"/>
              </w:rPr>
              <w:t xml:space="preserve"> підприємництва на виконання регулювання</w:t>
            </w:r>
          </w:p>
        </w:tc>
        <w:tc>
          <w:tcPr>
            <w:tcW w:w="2464" w:type="dxa"/>
            <w:shd w:val="clear" w:color="auto" w:fill="auto"/>
            <w:vAlign w:val="center"/>
          </w:tcPr>
          <w:p w14:paraId="6FB97119" w14:textId="2CE4AD06" w:rsidR="001735FF" w:rsidRPr="001710F8" w:rsidRDefault="00694E01" w:rsidP="001F518C">
            <w:pPr>
              <w:spacing w:line="276" w:lineRule="auto"/>
              <w:jc w:val="center"/>
              <w:rPr>
                <w:rFonts w:eastAsia="SimSun"/>
                <w:lang w:eastAsia="zh-CN"/>
              </w:rPr>
            </w:pPr>
            <w:r w:rsidRPr="001710F8">
              <w:rPr>
                <w:rFonts w:eastAsia="SimSun"/>
                <w:lang w:eastAsia="zh-CN"/>
              </w:rPr>
              <w:t>293144,1</w:t>
            </w:r>
          </w:p>
        </w:tc>
        <w:tc>
          <w:tcPr>
            <w:tcW w:w="2464" w:type="dxa"/>
            <w:shd w:val="clear" w:color="auto" w:fill="auto"/>
            <w:vAlign w:val="center"/>
          </w:tcPr>
          <w:p w14:paraId="3834AC4A" w14:textId="61DA09C7" w:rsidR="001735FF" w:rsidRPr="001710F8" w:rsidRDefault="008626A7" w:rsidP="001F518C">
            <w:pPr>
              <w:spacing w:line="276" w:lineRule="auto"/>
              <w:jc w:val="center"/>
              <w:rPr>
                <w:rFonts w:eastAsia="SimSun"/>
                <w:lang w:eastAsia="zh-CN"/>
              </w:rPr>
            </w:pPr>
            <w:r w:rsidRPr="001710F8">
              <w:rPr>
                <w:rFonts w:eastAsia="SimSun"/>
                <w:lang w:eastAsia="zh-CN"/>
              </w:rPr>
              <w:t>1 465 720,5</w:t>
            </w:r>
          </w:p>
        </w:tc>
      </w:tr>
      <w:tr w:rsidR="001735FF" w:rsidRPr="001710F8" w14:paraId="1146C96D" w14:textId="77777777" w:rsidTr="00FD66D1">
        <w:tc>
          <w:tcPr>
            <w:tcW w:w="1728" w:type="dxa"/>
            <w:shd w:val="clear" w:color="auto" w:fill="auto"/>
            <w:vAlign w:val="center"/>
          </w:tcPr>
          <w:p w14:paraId="5A1F37E0" w14:textId="77777777" w:rsidR="001735FF" w:rsidRPr="001710F8" w:rsidRDefault="001735FF" w:rsidP="001F518C">
            <w:pPr>
              <w:spacing w:line="276" w:lineRule="auto"/>
              <w:jc w:val="center"/>
              <w:rPr>
                <w:rFonts w:eastAsia="SimSun"/>
                <w:lang w:eastAsia="zh-CN"/>
              </w:rPr>
            </w:pPr>
            <w:r w:rsidRPr="001710F8">
              <w:rPr>
                <w:rFonts w:eastAsia="SimSun"/>
                <w:lang w:eastAsia="zh-CN"/>
              </w:rPr>
              <w:t>2</w:t>
            </w:r>
          </w:p>
        </w:tc>
        <w:tc>
          <w:tcPr>
            <w:tcW w:w="3240" w:type="dxa"/>
            <w:shd w:val="clear" w:color="auto" w:fill="auto"/>
            <w:vAlign w:val="center"/>
          </w:tcPr>
          <w:p w14:paraId="7AAF7A71" w14:textId="55B256F5" w:rsidR="001735FF" w:rsidRPr="001710F8" w:rsidRDefault="001735FF" w:rsidP="001F518C">
            <w:pPr>
              <w:spacing w:line="276" w:lineRule="auto"/>
              <w:jc w:val="center"/>
              <w:rPr>
                <w:rFonts w:eastAsia="SimSun"/>
                <w:lang w:eastAsia="zh-CN"/>
              </w:rPr>
            </w:pPr>
            <w:r w:rsidRPr="001710F8">
              <w:rPr>
                <w:rFonts w:eastAsia="SimSun"/>
                <w:lang w:eastAsia="zh-CN"/>
              </w:rPr>
              <w:t xml:space="preserve">Оцінка вартості адміністративних процедур для суб’єктів </w:t>
            </w:r>
            <w:r w:rsidR="00CC7C94" w:rsidRPr="001710F8">
              <w:rPr>
                <w:rFonts w:eastAsia="SimSun"/>
                <w:lang w:eastAsia="zh-CN"/>
              </w:rPr>
              <w:t>великого та середнього</w:t>
            </w:r>
            <w:r w:rsidRPr="001710F8">
              <w:rPr>
                <w:rFonts w:eastAsia="SimSun"/>
                <w:lang w:eastAsia="zh-CN"/>
              </w:rPr>
              <w:t xml:space="preserve"> підприємництва щодо виконання регулювання та звітування</w:t>
            </w:r>
          </w:p>
        </w:tc>
        <w:tc>
          <w:tcPr>
            <w:tcW w:w="2464" w:type="dxa"/>
            <w:shd w:val="clear" w:color="auto" w:fill="auto"/>
            <w:vAlign w:val="center"/>
          </w:tcPr>
          <w:p w14:paraId="38F93ABC" w14:textId="78FEE0A1" w:rsidR="001735FF" w:rsidRPr="001710F8" w:rsidRDefault="00694E01" w:rsidP="001F518C">
            <w:pPr>
              <w:spacing w:line="276" w:lineRule="auto"/>
              <w:jc w:val="center"/>
              <w:rPr>
                <w:rFonts w:eastAsia="SimSun"/>
                <w:lang w:eastAsia="zh-CN"/>
              </w:rPr>
            </w:pPr>
            <w:r w:rsidRPr="001710F8">
              <w:rPr>
                <w:rFonts w:eastAsia="SimSun"/>
                <w:lang w:eastAsia="zh-CN"/>
              </w:rPr>
              <w:t>7008,05</w:t>
            </w:r>
            <w:r w:rsidR="00DF4DA8" w:rsidRPr="001710F8">
              <w:rPr>
                <w:rFonts w:eastAsia="SimSun"/>
                <w:lang w:eastAsia="zh-CN"/>
              </w:rPr>
              <w:t xml:space="preserve"> </w:t>
            </w:r>
          </w:p>
        </w:tc>
        <w:tc>
          <w:tcPr>
            <w:tcW w:w="2464" w:type="dxa"/>
            <w:shd w:val="clear" w:color="auto" w:fill="auto"/>
            <w:vAlign w:val="center"/>
          </w:tcPr>
          <w:p w14:paraId="4C4F1789" w14:textId="34227F96" w:rsidR="001735FF" w:rsidRPr="001710F8" w:rsidRDefault="008626A7" w:rsidP="001F518C">
            <w:pPr>
              <w:spacing w:line="276" w:lineRule="auto"/>
              <w:jc w:val="center"/>
              <w:rPr>
                <w:rFonts w:eastAsia="SimSun"/>
                <w:lang w:eastAsia="zh-CN"/>
              </w:rPr>
            </w:pPr>
            <w:r w:rsidRPr="001710F8">
              <w:rPr>
                <w:rFonts w:eastAsia="SimSun"/>
                <w:lang w:eastAsia="zh-CN"/>
              </w:rPr>
              <w:t>35040,25</w:t>
            </w:r>
          </w:p>
        </w:tc>
      </w:tr>
      <w:tr w:rsidR="001735FF" w:rsidRPr="001710F8" w14:paraId="78B1D26D" w14:textId="77777777" w:rsidTr="00FD66D1">
        <w:tc>
          <w:tcPr>
            <w:tcW w:w="1728" w:type="dxa"/>
            <w:shd w:val="clear" w:color="auto" w:fill="auto"/>
            <w:vAlign w:val="center"/>
          </w:tcPr>
          <w:p w14:paraId="63AA083A" w14:textId="77777777" w:rsidR="001735FF" w:rsidRPr="001710F8" w:rsidRDefault="001735FF" w:rsidP="001F518C">
            <w:pPr>
              <w:spacing w:line="276" w:lineRule="auto"/>
              <w:jc w:val="center"/>
              <w:rPr>
                <w:rFonts w:eastAsia="SimSun"/>
                <w:lang w:eastAsia="zh-CN"/>
              </w:rPr>
            </w:pPr>
            <w:r w:rsidRPr="001710F8">
              <w:rPr>
                <w:rFonts w:eastAsia="SimSun"/>
                <w:lang w:eastAsia="zh-CN"/>
              </w:rPr>
              <w:t>3</w:t>
            </w:r>
          </w:p>
        </w:tc>
        <w:tc>
          <w:tcPr>
            <w:tcW w:w="3240" w:type="dxa"/>
            <w:shd w:val="clear" w:color="auto" w:fill="auto"/>
            <w:vAlign w:val="center"/>
          </w:tcPr>
          <w:p w14:paraId="0D0A8AAA" w14:textId="73658DE6" w:rsidR="001735FF" w:rsidRPr="001710F8" w:rsidRDefault="001735FF" w:rsidP="001F518C">
            <w:pPr>
              <w:spacing w:line="276" w:lineRule="auto"/>
              <w:jc w:val="center"/>
              <w:rPr>
                <w:rFonts w:eastAsia="SimSun"/>
                <w:lang w:eastAsia="zh-CN"/>
              </w:rPr>
            </w:pPr>
            <w:r w:rsidRPr="001710F8">
              <w:rPr>
                <w:rFonts w:eastAsia="SimSun"/>
                <w:lang w:eastAsia="zh-CN"/>
              </w:rPr>
              <w:t xml:space="preserve">Сумарні витрати </w:t>
            </w:r>
            <w:r w:rsidR="00CC7C94" w:rsidRPr="001710F8">
              <w:rPr>
                <w:rFonts w:eastAsia="SimSun"/>
                <w:lang w:eastAsia="zh-CN"/>
              </w:rPr>
              <w:t>великого та середнього</w:t>
            </w:r>
            <w:r w:rsidRPr="001710F8">
              <w:rPr>
                <w:rFonts w:eastAsia="SimSun"/>
                <w:lang w:eastAsia="zh-CN"/>
              </w:rPr>
              <w:t xml:space="preserve"> підприємництва на виконання запланованого регулювання</w:t>
            </w:r>
          </w:p>
        </w:tc>
        <w:tc>
          <w:tcPr>
            <w:tcW w:w="2464" w:type="dxa"/>
            <w:shd w:val="clear" w:color="auto" w:fill="auto"/>
            <w:vAlign w:val="center"/>
          </w:tcPr>
          <w:p w14:paraId="68765D51" w14:textId="1CFC4B14" w:rsidR="001735FF" w:rsidRPr="001710F8" w:rsidRDefault="00694E01" w:rsidP="001F518C">
            <w:pPr>
              <w:spacing w:line="276" w:lineRule="auto"/>
              <w:jc w:val="center"/>
              <w:rPr>
                <w:rFonts w:eastAsia="SimSun"/>
                <w:lang w:eastAsia="zh-CN"/>
              </w:rPr>
            </w:pPr>
            <w:r w:rsidRPr="001710F8">
              <w:rPr>
                <w:rFonts w:eastAsia="SimSun"/>
                <w:lang w:eastAsia="zh-CN"/>
              </w:rPr>
              <w:t>2087,74</w:t>
            </w:r>
          </w:p>
        </w:tc>
        <w:tc>
          <w:tcPr>
            <w:tcW w:w="2464" w:type="dxa"/>
            <w:shd w:val="clear" w:color="auto" w:fill="auto"/>
            <w:vAlign w:val="center"/>
          </w:tcPr>
          <w:p w14:paraId="1FE6EA28" w14:textId="3ED07986" w:rsidR="001735FF" w:rsidRPr="001710F8" w:rsidRDefault="008626A7" w:rsidP="001F518C">
            <w:pPr>
              <w:spacing w:line="276" w:lineRule="auto"/>
              <w:jc w:val="center"/>
              <w:rPr>
                <w:rFonts w:eastAsia="SimSun"/>
                <w:lang w:eastAsia="zh-CN"/>
              </w:rPr>
            </w:pPr>
            <w:r w:rsidRPr="001710F8">
              <w:rPr>
                <w:rFonts w:eastAsia="SimSun"/>
                <w:lang w:eastAsia="zh-CN"/>
              </w:rPr>
              <w:t>10438,7</w:t>
            </w:r>
          </w:p>
        </w:tc>
      </w:tr>
      <w:tr w:rsidR="001735FF" w:rsidRPr="001710F8" w14:paraId="479B2EDF" w14:textId="77777777" w:rsidTr="00FD66D1">
        <w:tc>
          <w:tcPr>
            <w:tcW w:w="1728" w:type="dxa"/>
            <w:shd w:val="clear" w:color="auto" w:fill="auto"/>
            <w:vAlign w:val="center"/>
          </w:tcPr>
          <w:p w14:paraId="58E28DE4" w14:textId="77777777" w:rsidR="001735FF" w:rsidRPr="001710F8" w:rsidRDefault="001735FF" w:rsidP="001F518C">
            <w:pPr>
              <w:spacing w:line="276" w:lineRule="auto"/>
              <w:jc w:val="center"/>
              <w:rPr>
                <w:rFonts w:eastAsia="SimSun"/>
                <w:lang w:eastAsia="zh-CN"/>
              </w:rPr>
            </w:pPr>
            <w:r w:rsidRPr="001710F8">
              <w:rPr>
                <w:rFonts w:eastAsia="SimSun"/>
                <w:lang w:eastAsia="zh-CN"/>
              </w:rPr>
              <w:t>4</w:t>
            </w:r>
          </w:p>
        </w:tc>
        <w:tc>
          <w:tcPr>
            <w:tcW w:w="3240" w:type="dxa"/>
            <w:shd w:val="clear" w:color="auto" w:fill="auto"/>
            <w:vAlign w:val="center"/>
          </w:tcPr>
          <w:p w14:paraId="066A4C0F" w14:textId="4AA539BA" w:rsidR="001735FF" w:rsidRPr="001710F8" w:rsidRDefault="001735FF" w:rsidP="001F518C">
            <w:pPr>
              <w:spacing w:line="276" w:lineRule="auto"/>
              <w:jc w:val="center"/>
              <w:rPr>
                <w:rFonts w:eastAsia="SimSun"/>
                <w:lang w:eastAsia="zh-CN"/>
              </w:rPr>
            </w:pPr>
            <w:r w:rsidRPr="001710F8">
              <w:rPr>
                <w:rFonts w:eastAsia="SimSun"/>
                <w:lang w:eastAsia="zh-CN"/>
              </w:rPr>
              <w:t xml:space="preserve">Бюджетні витрати на адміністрування регулювання суб’єктів </w:t>
            </w:r>
            <w:r w:rsidR="00CC7C94" w:rsidRPr="001710F8">
              <w:rPr>
                <w:rFonts w:eastAsia="SimSun"/>
                <w:lang w:eastAsia="zh-CN"/>
              </w:rPr>
              <w:t>великого та середнього</w:t>
            </w:r>
            <w:r w:rsidRPr="001710F8">
              <w:rPr>
                <w:rFonts w:eastAsia="SimSun"/>
                <w:lang w:eastAsia="zh-CN"/>
              </w:rPr>
              <w:t xml:space="preserve"> підприємництва</w:t>
            </w:r>
          </w:p>
        </w:tc>
        <w:tc>
          <w:tcPr>
            <w:tcW w:w="2464" w:type="dxa"/>
            <w:shd w:val="clear" w:color="auto" w:fill="auto"/>
            <w:vAlign w:val="center"/>
          </w:tcPr>
          <w:p w14:paraId="36F481F7" w14:textId="77777777" w:rsidR="001735FF" w:rsidRPr="001710F8" w:rsidRDefault="001735FF" w:rsidP="001F518C">
            <w:pPr>
              <w:spacing w:line="276" w:lineRule="auto"/>
              <w:jc w:val="center"/>
              <w:rPr>
                <w:rFonts w:eastAsia="SimSun"/>
                <w:lang w:eastAsia="zh-CN"/>
              </w:rPr>
            </w:pPr>
            <w:r w:rsidRPr="001710F8">
              <w:rPr>
                <w:rFonts w:eastAsia="SimSun"/>
                <w:lang w:eastAsia="zh-CN"/>
              </w:rPr>
              <w:t>0</w:t>
            </w:r>
          </w:p>
        </w:tc>
        <w:tc>
          <w:tcPr>
            <w:tcW w:w="2464" w:type="dxa"/>
            <w:shd w:val="clear" w:color="auto" w:fill="auto"/>
            <w:vAlign w:val="center"/>
          </w:tcPr>
          <w:p w14:paraId="5D2AA224" w14:textId="5ED2DA60" w:rsidR="001735FF" w:rsidRPr="001710F8" w:rsidRDefault="008626A7" w:rsidP="001F518C">
            <w:pPr>
              <w:spacing w:line="276" w:lineRule="auto"/>
              <w:jc w:val="center"/>
              <w:rPr>
                <w:rFonts w:eastAsia="SimSun"/>
                <w:lang w:eastAsia="zh-CN"/>
              </w:rPr>
            </w:pPr>
            <w:r w:rsidRPr="001710F8">
              <w:rPr>
                <w:rFonts w:eastAsia="SimSun"/>
                <w:lang w:eastAsia="zh-CN"/>
              </w:rPr>
              <w:t>0</w:t>
            </w:r>
          </w:p>
        </w:tc>
      </w:tr>
      <w:tr w:rsidR="001735FF" w:rsidRPr="001710F8" w14:paraId="06060E06" w14:textId="77777777" w:rsidTr="00FD66D1">
        <w:tc>
          <w:tcPr>
            <w:tcW w:w="1728" w:type="dxa"/>
            <w:shd w:val="clear" w:color="auto" w:fill="auto"/>
            <w:vAlign w:val="center"/>
          </w:tcPr>
          <w:p w14:paraId="2761FB27" w14:textId="77777777" w:rsidR="001735FF" w:rsidRPr="001710F8" w:rsidRDefault="001735FF" w:rsidP="001F518C">
            <w:pPr>
              <w:spacing w:line="276" w:lineRule="auto"/>
              <w:jc w:val="center"/>
              <w:rPr>
                <w:rFonts w:eastAsia="SimSun"/>
                <w:lang w:eastAsia="zh-CN"/>
              </w:rPr>
            </w:pPr>
            <w:r w:rsidRPr="001710F8">
              <w:rPr>
                <w:rFonts w:eastAsia="SimSun"/>
                <w:lang w:eastAsia="zh-CN"/>
              </w:rPr>
              <w:lastRenderedPageBreak/>
              <w:t>5</w:t>
            </w:r>
          </w:p>
        </w:tc>
        <w:tc>
          <w:tcPr>
            <w:tcW w:w="3240" w:type="dxa"/>
            <w:shd w:val="clear" w:color="auto" w:fill="auto"/>
            <w:vAlign w:val="center"/>
          </w:tcPr>
          <w:p w14:paraId="74ECCE59" w14:textId="77777777" w:rsidR="001735FF" w:rsidRPr="001710F8" w:rsidRDefault="001735FF" w:rsidP="001F518C">
            <w:pPr>
              <w:spacing w:line="276" w:lineRule="auto"/>
              <w:jc w:val="center"/>
              <w:rPr>
                <w:rFonts w:eastAsia="SimSun"/>
                <w:lang w:eastAsia="zh-CN"/>
              </w:rPr>
            </w:pPr>
            <w:r w:rsidRPr="001710F8">
              <w:rPr>
                <w:rFonts w:eastAsia="SimSun"/>
                <w:lang w:eastAsia="zh-CN"/>
              </w:rPr>
              <w:t>Сумарні витрати на виконання запланованого регулювання</w:t>
            </w:r>
          </w:p>
        </w:tc>
        <w:tc>
          <w:tcPr>
            <w:tcW w:w="2464" w:type="dxa"/>
            <w:shd w:val="clear" w:color="auto" w:fill="auto"/>
            <w:vAlign w:val="center"/>
          </w:tcPr>
          <w:p w14:paraId="3BB51B9A" w14:textId="3DCCF316" w:rsidR="001735FF" w:rsidRPr="001710F8" w:rsidRDefault="00694E01" w:rsidP="001F518C">
            <w:pPr>
              <w:spacing w:line="276" w:lineRule="auto"/>
              <w:jc w:val="center"/>
              <w:rPr>
                <w:rFonts w:eastAsia="SimSun"/>
                <w:lang w:eastAsia="zh-CN"/>
              </w:rPr>
            </w:pPr>
            <w:r w:rsidRPr="001710F8">
              <w:rPr>
                <w:rFonts w:eastAsia="SimSun"/>
                <w:lang w:eastAsia="zh-CN"/>
              </w:rPr>
              <w:t>302239,89</w:t>
            </w:r>
          </w:p>
        </w:tc>
        <w:tc>
          <w:tcPr>
            <w:tcW w:w="2464" w:type="dxa"/>
            <w:shd w:val="clear" w:color="auto" w:fill="auto"/>
            <w:vAlign w:val="center"/>
          </w:tcPr>
          <w:p w14:paraId="2DF0B2BF" w14:textId="1CC3F3F0" w:rsidR="001735FF" w:rsidRPr="001710F8" w:rsidRDefault="008626A7" w:rsidP="001F518C">
            <w:pPr>
              <w:spacing w:line="276" w:lineRule="auto"/>
              <w:jc w:val="center"/>
              <w:rPr>
                <w:rFonts w:eastAsia="SimSun"/>
                <w:lang w:eastAsia="zh-CN"/>
              </w:rPr>
            </w:pPr>
            <w:r w:rsidRPr="001710F8">
              <w:rPr>
                <w:rFonts w:eastAsia="SimSun"/>
                <w:lang w:eastAsia="zh-CN"/>
              </w:rPr>
              <w:t>1 511 199,45</w:t>
            </w:r>
          </w:p>
        </w:tc>
      </w:tr>
    </w:tbl>
    <w:p w14:paraId="3154BE58" w14:textId="77777777" w:rsidR="001735FF" w:rsidRPr="001710F8" w:rsidRDefault="001735FF" w:rsidP="001F518C">
      <w:pPr>
        <w:spacing w:line="276" w:lineRule="auto"/>
        <w:rPr>
          <w:rFonts w:eastAsia="SimSun"/>
          <w:lang w:eastAsia="zh-CN"/>
        </w:rPr>
      </w:pPr>
    </w:p>
    <w:p w14:paraId="1B16F85C" w14:textId="7F2F1DAA" w:rsidR="001735FF" w:rsidRPr="001710F8" w:rsidRDefault="001735FF" w:rsidP="001F518C">
      <w:pPr>
        <w:spacing w:line="276" w:lineRule="auto"/>
        <w:ind w:firstLine="709"/>
        <w:jc w:val="both"/>
        <w:rPr>
          <w:rFonts w:eastAsia="SimSun"/>
          <w:b/>
          <w:bCs/>
          <w:i/>
          <w:iCs/>
          <w:lang w:eastAsia="zh-CN"/>
        </w:rPr>
      </w:pPr>
      <w:r w:rsidRPr="001710F8">
        <w:rPr>
          <w:rFonts w:eastAsia="SimSun"/>
          <w:b/>
          <w:bCs/>
          <w:i/>
          <w:iCs/>
          <w:lang w:eastAsia="zh-CN"/>
        </w:rPr>
        <w:t>Розроблення коригуючих (пом’якшувальних) заходів для великого та середнього підприємництва щодо запропонованого регулювання</w:t>
      </w:r>
    </w:p>
    <w:p w14:paraId="5B429259" w14:textId="77777777" w:rsidR="001735FF" w:rsidRPr="001710F8" w:rsidRDefault="001735FF" w:rsidP="001F518C">
      <w:pPr>
        <w:spacing w:line="276" w:lineRule="auto"/>
        <w:jc w:val="both"/>
        <w:rPr>
          <w:rFonts w:eastAsia="SimSun"/>
          <w:lang w:eastAsia="zh-CN"/>
        </w:rPr>
      </w:pPr>
      <w:r w:rsidRPr="001710F8">
        <w:rPr>
          <w:rFonts w:eastAsia="SimSun"/>
          <w:lang w:eastAsia="zh-CN"/>
        </w:rPr>
        <w:tab/>
        <w:t>Коригуючі (пом’якшувальні) заходи не розроблялись, оскільки запропонованим регуляторним актом не передбачено здійснення особами, додаткових витрат.</w:t>
      </w:r>
    </w:p>
    <w:p w14:paraId="563522B3" w14:textId="7311F023" w:rsidR="00F85A54" w:rsidRPr="001710F8" w:rsidRDefault="001735FF" w:rsidP="001F518C">
      <w:pPr>
        <w:spacing w:line="276" w:lineRule="auto"/>
        <w:jc w:val="both"/>
        <w:rPr>
          <w:rFonts w:eastAsia="SimSun"/>
          <w:lang w:eastAsia="zh-CN"/>
        </w:rPr>
      </w:pPr>
      <w:r w:rsidRPr="001710F8">
        <w:rPr>
          <w:rFonts w:eastAsia="SimSun"/>
          <w:lang w:eastAsia="zh-CN"/>
        </w:rPr>
        <w:tab/>
        <w:t xml:space="preserve">На основі сумарних витрат за рік впровадження регуляторного акту забезпечить стабільні надходження до місцевого бюджету </w:t>
      </w:r>
      <w:proofErr w:type="spellStart"/>
      <w:r w:rsidRPr="001710F8">
        <w:rPr>
          <w:rFonts w:eastAsia="SimSun"/>
          <w:lang w:eastAsia="zh-CN"/>
        </w:rPr>
        <w:t>Бучанської</w:t>
      </w:r>
      <w:proofErr w:type="spellEnd"/>
      <w:r w:rsidRPr="001710F8">
        <w:rPr>
          <w:rFonts w:eastAsia="SimSun"/>
          <w:lang w:eastAsia="zh-CN"/>
        </w:rPr>
        <w:t xml:space="preserve"> міської територіальної громади, а це в свою чергу забезпечить фінансування бюджетних програм та виконання вимог Бюджетного кодексу України</w:t>
      </w:r>
      <w:r w:rsidR="008353A6" w:rsidRPr="001710F8">
        <w:rPr>
          <w:rFonts w:eastAsia="SimSun"/>
          <w:lang w:eastAsia="zh-CN"/>
        </w:rPr>
        <w:t>.</w:t>
      </w:r>
    </w:p>
    <w:p w14:paraId="604EEB76" w14:textId="180967AC" w:rsidR="008353A6" w:rsidRPr="001710F8" w:rsidRDefault="008353A6" w:rsidP="001F518C">
      <w:pPr>
        <w:spacing w:line="276" w:lineRule="auto"/>
        <w:jc w:val="both"/>
        <w:rPr>
          <w:b/>
          <w:bCs/>
        </w:rPr>
      </w:pPr>
    </w:p>
    <w:p w14:paraId="3BDAF4FF" w14:textId="59F5A75D" w:rsidR="00ED585C" w:rsidRPr="001710F8" w:rsidRDefault="00ED585C" w:rsidP="001F518C">
      <w:pPr>
        <w:spacing w:line="276" w:lineRule="auto"/>
        <w:jc w:val="both"/>
        <w:rPr>
          <w:b/>
          <w:bCs/>
        </w:rPr>
      </w:pPr>
    </w:p>
    <w:p w14:paraId="402274A0" w14:textId="77777777" w:rsidR="00ED585C" w:rsidRPr="001710F8" w:rsidRDefault="00ED585C" w:rsidP="001F518C">
      <w:pPr>
        <w:spacing w:line="276" w:lineRule="auto"/>
        <w:jc w:val="both"/>
        <w:rPr>
          <w:b/>
          <w:bCs/>
        </w:rPr>
      </w:pPr>
    </w:p>
    <w:p w14:paraId="4C0DCD58" w14:textId="79A594EB" w:rsidR="008353A6" w:rsidRPr="001710F8" w:rsidRDefault="008353A6" w:rsidP="001F518C">
      <w:pPr>
        <w:spacing w:line="276" w:lineRule="auto"/>
        <w:jc w:val="both"/>
        <w:rPr>
          <w:b/>
          <w:bCs/>
        </w:rPr>
      </w:pPr>
      <w:r w:rsidRPr="001710F8">
        <w:rPr>
          <w:b/>
          <w:bCs/>
        </w:rPr>
        <w:t>Начальник відділу</w:t>
      </w:r>
    </w:p>
    <w:p w14:paraId="488B8248" w14:textId="77777777" w:rsidR="008353A6" w:rsidRPr="001710F8" w:rsidRDefault="008353A6" w:rsidP="001F518C">
      <w:pPr>
        <w:spacing w:line="276" w:lineRule="auto"/>
        <w:jc w:val="both"/>
        <w:rPr>
          <w:b/>
          <w:bCs/>
        </w:rPr>
      </w:pPr>
      <w:r w:rsidRPr="001710F8">
        <w:rPr>
          <w:b/>
          <w:bCs/>
        </w:rPr>
        <w:t>економічного розвитку, інновацій</w:t>
      </w:r>
    </w:p>
    <w:p w14:paraId="2B11F1C7" w14:textId="4A77C228" w:rsidR="008353A6" w:rsidRPr="001710F8" w:rsidRDefault="008353A6" w:rsidP="001F518C">
      <w:pPr>
        <w:spacing w:line="276" w:lineRule="auto"/>
      </w:pPr>
      <w:r w:rsidRPr="001710F8">
        <w:rPr>
          <w:b/>
          <w:bCs/>
        </w:rPr>
        <w:t>та цифрової трансформації</w:t>
      </w:r>
      <w:r w:rsidRPr="001710F8">
        <w:rPr>
          <w:b/>
          <w:bCs/>
        </w:rPr>
        <w:tab/>
      </w:r>
      <w:r w:rsidRPr="001710F8">
        <w:rPr>
          <w:b/>
          <w:bCs/>
        </w:rPr>
        <w:tab/>
        <w:t xml:space="preserve">                                      </w:t>
      </w:r>
      <w:r w:rsidR="009A66B2">
        <w:rPr>
          <w:b/>
          <w:bCs/>
        </w:rPr>
        <w:t xml:space="preserve">            </w:t>
      </w:r>
      <w:r w:rsidRPr="001710F8">
        <w:rPr>
          <w:b/>
          <w:bCs/>
        </w:rPr>
        <w:t xml:space="preserve"> Тетяна ЛІПІНСЬКА</w:t>
      </w:r>
    </w:p>
    <w:p w14:paraId="123666AE" w14:textId="77777777" w:rsidR="008353A6" w:rsidRPr="001710F8" w:rsidRDefault="008353A6" w:rsidP="001F518C">
      <w:pPr>
        <w:spacing w:line="276" w:lineRule="auto"/>
        <w:jc w:val="both"/>
        <w:rPr>
          <w:rFonts w:eastAsia="SimSun"/>
          <w:lang w:eastAsia="zh-CN"/>
        </w:rPr>
      </w:pPr>
    </w:p>
    <w:p w14:paraId="53BC426C" w14:textId="77777777" w:rsidR="00BE56D1" w:rsidRPr="001710F8" w:rsidRDefault="00BE56D1" w:rsidP="001F518C">
      <w:pPr>
        <w:spacing w:after="160" w:line="276" w:lineRule="auto"/>
        <w:rPr>
          <w:rFonts w:eastAsia="SimSun"/>
          <w:b/>
          <w:lang w:eastAsia="zh-CN"/>
        </w:rPr>
      </w:pPr>
      <w:r w:rsidRPr="001710F8">
        <w:rPr>
          <w:rFonts w:eastAsia="SimSun"/>
          <w:b/>
          <w:lang w:eastAsia="zh-CN"/>
        </w:rPr>
        <w:br w:type="page"/>
      </w:r>
    </w:p>
    <w:p w14:paraId="4F811421" w14:textId="616AA802" w:rsidR="00472176" w:rsidRPr="001710F8" w:rsidRDefault="00472176" w:rsidP="001F518C">
      <w:pPr>
        <w:spacing w:line="276" w:lineRule="auto"/>
        <w:ind w:left="4820"/>
        <w:rPr>
          <w:rFonts w:eastAsia="SimSun"/>
          <w:b/>
          <w:lang w:eastAsia="zh-CN"/>
        </w:rPr>
      </w:pPr>
      <w:r w:rsidRPr="001710F8">
        <w:rPr>
          <w:rFonts w:eastAsia="SimSun"/>
          <w:b/>
          <w:lang w:eastAsia="zh-CN"/>
        </w:rPr>
        <w:lastRenderedPageBreak/>
        <w:t>Додаток</w:t>
      </w:r>
      <w:r w:rsidR="00C11016" w:rsidRPr="001710F8">
        <w:rPr>
          <w:rFonts w:eastAsia="SimSun"/>
          <w:b/>
          <w:lang w:eastAsia="zh-CN"/>
        </w:rPr>
        <w:t xml:space="preserve"> 2</w:t>
      </w:r>
      <w:r w:rsidR="00F85A54" w:rsidRPr="001710F8">
        <w:rPr>
          <w:rFonts w:eastAsia="SimSun"/>
          <w:b/>
          <w:lang w:eastAsia="zh-CN"/>
        </w:rPr>
        <w:t xml:space="preserve"> до </w:t>
      </w:r>
    </w:p>
    <w:p w14:paraId="509A39F5" w14:textId="73C38FCC" w:rsidR="00694E01" w:rsidRPr="001710F8" w:rsidRDefault="00472176" w:rsidP="00694E01">
      <w:pPr>
        <w:spacing w:line="276" w:lineRule="auto"/>
        <w:ind w:left="4820"/>
        <w:rPr>
          <w:rFonts w:eastAsia="SimSun"/>
          <w:b/>
          <w:bCs/>
          <w:lang w:eastAsia="zh-CN"/>
        </w:rPr>
      </w:pPr>
      <w:r w:rsidRPr="001710F8">
        <w:rPr>
          <w:rFonts w:eastAsia="SimSun"/>
          <w:b/>
          <w:bCs/>
          <w:lang w:eastAsia="zh-CN"/>
        </w:rPr>
        <w:t>Анал</w:t>
      </w:r>
      <w:r w:rsidR="00F85A54" w:rsidRPr="001710F8">
        <w:rPr>
          <w:rFonts w:eastAsia="SimSun"/>
          <w:b/>
          <w:bCs/>
          <w:lang w:eastAsia="zh-CN"/>
        </w:rPr>
        <w:t>ізу регуляторного впливу до прое</w:t>
      </w:r>
      <w:r w:rsidRPr="001710F8">
        <w:rPr>
          <w:rFonts w:eastAsia="SimSun"/>
          <w:b/>
          <w:bCs/>
          <w:lang w:eastAsia="zh-CN"/>
        </w:rPr>
        <w:t xml:space="preserve">кту рішення </w:t>
      </w:r>
      <w:proofErr w:type="spellStart"/>
      <w:r w:rsidR="00F85A54" w:rsidRPr="001710F8">
        <w:rPr>
          <w:rFonts w:eastAsia="SimSun"/>
          <w:b/>
          <w:bCs/>
          <w:lang w:eastAsia="zh-CN"/>
        </w:rPr>
        <w:t>Бучанської</w:t>
      </w:r>
      <w:proofErr w:type="spellEnd"/>
      <w:r w:rsidRPr="001710F8">
        <w:rPr>
          <w:rFonts w:eastAsia="SimSun"/>
          <w:b/>
          <w:bCs/>
          <w:lang w:eastAsia="zh-CN"/>
        </w:rPr>
        <w:t xml:space="preserve"> міської ради </w:t>
      </w:r>
      <w:r w:rsidR="00694E01" w:rsidRPr="001710F8">
        <w:rPr>
          <w:rFonts w:eastAsia="SimSun"/>
          <w:b/>
          <w:bCs/>
          <w:lang w:eastAsia="zh-CN"/>
        </w:rPr>
        <w:t xml:space="preserve">«Про встановлення ставок та пільг із сплати податку на нерухоме майно, відмінне від земельної ділянки, на території  </w:t>
      </w:r>
      <w:proofErr w:type="spellStart"/>
      <w:r w:rsidR="00694E01" w:rsidRPr="001710F8">
        <w:rPr>
          <w:rFonts w:eastAsia="SimSun"/>
          <w:b/>
          <w:bCs/>
          <w:lang w:eastAsia="zh-CN"/>
        </w:rPr>
        <w:t>Бучанської</w:t>
      </w:r>
      <w:proofErr w:type="spellEnd"/>
      <w:r w:rsidR="00694E01" w:rsidRPr="001710F8">
        <w:rPr>
          <w:rFonts w:eastAsia="SimSun"/>
          <w:b/>
          <w:bCs/>
          <w:lang w:eastAsia="zh-CN"/>
        </w:rPr>
        <w:t xml:space="preserve"> міської територіальної громади»</w:t>
      </w:r>
    </w:p>
    <w:p w14:paraId="38860DD4" w14:textId="24FB1D27" w:rsidR="00472176" w:rsidRPr="001710F8" w:rsidRDefault="00472176" w:rsidP="00694E01">
      <w:pPr>
        <w:spacing w:line="276" w:lineRule="auto"/>
        <w:ind w:left="4820"/>
        <w:rPr>
          <w:rFonts w:eastAsia="SimSun"/>
          <w:b/>
          <w:bCs/>
          <w:lang w:eastAsia="zh-CN"/>
        </w:rPr>
      </w:pPr>
    </w:p>
    <w:p w14:paraId="09CD41D4" w14:textId="77777777" w:rsidR="00472176" w:rsidRPr="001710F8" w:rsidRDefault="00472176" w:rsidP="001F518C">
      <w:pPr>
        <w:spacing w:line="276" w:lineRule="auto"/>
        <w:rPr>
          <w:rFonts w:eastAsia="SimSun"/>
          <w:lang w:eastAsia="zh-CN"/>
        </w:rPr>
      </w:pPr>
      <w:r w:rsidRPr="001710F8">
        <w:rPr>
          <w:rFonts w:eastAsia="SimSun"/>
          <w:lang w:eastAsia="zh-CN"/>
        </w:rPr>
        <w:tab/>
      </w:r>
      <w:r w:rsidRPr="001710F8">
        <w:rPr>
          <w:rFonts w:eastAsia="SimSun"/>
          <w:lang w:eastAsia="zh-CN"/>
        </w:rPr>
        <w:tab/>
      </w:r>
      <w:r w:rsidRPr="001710F8">
        <w:rPr>
          <w:rFonts w:eastAsia="SimSun"/>
          <w:lang w:eastAsia="zh-CN"/>
        </w:rPr>
        <w:tab/>
      </w:r>
      <w:r w:rsidRPr="001710F8">
        <w:rPr>
          <w:rFonts w:eastAsia="SimSun"/>
          <w:lang w:eastAsia="zh-CN"/>
        </w:rPr>
        <w:tab/>
      </w:r>
      <w:r w:rsidRPr="001710F8">
        <w:rPr>
          <w:rFonts w:eastAsia="SimSun"/>
          <w:lang w:eastAsia="zh-CN"/>
        </w:rPr>
        <w:tab/>
      </w:r>
      <w:r w:rsidRPr="001710F8">
        <w:rPr>
          <w:rFonts w:eastAsia="SimSun"/>
          <w:lang w:eastAsia="zh-CN"/>
        </w:rPr>
        <w:tab/>
      </w:r>
      <w:r w:rsidRPr="001710F8">
        <w:rPr>
          <w:rFonts w:eastAsia="SimSun"/>
          <w:lang w:eastAsia="zh-CN"/>
        </w:rPr>
        <w:tab/>
        <w:t xml:space="preserve">  </w:t>
      </w:r>
      <w:r w:rsidRPr="001710F8">
        <w:rPr>
          <w:rFonts w:eastAsia="SimSun"/>
          <w:lang w:eastAsia="zh-CN"/>
        </w:rPr>
        <w:tab/>
      </w:r>
    </w:p>
    <w:p w14:paraId="22632441"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ТЕСТ</w:t>
      </w:r>
      <w:r w:rsidRPr="001710F8">
        <w:rPr>
          <w:rFonts w:eastAsia="SimSun"/>
          <w:b/>
          <w:bCs/>
          <w:lang w:eastAsia="zh-CN"/>
        </w:rPr>
        <w:br/>
        <w:t>малого підприємництва (М-Тест)</w:t>
      </w:r>
    </w:p>
    <w:p w14:paraId="50729AF8" w14:textId="77777777" w:rsidR="00472176" w:rsidRPr="001710F8" w:rsidRDefault="00472176" w:rsidP="001F518C">
      <w:pPr>
        <w:spacing w:line="276" w:lineRule="auto"/>
        <w:jc w:val="center"/>
        <w:rPr>
          <w:rFonts w:eastAsia="SimSun"/>
          <w:b/>
          <w:bCs/>
          <w:i/>
          <w:iCs/>
          <w:lang w:eastAsia="zh-CN"/>
        </w:rPr>
      </w:pPr>
    </w:p>
    <w:p w14:paraId="57AFEF43" w14:textId="77777777" w:rsidR="00472176" w:rsidRPr="001710F8" w:rsidRDefault="00472176" w:rsidP="001F518C">
      <w:pPr>
        <w:spacing w:line="276" w:lineRule="auto"/>
        <w:jc w:val="both"/>
        <w:rPr>
          <w:rFonts w:eastAsia="SimSun"/>
          <w:b/>
          <w:bCs/>
          <w:i/>
          <w:iCs/>
          <w:lang w:eastAsia="zh-CN"/>
        </w:rPr>
      </w:pPr>
      <w:r w:rsidRPr="001710F8">
        <w:rPr>
          <w:rFonts w:eastAsia="SimSun"/>
          <w:b/>
          <w:bCs/>
          <w:i/>
          <w:iCs/>
          <w:lang w:eastAsia="zh-CN"/>
        </w:rPr>
        <w:tab/>
        <w:t>Консультації з представниками мікро- та малого підприємництва щодо оцінки впливу регулювання</w:t>
      </w:r>
    </w:p>
    <w:p w14:paraId="137ACF02" w14:textId="2ED12E5B" w:rsidR="00472176" w:rsidRPr="001710F8" w:rsidRDefault="00472176" w:rsidP="001F518C">
      <w:pPr>
        <w:spacing w:line="276" w:lineRule="auto"/>
        <w:jc w:val="both"/>
        <w:rPr>
          <w:rFonts w:eastAsia="SimSun"/>
          <w:lang w:eastAsia="zh-CN"/>
        </w:rPr>
      </w:pPr>
      <w:r w:rsidRPr="001710F8">
        <w:rPr>
          <w:rFonts w:eastAsia="SimSun"/>
          <w:lang w:eastAsia="zh-CN"/>
        </w:rPr>
        <w:tab/>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w:t>
      </w:r>
      <w:r w:rsidR="006B56CC" w:rsidRPr="001710F8">
        <w:rPr>
          <w:rFonts w:eastAsia="SimSun"/>
          <w:lang w:eastAsia="zh-CN"/>
        </w:rPr>
        <w:t>едено розробником у період з «1» січня 202</w:t>
      </w:r>
      <w:r w:rsidR="00BE3537" w:rsidRPr="001710F8">
        <w:rPr>
          <w:rFonts w:eastAsia="SimSun"/>
          <w:lang w:eastAsia="zh-CN"/>
        </w:rPr>
        <w:t>3</w:t>
      </w:r>
      <w:r w:rsidR="006B56CC" w:rsidRPr="001710F8">
        <w:rPr>
          <w:rFonts w:eastAsia="SimSun"/>
          <w:lang w:eastAsia="zh-CN"/>
        </w:rPr>
        <w:t xml:space="preserve"> р. по «31» Грудня 202</w:t>
      </w:r>
      <w:r w:rsidR="00BE3537" w:rsidRPr="001710F8">
        <w:rPr>
          <w:rFonts w:eastAsia="SimSun"/>
          <w:lang w:eastAsia="zh-CN"/>
        </w:rPr>
        <w:t>3</w:t>
      </w:r>
      <w:r w:rsidRPr="001710F8">
        <w:rPr>
          <w:rFonts w:eastAsia="SimSun"/>
          <w:lang w:eastAsia="zh-CN"/>
        </w:rPr>
        <w:t xml:space="preserve"> р.</w:t>
      </w:r>
    </w:p>
    <w:p w14:paraId="69644841" w14:textId="77777777" w:rsidR="00472176" w:rsidRPr="001710F8" w:rsidRDefault="00472176" w:rsidP="001F518C">
      <w:pPr>
        <w:spacing w:line="276" w:lineRule="auto"/>
        <w:rPr>
          <w:rFonts w:eastAsia="SimSun"/>
          <w:lang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3580"/>
        <w:gridCol w:w="1742"/>
        <w:gridCol w:w="3750"/>
      </w:tblGrid>
      <w:tr w:rsidR="00472176" w:rsidRPr="001710F8" w14:paraId="7E50FCDA" w14:textId="77777777" w:rsidTr="00C11016">
        <w:tc>
          <w:tcPr>
            <w:tcW w:w="959" w:type="dxa"/>
            <w:shd w:val="clear" w:color="auto" w:fill="auto"/>
            <w:vAlign w:val="center"/>
          </w:tcPr>
          <w:p w14:paraId="4734DF39"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Порядковий номер</w:t>
            </w:r>
          </w:p>
        </w:tc>
        <w:tc>
          <w:tcPr>
            <w:tcW w:w="3580" w:type="dxa"/>
            <w:shd w:val="clear" w:color="auto" w:fill="auto"/>
          </w:tcPr>
          <w:p w14:paraId="52645FFA"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Вид консультації (публічні консультації прямі (круглі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1742" w:type="dxa"/>
            <w:shd w:val="clear" w:color="auto" w:fill="auto"/>
            <w:vAlign w:val="center"/>
          </w:tcPr>
          <w:p w14:paraId="6FC2E497"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Кількість учасників консультацій, осіб</w:t>
            </w:r>
          </w:p>
        </w:tc>
        <w:tc>
          <w:tcPr>
            <w:tcW w:w="3750" w:type="dxa"/>
            <w:shd w:val="clear" w:color="auto" w:fill="auto"/>
            <w:vAlign w:val="center"/>
          </w:tcPr>
          <w:p w14:paraId="22C86ED7"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Основні результати консультацій (опис)</w:t>
            </w:r>
          </w:p>
        </w:tc>
      </w:tr>
      <w:tr w:rsidR="00472176" w:rsidRPr="001710F8" w14:paraId="542BFA4C" w14:textId="77777777" w:rsidTr="00C11016">
        <w:tc>
          <w:tcPr>
            <w:tcW w:w="959" w:type="dxa"/>
            <w:shd w:val="clear" w:color="auto" w:fill="auto"/>
            <w:vAlign w:val="center"/>
          </w:tcPr>
          <w:p w14:paraId="040133BB" w14:textId="77777777" w:rsidR="00472176" w:rsidRPr="001710F8" w:rsidRDefault="00472176" w:rsidP="001F518C">
            <w:pPr>
              <w:spacing w:line="276" w:lineRule="auto"/>
              <w:jc w:val="center"/>
              <w:rPr>
                <w:rFonts w:eastAsia="SimSun"/>
                <w:lang w:eastAsia="zh-CN"/>
              </w:rPr>
            </w:pPr>
            <w:r w:rsidRPr="001710F8">
              <w:rPr>
                <w:rFonts w:eastAsia="SimSun"/>
                <w:lang w:eastAsia="zh-CN"/>
              </w:rPr>
              <w:t>1</w:t>
            </w:r>
          </w:p>
        </w:tc>
        <w:tc>
          <w:tcPr>
            <w:tcW w:w="3580" w:type="dxa"/>
            <w:shd w:val="clear" w:color="auto" w:fill="auto"/>
            <w:vAlign w:val="center"/>
          </w:tcPr>
          <w:p w14:paraId="3D2A3C37" w14:textId="77777777" w:rsidR="00472176" w:rsidRPr="001710F8" w:rsidRDefault="00472176" w:rsidP="001F518C">
            <w:pPr>
              <w:spacing w:line="276" w:lineRule="auto"/>
              <w:jc w:val="center"/>
              <w:rPr>
                <w:rFonts w:eastAsia="SimSun"/>
                <w:lang w:eastAsia="zh-CN"/>
              </w:rPr>
            </w:pPr>
            <w:r w:rsidRPr="001710F8">
              <w:rPr>
                <w:rFonts w:eastAsia="SimSun"/>
                <w:lang w:eastAsia="zh-CN"/>
              </w:rPr>
              <w:t>Робочі наради та зустрічі (опитування)</w:t>
            </w:r>
          </w:p>
        </w:tc>
        <w:tc>
          <w:tcPr>
            <w:tcW w:w="1742" w:type="dxa"/>
            <w:shd w:val="clear" w:color="auto" w:fill="auto"/>
            <w:vAlign w:val="center"/>
          </w:tcPr>
          <w:p w14:paraId="1854D510" w14:textId="0E1DDAE4" w:rsidR="00472176" w:rsidRPr="001710F8" w:rsidRDefault="00C11016" w:rsidP="001F518C">
            <w:pPr>
              <w:spacing w:line="276" w:lineRule="auto"/>
              <w:jc w:val="center"/>
              <w:rPr>
                <w:rFonts w:eastAsia="SimSun"/>
                <w:lang w:eastAsia="zh-CN"/>
              </w:rPr>
            </w:pPr>
            <w:r w:rsidRPr="001710F8">
              <w:rPr>
                <w:rFonts w:eastAsia="SimSun"/>
                <w:lang w:eastAsia="zh-CN"/>
              </w:rPr>
              <w:t>12</w:t>
            </w:r>
          </w:p>
        </w:tc>
        <w:tc>
          <w:tcPr>
            <w:tcW w:w="3750" w:type="dxa"/>
            <w:shd w:val="clear" w:color="auto" w:fill="auto"/>
          </w:tcPr>
          <w:p w14:paraId="097E7A71" w14:textId="76636C0D" w:rsidR="00472176" w:rsidRPr="001710F8" w:rsidRDefault="00472176" w:rsidP="001F518C">
            <w:pPr>
              <w:spacing w:line="276" w:lineRule="auto"/>
              <w:jc w:val="both"/>
              <w:rPr>
                <w:rFonts w:eastAsia="SimSun"/>
                <w:lang w:eastAsia="zh-CN"/>
              </w:rPr>
            </w:pPr>
            <w:r w:rsidRPr="001710F8">
              <w:rPr>
                <w:rFonts w:eastAsia="SimSun"/>
                <w:lang w:eastAsia="zh-CN"/>
              </w:rPr>
              <w:t xml:space="preserve">Обговорено та запропоновано залишити </w:t>
            </w:r>
            <w:r w:rsidR="00C11016" w:rsidRPr="001710F8">
              <w:rPr>
                <w:rFonts w:eastAsia="SimSun"/>
                <w:lang w:eastAsia="zh-CN"/>
              </w:rPr>
              <w:t>ставки земельного податку</w:t>
            </w:r>
            <w:r w:rsidRPr="001710F8">
              <w:rPr>
                <w:rFonts w:eastAsia="SimSun"/>
                <w:lang w:eastAsia="zh-CN"/>
              </w:rPr>
              <w:t xml:space="preserve"> на рівні діючих на всій території </w:t>
            </w:r>
            <w:proofErr w:type="spellStart"/>
            <w:r w:rsidR="006B56CC" w:rsidRPr="001710F8">
              <w:rPr>
                <w:rFonts w:eastAsia="SimSun"/>
                <w:lang w:eastAsia="zh-CN"/>
              </w:rPr>
              <w:t>Бучанської</w:t>
            </w:r>
            <w:proofErr w:type="spellEnd"/>
            <w:r w:rsidRPr="001710F8">
              <w:rPr>
                <w:rFonts w:eastAsia="SimSun"/>
                <w:lang w:eastAsia="zh-CN"/>
              </w:rPr>
              <w:t xml:space="preserve"> міської територіальної громади</w:t>
            </w:r>
          </w:p>
        </w:tc>
      </w:tr>
      <w:tr w:rsidR="00472176" w:rsidRPr="001710F8" w14:paraId="532499C8" w14:textId="77777777" w:rsidTr="00C11016">
        <w:tc>
          <w:tcPr>
            <w:tcW w:w="959" w:type="dxa"/>
            <w:shd w:val="clear" w:color="auto" w:fill="auto"/>
            <w:vAlign w:val="center"/>
          </w:tcPr>
          <w:p w14:paraId="362E06C2" w14:textId="77777777" w:rsidR="00472176" w:rsidRPr="001710F8" w:rsidRDefault="00472176" w:rsidP="001F518C">
            <w:pPr>
              <w:spacing w:line="276" w:lineRule="auto"/>
              <w:jc w:val="center"/>
              <w:rPr>
                <w:rFonts w:eastAsia="SimSun"/>
                <w:lang w:eastAsia="zh-CN"/>
              </w:rPr>
            </w:pPr>
            <w:r w:rsidRPr="001710F8">
              <w:rPr>
                <w:rFonts w:eastAsia="SimSun"/>
                <w:lang w:eastAsia="zh-CN"/>
              </w:rPr>
              <w:t>2</w:t>
            </w:r>
          </w:p>
        </w:tc>
        <w:tc>
          <w:tcPr>
            <w:tcW w:w="3580" w:type="dxa"/>
            <w:shd w:val="clear" w:color="auto" w:fill="auto"/>
            <w:vAlign w:val="center"/>
          </w:tcPr>
          <w:p w14:paraId="1EC60F74" w14:textId="77777777" w:rsidR="00472176" w:rsidRPr="001710F8" w:rsidRDefault="00472176" w:rsidP="001F518C">
            <w:pPr>
              <w:spacing w:line="276" w:lineRule="auto"/>
              <w:jc w:val="center"/>
              <w:rPr>
                <w:rFonts w:eastAsia="SimSun"/>
                <w:lang w:eastAsia="zh-CN"/>
              </w:rPr>
            </w:pPr>
            <w:r w:rsidRPr="001710F8">
              <w:rPr>
                <w:rFonts w:eastAsia="SimSun"/>
                <w:lang w:eastAsia="zh-CN"/>
              </w:rPr>
              <w:t>Консультації в усному режимі</w:t>
            </w:r>
          </w:p>
        </w:tc>
        <w:tc>
          <w:tcPr>
            <w:tcW w:w="1742" w:type="dxa"/>
            <w:shd w:val="clear" w:color="auto" w:fill="auto"/>
            <w:vAlign w:val="center"/>
          </w:tcPr>
          <w:p w14:paraId="2F4B99DA" w14:textId="3AC225AD" w:rsidR="00472176" w:rsidRPr="001710F8" w:rsidRDefault="00C11016" w:rsidP="001F518C">
            <w:pPr>
              <w:spacing w:line="276" w:lineRule="auto"/>
              <w:jc w:val="center"/>
              <w:rPr>
                <w:rFonts w:eastAsia="SimSun"/>
                <w:lang w:eastAsia="zh-CN"/>
              </w:rPr>
            </w:pPr>
            <w:r w:rsidRPr="001710F8">
              <w:rPr>
                <w:rFonts w:eastAsia="SimSun"/>
                <w:lang w:eastAsia="zh-CN"/>
              </w:rPr>
              <w:t>5</w:t>
            </w:r>
          </w:p>
        </w:tc>
        <w:tc>
          <w:tcPr>
            <w:tcW w:w="3750" w:type="dxa"/>
            <w:shd w:val="clear" w:color="auto" w:fill="auto"/>
          </w:tcPr>
          <w:p w14:paraId="025A0954" w14:textId="67DA9A42" w:rsidR="00472176" w:rsidRPr="001710F8" w:rsidRDefault="00472176" w:rsidP="001F518C">
            <w:pPr>
              <w:spacing w:line="276" w:lineRule="auto"/>
              <w:jc w:val="both"/>
              <w:rPr>
                <w:rFonts w:eastAsia="SimSun"/>
                <w:lang w:eastAsia="zh-CN"/>
              </w:rPr>
            </w:pPr>
            <w:r w:rsidRPr="001710F8">
              <w:rPr>
                <w:rFonts w:eastAsia="SimSun"/>
                <w:lang w:eastAsia="zh-CN"/>
              </w:rPr>
              <w:t>Доведено до відома основні ас</w:t>
            </w:r>
            <w:r w:rsidR="006B56CC" w:rsidRPr="001710F8">
              <w:rPr>
                <w:rFonts w:eastAsia="SimSun"/>
                <w:lang w:eastAsia="zh-CN"/>
              </w:rPr>
              <w:t>пекти проекту регуляторного акту</w:t>
            </w:r>
            <w:r w:rsidRPr="001710F8">
              <w:rPr>
                <w:rFonts w:eastAsia="SimSun"/>
                <w:lang w:eastAsia="zh-CN"/>
              </w:rPr>
              <w:t xml:space="preserve">, надані роз’яснення щодо розміру </w:t>
            </w:r>
            <w:r w:rsidR="00C11016" w:rsidRPr="001710F8">
              <w:rPr>
                <w:rFonts w:eastAsia="SimSun"/>
                <w:lang w:eastAsia="zh-CN"/>
              </w:rPr>
              <w:t>ставок земельного податку</w:t>
            </w:r>
            <w:r w:rsidRPr="001710F8">
              <w:rPr>
                <w:rFonts w:eastAsia="SimSun"/>
                <w:lang w:eastAsia="zh-CN"/>
              </w:rPr>
              <w:t>, який пропонується затвердити.</w:t>
            </w:r>
          </w:p>
        </w:tc>
      </w:tr>
      <w:tr w:rsidR="00472176" w:rsidRPr="001710F8" w14:paraId="0BE4AEEF" w14:textId="77777777" w:rsidTr="00C11016">
        <w:tc>
          <w:tcPr>
            <w:tcW w:w="959" w:type="dxa"/>
            <w:shd w:val="clear" w:color="auto" w:fill="auto"/>
            <w:vAlign w:val="center"/>
          </w:tcPr>
          <w:p w14:paraId="3E2C6553" w14:textId="77777777" w:rsidR="00472176" w:rsidRPr="001710F8" w:rsidRDefault="00472176" w:rsidP="001F518C">
            <w:pPr>
              <w:spacing w:line="276" w:lineRule="auto"/>
              <w:jc w:val="center"/>
              <w:rPr>
                <w:rFonts w:eastAsia="SimSun"/>
                <w:lang w:eastAsia="zh-CN"/>
              </w:rPr>
            </w:pPr>
            <w:r w:rsidRPr="001710F8">
              <w:rPr>
                <w:rFonts w:eastAsia="SimSun"/>
                <w:lang w:eastAsia="zh-CN"/>
              </w:rPr>
              <w:t>4</w:t>
            </w:r>
          </w:p>
        </w:tc>
        <w:tc>
          <w:tcPr>
            <w:tcW w:w="3580" w:type="dxa"/>
            <w:shd w:val="clear" w:color="auto" w:fill="auto"/>
            <w:vAlign w:val="center"/>
          </w:tcPr>
          <w:p w14:paraId="4837FF90" w14:textId="77777777" w:rsidR="00472176" w:rsidRPr="001710F8" w:rsidRDefault="00472176" w:rsidP="001F518C">
            <w:pPr>
              <w:spacing w:line="276" w:lineRule="auto"/>
              <w:jc w:val="center"/>
              <w:rPr>
                <w:rFonts w:eastAsia="SimSun"/>
                <w:lang w:eastAsia="zh-CN"/>
              </w:rPr>
            </w:pPr>
            <w:r w:rsidRPr="001710F8">
              <w:rPr>
                <w:rFonts w:eastAsia="SimSun"/>
                <w:lang w:eastAsia="zh-CN"/>
              </w:rPr>
              <w:t>Консультації в телефонному режимі</w:t>
            </w:r>
          </w:p>
        </w:tc>
        <w:tc>
          <w:tcPr>
            <w:tcW w:w="1742" w:type="dxa"/>
            <w:shd w:val="clear" w:color="auto" w:fill="auto"/>
            <w:vAlign w:val="center"/>
          </w:tcPr>
          <w:p w14:paraId="27540C0F" w14:textId="37B43825" w:rsidR="00472176" w:rsidRPr="001710F8" w:rsidRDefault="00C11016" w:rsidP="001F518C">
            <w:pPr>
              <w:spacing w:line="276" w:lineRule="auto"/>
              <w:jc w:val="center"/>
              <w:rPr>
                <w:rFonts w:eastAsia="SimSun"/>
                <w:lang w:eastAsia="zh-CN"/>
              </w:rPr>
            </w:pPr>
            <w:r w:rsidRPr="001710F8">
              <w:rPr>
                <w:rFonts w:eastAsia="SimSun"/>
                <w:lang w:eastAsia="zh-CN"/>
              </w:rPr>
              <w:t>6</w:t>
            </w:r>
          </w:p>
        </w:tc>
        <w:tc>
          <w:tcPr>
            <w:tcW w:w="3750" w:type="dxa"/>
            <w:shd w:val="clear" w:color="auto" w:fill="auto"/>
          </w:tcPr>
          <w:p w14:paraId="5E5F5FA2" w14:textId="188CEDDB" w:rsidR="00472176" w:rsidRPr="001710F8" w:rsidRDefault="00C11016" w:rsidP="001F518C">
            <w:pPr>
              <w:spacing w:line="276" w:lineRule="auto"/>
              <w:jc w:val="both"/>
              <w:rPr>
                <w:rFonts w:eastAsia="SimSun"/>
                <w:lang w:eastAsia="zh-CN"/>
              </w:rPr>
            </w:pPr>
            <w:r w:rsidRPr="001710F8">
              <w:rPr>
                <w:rFonts w:eastAsia="SimSun"/>
                <w:lang w:eastAsia="zh-CN"/>
              </w:rPr>
              <w:t>Доведено до відома основні аспекти проекту регуляторного акту, надані роз’яснення щодо розміру ставок земельного податку, який пропонується затвердити.</w:t>
            </w:r>
          </w:p>
        </w:tc>
      </w:tr>
    </w:tbl>
    <w:p w14:paraId="5F17BB92" w14:textId="77777777" w:rsidR="00472176" w:rsidRPr="001710F8" w:rsidRDefault="00472176" w:rsidP="001F518C">
      <w:pPr>
        <w:spacing w:line="276" w:lineRule="auto"/>
        <w:rPr>
          <w:rFonts w:eastAsia="SimSun"/>
          <w:lang w:eastAsia="zh-CN"/>
        </w:rPr>
      </w:pPr>
    </w:p>
    <w:p w14:paraId="2C83CB73" w14:textId="77777777" w:rsidR="006B56CC" w:rsidRPr="001710F8" w:rsidRDefault="00472176" w:rsidP="001F518C">
      <w:pPr>
        <w:spacing w:line="276" w:lineRule="auto"/>
        <w:jc w:val="both"/>
        <w:rPr>
          <w:rFonts w:eastAsia="SimSun"/>
          <w:lang w:eastAsia="zh-CN"/>
        </w:rPr>
      </w:pPr>
      <w:r w:rsidRPr="001710F8">
        <w:rPr>
          <w:rFonts w:eastAsia="SimSun"/>
          <w:lang w:eastAsia="zh-CN"/>
        </w:rPr>
        <w:tab/>
      </w:r>
    </w:p>
    <w:p w14:paraId="5720B479" w14:textId="77777777" w:rsidR="006B56CC" w:rsidRPr="001710F8" w:rsidRDefault="006B56CC" w:rsidP="001F518C">
      <w:pPr>
        <w:spacing w:after="160" w:line="276" w:lineRule="auto"/>
        <w:rPr>
          <w:rFonts w:eastAsia="SimSun"/>
          <w:lang w:eastAsia="zh-CN"/>
        </w:rPr>
      </w:pPr>
      <w:r w:rsidRPr="001710F8">
        <w:rPr>
          <w:rFonts w:eastAsia="SimSun"/>
          <w:lang w:eastAsia="zh-CN"/>
        </w:rPr>
        <w:br w:type="page"/>
      </w:r>
    </w:p>
    <w:p w14:paraId="1CB85A8E" w14:textId="77777777" w:rsidR="00472176" w:rsidRPr="001710F8" w:rsidRDefault="00472176" w:rsidP="001F518C">
      <w:pPr>
        <w:spacing w:line="276" w:lineRule="auto"/>
        <w:ind w:firstLine="709"/>
        <w:jc w:val="both"/>
        <w:rPr>
          <w:rFonts w:eastAsia="SimSun"/>
          <w:lang w:eastAsia="zh-CN"/>
        </w:rPr>
      </w:pPr>
      <w:r w:rsidRPr="001710F8">
        <w:rPr>
          <w:rFonts w:eastAsia="SimSun"/>
          <w:lang w:eastAsia="zh-CN"/>
        </w:rPr>
        <w:lastRenderedPageBreak/>
        <w:t>Вимірювання впливу регулювання на суб’єктів малого підприємництва (мікро- та малі):</w:t>
      </w:r>
    </w:p>
    <w:p w14:paraId="44040F09" w14:textId="5113D9CC" w:rsidR="008A30CD" w:rsidRPr="001710F8" w:rsidRDefault="00472176" w:rsidP="001F518C">
      <w:pPr>
        <w:pStyle w:val="a7"/>
        <w:numPr>
          <w:ilvl w:val="0"/>
          <w:numId w:val="6"/>
        </w:numPr>
        <w:spacing w:line="276" w:lineRule="auto"/>
        <w:jc w:val="both"/>
        <w:rPr>
          <w:rFonts w:eastAsia="SimSun"/>
          <w:lang w:eastAsia="zh-CN"/>
        </w:rPr>
      </w:pPr>
      <w:r w:rsidRPr="001710F8">
        <w:rPr>
          <w:rFonts w:eastAsia="SimSun"/>
          <w:lang w:eastAsia="zh-CN"/>
        </w:rPr>
        <w:t xml:space="preserve">кількість суб’єктів малого підприємництва, на яких поширюється регулювання: </w:t>
      </w:r>
      <w:r w:rsidR="00BE3537" w:rsidRPr="001710F8">
        <w:rPr>
          <w:rFonts w:eastAsia="SimSun"/>
          <w:lang w:eastAsia="zh-CN"/>
        </w:rPr>
        <w:t>251</w:t>
      </w:r>
    </w:p>
    <w:p w14:paraId="3330F33C" w14:textId="1E4607E7" w:rsidR="00AA6A51" w:rsidRPr="001710F8" w:rsidRDefault="00472176" w:rsidP="001F518C">
      <w:pPr>
        <w:pStyle w:val="a7"/>
        <w:numPr>
          <w:ilvl w:val="0"/>
          <w:numId w:val="6"/>
        </w:numPr>
        <w:spacing w:line="276" w:lineRule="auto"/>
        <w:jc w:val="both"/>
        <w:rPr>
          <w:rFonts w:eastAsia="SimSun"/>
          <w:lang w:val="ru-RU" w:eastAsia="zh-CN"/>
        </w:rPr>
      </w:pPr>
      <w:proofErr w:type="spellStart"/>
      <w:r w:rsidRPr="001710F8">
        <w:rPr>
          <w:rFonts w:eastAsia="SimSun"/>
          <w:lang w:val="ru-RU" w:eastAsia="zh-CN"/>
        </w:rPr>
        <w:t>питома</w:t>
      </w:r>
      <w:proofErr w:type="spellEnd"/>
      <w:r w:rsidRPr="001710F8">
        <w:rPr>
          <w:rFonts w:eastAsia="SimSun"/>
          <w:lang w:val="ru-RU" w:eastAsia="zh-CN"/>
        </w:rPr>
        <w:t xml:space="preserve"> вага </w:t>
      </w:r>
      <w:proofErr w:type="spellStart"/>
      <w:r w:rsidRPr="001710F8">
        <w:rPr>
          <w:rFonts w:eastAsia="SimSun"/>
          <w:lang w:val="ru-RU" w:eastAsia="zh-CN"/>
        </w:rPr>
        <w:t>суб’єктів</w:t>
      </w:r>
      <w:proofErr w:type="spellEnd"/>
      <w:r w:rsidRPr="001710F8">
        <w:rPr>
          <w:rFonts w:eastAsia="SimSun"/>
          <w:lang w:val="ru-RU" w:eastAsia="zh-CN"/>
        </w:rPr>
        <w:t xml:space="preserve"> малого </w:t>
      </w:r>
      <w:proofErr w:type="spellStart"/>
      <w:r w:rsidRPr="001710F8">
        <w:rPr>
          <w:rFonts w:eastAsia="SimSun"/>
          <w:lang w:val="ru-RU" w:eastAsia="zh-CN"/>
        </w:rPr>
        <w:t>підприємництва</w:t>
      </w:r>
      <w:proofErr w:type="spellEnd"/>
      <w:r w:rsidRPr="001710F8">
        <w:rPr>
          <w:rFonts w:eastAsia="SimSun"/>
          <w:lang w:val="ru-RU" w:eastAsia="zh-CN"/>
        </w:rPr>
        <w:t xml:space="preserve"> у </w:t>
      </w:r>
      <w:proofErr w:type="spellStart"/>
      <w:r w:rsidRPr="001710F8">
        <w:rPr>
          <w:rFonts w:eastAsia="SimSun"/>
          <w:lang w:val="ru-RU" w:eastAsia="zh-CN"/>
        </w:rPr>
        <w:t>загальній</w:t>
      </w:r>
      <w:proofErr w:type="spellEnd"/>
      <w:r w:rsidRPr="001710F8">
        <w:rPr>
          <w:rFonts w:eastAsia="SimSun"/>
          <w:lang w:val="ru-RU" w:eastAsia="zh-CN"/>
        </w:rPr>
        <w:t xml:space="preserve"> </w:t>
      </w:r>
      <w:proofErr w:type="spellStart"/>
      <w:r w:rsidRPr="001710F8">
        <w:rPr>
          <w:rFonts w:eastAsia="SimSun"/>
          <w:lang w:val="ru-RU" w:eastAsia="zh-CN"/>
        </w:rPr>
        <w:t>кількості</w:t>
      </w:r>
      <w:proofErr w:type="spellEnd"/>
      <w:r w:rsidRPr="001710F8">
        <w:rPr>
          <w:rFonts w:eastAsia="SimSun"/>
          <w:lang w:val="ru-RU" w:eastAsia="zh-CN"/>
        </w:rPr>
        <w:t xml:space="preserve"> </w:t>
      </w:r>
      <w:proofErr w:type="spellStart"/>
      <w:r w:rsidRPr="001710F8">
        <w:rPr>
          <w:rFonts w:eastAsia="SimSun"/>
          <w:lang w:val="ru-RU" w:eastAsia="zh-CN"/>
        </w:rPr>
        <w:t>суб’єктів</w:t>
      </w:r>
      <w:proofErr w:type="spellEnd"/>
      <w:r w:rsidRPr="001710F8">
        <w:rPr>
          <w:rFonts w:eastAsia="SimSun"/>
          <w:lang w:val="ru-RU" w:eastAsia="zh-CN"/>
        </w:rPr>
        <w:t xml:space="preserve"> </w:t>
      </w:r>
      <w:proofErr w:type="spellStart"/>
      <w:r w:rsidRPr="001710F8">
        <w:rPr>
          <w:rFonts w:eastAsia="SimSun"/>
          <w:lang w:val="ru-RU" w:eastAsia="zh-CN"/>
        </w:rPr>
        <w:t>господарювання</w:t>
      </w:r>
      <w:proofErr w:type="spellEnd"/>
      <w:r w:rsidRPr="001710F8">
        <w:rPr>
          <w:rFonts w:eastAsia="SimSun"/>
          <w:lang w:val="ru-RU" w:eastAsia="zh-CN"/>
        </w:rPr>
        <w:t xml:space="preserve">, на </w:t>
      </w:r>
      <w:proofErr w:type="spellStart"/>
      <w:r w:rsidRPr="001710F8">
        <w:rPr>
          <w:rFonts w:eastAsia="SimSun"/>
          <w:lang w:val="ru-RU" w:eastAsia="zh-CN"/>
        </w:rPr>
        <w:t>яких</w:t>
      </w:r>
      <w:proofErr w:type="spellEnd"/>
      <w:r w:rsidRPr="001710F8">
        <w:rPr>
          <w:rFonts w:eastAsia="SimSun"/>
          <w:lang w:val="ru-RU" w:eastAsia="zh-CN"/>
        </w:rPr>
        <w:t xml:space="preserve"> проблема </w:t>
      </w:r>
      <w:proofErr w:type="spellStart"/>
      <w:r w:rsidRPr="001710F8">
        <w:rPr>
          <w:rFonts w:eastAsia="SimSun"/>
          <w:lang w:val="ru-RU" w:eastAsia="zh-CN"/>
        </w:rPr>
        <w:t>справляє</w:t>
      </w:r>
      <w:proofErr w:type="spellEnd"/>
      <w:r w:rsidRPr="001710F8">
        <w:rPr>
          <w:rFonts w:eastAsia="SimSun"/>
          <w:lang w:val="ru-RU" w:eastAsia="zh-CN"/>
        </w:rPr>
        <w:t xml:space="preserve"> </w:t>
      </w:r>
      <w:proofErr w:type="spellStart"/>
      <w:r w:rsidRPr="001710F8">
        <w:rPr>
          <w:rFonts w:eastAsia="SimSun"/>
          <w:lang w:val="ru-RU" w:eastAsia="zh-CN"/>
        </w:rPr>
        <w:t>вплив</w:t>
      </w:r>
      <w:proofErr w:type="spellEnd"/>
      <w:r w:rsidRPr="001710F8">
        <w:rPr>
          <w:rFonts w:eastAsia="SimSun"/>
          <w:lang w:val="ru-RU" w:eastAsia="zh-CN"/>
        </w:rPr>
        <w:t xml:space="preserve"> </w:t>
      </w:r>
      <w:r w:rsidR="00BE3537" w:rsidRPr="001710F8">
        <w:rPr>
          <w:rFonts w:eastAsia="SimSun"/>
          <w:lang w:val="ru-RU" w:eastAsia="zh-CN"/>
        </w:rPr>
        <w:t>93,98</w:t>
      </w:r>
      <w:r w:rsidR="00905B1F" w:rsidRPr="001710F8">
        <w:rPr>
          <w:rFonts w:eastAsia="SimSun"/>
          <w:lang w:val="ru-RU" w:eastAsia="zh-CN"/>
        </w:rPr>
        <w:t xml:space="preserve">. </w:t>
      </w:r>
    </w:p>
    <w:p w14:paraId="44476F15" w14:textId="77777777" w:rsidR="00BE3537" w:rsidRPr="001710F8" w:rsidRDefault="00BE3537" w:rsidP="00BE3537">
      <w:pPr>
        <w:spacing w:line="276" w:lineRule="auto"/>
        <w:ind w:firstLine="709"/>
        <w:jc w:val="both"/>
        <w:rPr>
          <w:rFonts w:eastAsia="SimSun"/>
          <w:lang w:eastAsia="zh-CN"/>
        </w:rPr>
      </w:pPr>
      <w:r w:rsidRPr="001710F8">
        <w:rPr>
          <w:rFonts w:eastAsia="SimSun"/>
          <w:lang w:eastAsia="zh-CN"/>
        </w:rPr>
        <w:t xml:space="preserve">Регуляторний акт поширюється на суб’єктів господарювання, незалежно від місця їх податкової реєстрації, у тому числі тих, які перебувають на обліку в контролюючих органах інших областей України, але є власниками або користувачами об’єктів нерухомого майна, розташованих на території </w:t>
      </w:r>
      <w:proofErr w:type="spellStart"/>
      <w:r w:rsidRPr="001710F8">
        <w:rPr>
          <w:rFonts w:eastAsia="SimSun"/>
          <w:lang w:eastAsia="zh-CN"/>
        </w:rPr>
        <w:t>Бучанської</w:t>
      </w:r>
      <w:proofErr w:type="spellEnd"/>
      <w:r w:rsidRPr="001710F8">
        <w:rPr>
          <w:rFonts w:eastAsia="SimSun"/>
          <w:lang w:eastAsia="zh-CN"/>
        </w:rPr>
        <w:t xml:space="preserve"> міської територіальної громади.</w:t>
      </w:r>
    </w:p>
    <w:p w14:paraId="70EAB46A" w14:textId="77777777" w:rsidR="00472176" w:rsidRPr="001710F8" w:rsidRDefault="00472176" w:rsidP="001F518C">
      <w:pPr>
        <w:spacing w:line="276" w:lineRule="auto"/>
        <w:jc w:val="both"/>
        <w:rPr>
          <w:rFonts w:eastAsia="SimSun"/>
          <w:lang w:eastAsia="zh-CN"/>
        </w:rPr>
      </w:pPr>
    </w:p>
    <w:p w14:paraId="77182969" w14:textId="77777777" w:rsidR="00472176" w:rsidRPr="001710F8" w:rsidRDefault="00472176" w:rsidP="001F518C">
      <w:pPr>
        <w:spacing w:line="276" w:lineRule="auto"/>
        <w:ind w:firstLine="709"/>
        <w:jc w:val="both"/>
        <w:rPr>
          <w:rFonts w:eastAsia="SimSun"/>
          <w:b/>
          <w:bCs/>
          <w:i/>
          <w:iCs/>
          <w:lang w:eastAsia="zh-CN"/>
        </w:rPr>
      </w:pPr>
      <w:r w:rsidRPr="001710F8">
        <w:rPr>
          <w:rFonts w:eastAsia="SimSun"/>
          <w:b/>
          <w:bCs/>
          <w:i/>
          <w:iCs/>
          <w:lang w:eastAsia="zh-CN"/>
        </w:rPr>
        <w:t>Розрахунок витрат суб’єктів малого підприємництва на виконання вимог регулювання</w:t>
      </w:r>
    </w:p>
    <w:p w14:paraId="74F9985A" w14:textId="77777777" w:rsidR="00472176" w:rsidRPr="001710F8" w:rsidRDefault="00472176" w:rsidP="001F518C">
      <w:pPr>
        <w:spacing w:line="276" w:lineRule="auto"/>
        <w:rPr>
          <w:rFonts w:eastAsia="SimSun"/>
          <w:lang w:eastAsia="zh-C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693"/>
        <w:gridCol w:w="2552"/>
        <w:gridCol w:w="1559"/>
        <w:gridCol w:w="1431"/>
      </w:tblGrid>
      <w:tr w:rsidR="00472176" w:rsidRPr="001710F8" w14:paraId="47D621AD" w14:textId="77777777" w:rsidTr="00092D34">
        <w:tc>
          <w:tcPr>
            <w:tcW w:w="1413" w:type="dxa"/>
            <w:shd w:val="clear" w:color="auto" w:fill="auto"/>
          </w:tcPr>
          <w:p w14:paraId="2656B49A" w14:textId="77777777" w:rsidR="00472176" w:rsidRPr="001710F8" w:rsidRDefault="00472176" w:rsidP="001F518C">
            <w:pPr>
              <w:spacing w:line="276" w:lineRule="auto"/>
              <w:rPr>
                <w:rFonts w:eastAsia="SimSun"/>
                <w:b/>
                <w:bCs/>
                <w:lang w:eastAsia="zh-CN"/>
              </w:rPr>
            </w:pPr>
            <w:r w:rsidRPr="001710F8">
              <w:rPr>
                <w:rFonts w:eastAsia="SimSun"/>
                <w:b/>
                <w:bCs/>
                <w:lang w:eastAsia="zh-CN"/>
              </w:rPr>
              <w:t>Порядковий номер</w:t>
            </w:r>
          </w:p>
        </w:tc>
        <w:tc>
          <w:tcPr>
            <w:tcW w:w="2693" w:type="dxa"/>
            <w:shd w:val="clear" w:color="auto" w:fill="auto"/>
          </w:tcPr>
          <w:p w14:paraId="675B2DD1" w14:textId="77777777" w:rsidR="00472176" w:rsidRPr="001710F8" w:rsidRDefault="00472176" w:rsidP="001F518C">
            <w:pPr>
              <w:spacing w:line="276" w:lineRule="auto"/>
              <w:rPr>
                <w:rFonts w:eastAsia="SimSun"/>
                <w:b/>
                <w:bCs/>
                <w:lang w:eastAsia="zh-CN"/>
              </w:rPr>
            </w:pPr>
            <w:r w:rsidRPr="001710F8">
              <w:rPr>
                <w:rFonts w:eastAsia="SimSun"/>
                <w:b/>
                <w:bCs/>
                <w:lang w:eastAsia="zh-CN"/>
              </w:rPr>
              <w:t>Найменування оцінки</w:t>
            </w:r>
          </w:p>
        </w:tc>
        <w:tc>
          <w:tcPr>
            <w:tcW w:w="2552" w:type="dxa"/>
            <w:shd w:val="clear" w:color="auto" w:fill="auto"/>
            <w:vAlign w:val="center"/>
          </w:tcPr>
          <w:p w14:paraId="2FF99BC5"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 xml:space="preserve">У перший рік </w:t>
            </w:r>
          </w:p>
        </w:tc>
        <w:tc>
          <w:tcPr>
            <w:tcW w:w="1559" w:type="dxa"/>
            <w:shd w:val="clear" w:color="auto" w:fill="auto"/>
            <w:vAlign w:val="center"/>
          </w:tcPr>
          <w:p w14:paraId="15D99D2D"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Періодичні (за наступний рік)</w:t>
            </w:r>
          </w:p>
        </w:tc>
        <w:tc>
          <w:tcPr>
            <w:tcW w:w="1431" w:type="dxa"/>
            <w:shd w:val="clear" w:color="auto" w:fill="auto"/>
            <w:vAlign w:val="center"/>
          </w:tcPr>
          <w:p w14:paraId="586F7B32"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Витрати за п’ять років</w:t>
            </w:r>
          </w:p>
        </w:tc>
      </w:tr>
      <w:tr w:rsidR="00472176" w:rsidRPr="001710F8" w14:paraId="58B60ABC" w14:textId="77777777" w:rsidTr="00C11016">
        <w:tc>
          <w:tcPr>
            <w:tcW w:w="9648" w:type="dxa"/>
            <w:gridSpan w:val="5"/>
            <w:shd w:val="clear" w:color="auto" w:fill="auto"/>
          </w:tcPr>
          <w:p w14:paraId="7CD6D4FE" w14:textId="77777777" w:rsidR="00472176" w:rsidRPr="001710F8" w:rsidRDefault="00472176" w:rsidP="001F518C">
            <w:pPr>
              <w:spacing w:line="276" w:lineRule="auto"/>
              <w:rPr>
                <w:rFonts w:eastAsia="SimSun"/>
                <w:i/>
                <w:iCs/>
                <w:lang w:eastAsia="zh-CN"/>
              </w:rPr>
            </w:pPr>
            <w:r w:rsidRPr="001710F8">
              <w:rPr>
                <w:rFonts w:eastAsia="SimSun"/>
                <w:i/>
                <w:iCs/>
                <w:lang w:eastAsia="zh-CN"/>
              </w:rPr>
              <w:t>Оцінка „прямих” витрат суб’єктів малого підприємництва на виконання регулювання</w:t>
            </w:r>
          </w:p>
        </w:tc>
      </w:tr>
      <w:tr w:rsidR="008626A7" w:rsidRPr="001710F8" w14:paraId="697CD6FC" w14:textId="77777777" w:rsidTr="00092D34">
        <w:tc>
          <w:tcPr>
            <w:tcW w:w="1413" w:type="dxa"/>
            <w:shd w:val="clear" w:color="auto" w:fill="auto"/>
            <w:vAlign w:val="center"/>
          </w:tcPr>
          <w:p w14:paraId="5AC6AEE1" w14:textId="77777777" w:rsidR="008626A7" w:rsidRPr="001710F8" w:rsidRDefault="008626A7" w:rsidP="008626A7">
            <w:pPr>
              <w:spacing w:line="276" w:lineRule="auto"/>
              <w:jc w:val="center"/>
              <w:rPr>
                <w:rFonts w:eastAsia="SimSun"/>
                <w:lang w:eastAsia="zh-CN"/>
              </w:rPr>
            </w:pPr>
            <w:r w:rsidRPr="001710F8">
              <w:rPr>
                <w:rFonts w:eastAsia="SimSun"/>
                <w:lang w:eastAsia="zh-CN"/>
              </w:rPr>
              <w:t>1</w:t>
            </w:r>
          </w:p>
        </w:tc>
        <w:tc>
          <w:tcPr>
            <w:tcW w:w="2693" w:type="dxa"/>
            <w:shd w:val="clear" w:color="auto" w:fill="auto"/>
          </w:tcPr>
          <w:p w14:paraId="132FCCC0" w14:textId="77777777" w:rsidR="008626A7" w:rsidRPr="001710F8" w:rsidRDefault="008626A7" w:rsidP="008626A7">
            <w:pPr>
              <w:spacing w:line="276" w:lineRule="auto"/>
              <w:rPr>
                <w:rFonts w:eastAsia="SimSun"/>
                <w:lang w:eastAsia="zh-CN"/>
              </w:rPr>
            </w:pPr>
            <w:r w:rsidRPr="001710F8">
              <w:rPr>
                <w:rFonts w:eastAsia="SimSun"/>
                <w:lang w:eastAsia="zh-CN"/>
              </w:rPr>
              <w:t>Придбання необхідного обладнання (пристроїв, машин, механізмів</w:t>
            </w:r>
          </w:p>
        </w:tc>
        <w:tc>
          <w:tcPr>
            <w:tcW w:w="2552" w:type="dxa"/>
            <w:shd w:val="clear" w:color="auto" w:fill="auto"/>
            <w:vAlign w:val="center"/>
          </w:tcPr>
          <w:p w14:paraId="2BCEA184" w14:textId="77777777" w:rsidR="008626A7" w:rsidRPr="001710F8" w:rsidRDefault="008626A7" w:rsidP="008626A7">
            <w:pPr>
              <w:spacing w:line="276" w:lineRule="auto"/>
              <w:jc w:val="center"/>
              <w:rPr>
                <w:rFonts w:eastAsia="SimSun"/>
                <w:lang w:eastAsia="zh-CN"/>
              </w:rPr>
            </w:pPr>
            <w:r w:rsidRPr="001710F8">
              <w:rPr>
                <w:rFonts w:eastAsia="SimSun"/>
                <w:lang w:eastAsia="zh-CN"/>
              </w:rPr>
              <w:t>0</w:t>
            </w:r>
          </w:p>
        </w:tc>
        <w:tc>
          <w:tcPr>
            <w:tcW w:w="1559" w:type="dxa"/>
            <w:shd w:val="clear" w:color="auto" w:fill="auto"/>
            <w:vAlign w:val="center"/>
          </w:tcPr>
          <w:p w14:paraId="31170E89" w14:textId="4FBA909C" w:rsidR="008626A7" w:rsidRPr="001710F8" w:rsidRDefault="008626A7" w:rsidP="008626A7">
            <w:pPr>
              <w:spacing w:line="276" w:lineRule="auto"/>
              <w:jc w:val="center"/>
              <w:rPr>
                <w:rFonts w:eastAsia="SimSun"/>
                <w:lang w:eastAsia="zh-CN"/>
              </w:rPr>
            </w:pPr>
            <w:r w:rsidRPr="001710F8">
              <w:rPr>
                <w:rFonts w:eastAsia="SimSun"/>
                <w:lang w:eastAsia="zh-CN"/>
              </w:rPr>
              <w:t>0</w:t>
            </w:r>
          </w:p>
        </w:tc>
        <w:tc>
          <w:tcPr>
            <w:tcW w:w="1431" w:type="dxa"/>
            <w:shd w:val="clear" w:color="auto" w:fill="auto"/>
            <w:vAlign w:val="center"/>
          </w:tcPr>
          <w:p w14:paraId="5C955F7B" w14:textId="68FD6412" w:rsidR="008626A7" w:rsidRPr="001710F8" w:rsidRDefault="008626A7" w:rsidP="008626A7">
            <w:pPr>
              <w:spacing w:line="276" w:lineRule="auto"/>
              <w:jc w:val="center"/>
              <w:rPr>
                <w:rFonts w:eastAsia="SimSun"/>
                <w:lang w:eastAsia="zh-CN"/>
              </w:rPr>
            </w:pPr>
            <w:r w:rsidRPr="001710F8">
              <w:rPr>
                <w:rFonts w:eastAsia="SimSun"/>
                <w:lang w:eastAsia="zh-CN"/>
              </w:rPr>
              <w:t>0</w:t>
            </w:r>
          </w:p>
        </w:tc>
      </w:tr>
      <w:tr w:rsidR="008626A7" w:rsidRPr="001710F8" w14:paraId="78FD405E" w14:textId="77777777" w:rsidTr="00092D34">
        <w:tc>
          <w:tcPr>
            <w:tcW w:w="1413" w:type="dxa"/>
            <w:shd w:val="clear" w:color="auto" w:fill="auto"/>
            <w:vAlign w:val="center"/>
          </w:tcPr>
          <w:p w14:paraId="75507190" w14:textId="77777777" w:rsidR="008626A7" w:rsidRPr="001710F8" w:rsidRDefault="008626A7" w:rsidP="008626A7">
            <w:pPr>
              <w:spacing w:line="276" w:lineRule="auto"/>
              <w:jc w:val="center"/>
              <w:rPr>
                <w:rFonts w:eastAsia="SimSun"/>
                <w:lang w:eastAsia="zh-CN"/>
              </w:rPr>
            </w:pPr>
            <w:r w:rsidRPr="001710F8">
              <w:rPr>
                <w:rFonts w:eastAsia="SimSun"/>
                <w:lang w:eastAsia="zh-CN"/>
              </w:rPr>
              <w:t>2</w:t>
            </w:r>
          </w:p>
        </w:tc>
        <w:tc>
          <w:tcPr>
            <w:tcW w:w="2693" w:type="dxa"/>
            <w:shd w:val="clear" w:color="auto" w:fill="auto"/>
          </w:tcPr>
          <w:p w14:paraId="2A21905C" w14:textId="77777777" w:rsidR="008626A7" w:rsidRPr="001710F8" w:rsidRDefault="008626A7" w:rsidP="008626A7">
            <w:pPr>
              <w:spacing w:line="276" w:lineRule="auto"/>
              <w:rPr>
                <w:rFonts w:eastAsia="SimSun"/>
                <w:lang w:eastAsia="zh-CN"/>
              </w:rPr>
            </w:pPr>
            <w:r w:rsidRPr="001710F8">
              <w:rPr>
                <w:rFonts w:eastAsia="SimSun"/>
                <w:lang w:eastAsia="zh-CN"/>
              </w:rPr>
              <w:t>Процедури повірки та/або постановки на відповідний облік у визначеному органі державної влади чи місцевого самоврядування</w:t>
            </w:r>
          </w:p>
        </w:tc>
        <w:tc>
          <w:tcPr>
            <w:tcW w:w="2552" w:type="dxa"/>
            <w:shd w:val="clear" w:color="auto" w:fill="auto"/>
            <w:vAlign w:val="center"/>
          </w:tcPr>
          <w:p w14:paraId="64ABD463" w14:textId="77777777" w:rsidR="008626A7" w:rsidRPr="001710F8" w:rsidRDefault="008626A7" w:rsidP="008626A7">
            <w:pPr>
              <w:spacing w:line="276" w:lineRule="auto"/>
              <w:jc w:val="center"/>
              <w:rPr>
                <w:rFonts w:eastAsia="SimSun"/>
                <w:lang w:eastAsia="zh-CN"/>
              </w:rPr>
            </w:pPr>
            <w:r w:rsidRPr="001710F8">
              <w:rPr>
                <w:rFonts w:eastAsia="SimSun"/>
                <w:lang w:eastAsia="zh-CN"/>
              </w:rPr>
              <w:t>0</w:t>
            </w:r>
          </w:p>
        </w:tc>
        <w:tc>
          <w:tcPr>
            <w:tcW w:w="1559" w:type="dxa"/>
            <w:shd w:val="clear" w:color="auto" w:fill="auto"/>
            <w:vAlign w:val="center"/>
          </w:tcPr>
          <w:p w14:paraId="2EFFD84C" w14:textId="434A82CB" w:rsidR="008626A7" w:rsidRPr="001710F8" w:rsidRDefault="008626A7" w:rsidP="008626A7">
            <w:pPr>
              <w:spacing w:line="276" w:lineRule="auto"/>
              <w:jc w:val="center"/>
              <w:rPr>
                <w:rFonts w:eastAsia="SimSun"/>
                <w:lang w:eastAsia="zh-CN"/>
              </w:rPr>
            </w:pPr>
            <w:r w:rsidRPr="001710F8">
              <w:rPr>
                <w:rFonts w:eastAsia="SimSun"/>
                <w:lang w:eastAsia="zh-CN"/>
              </w:rPr>
              <w:t>0</w:t>
            </w:r>
          </w:p>
        </w:tc>
        <w:tc>
          <w:tcPr>
            <w:tcW w:w="1431" w:type="dxa"/>
            <w:shd w:val="clear" w:color="auto" w:fill="auto"/>
            <w:vAlign w:val="center"/>
          </w:tcPr>
          <w:p w14:paraId="28199887" w14:textId="5BF4F3A2" w:rsidR="008626A7" w:rsidRPr="001710F8" w:rsidRDefault="008626A7" w:rsidP="008626A7">
            <w:pPr>
              <w:spacing w:line="276" w:lineRule="auto"/>
              <w:jc w:val="center"/>
              <w:rPr>
                <w:rFonts w:eastAsia="SimSun"/>
                <w:lang w:eastAsia="zh-CN"/>
              </w:rPr>
            </w:pPr>
            <w:r w:rsidRPr="001710F8">
              <w:rPr>
                <w:rFonts w:eastAsia="SimSun"/>
                <w:lang w:eastAsia="zh-CN"/>
              </w:rPr>
              <w:t>0</w:t>
            </w:r>
          </w:p>
        </w:tc>
      </w:tr>
      <w:tr w:rsidR="008626A7" w:rsidRPr="001710F8" w14:paraId="1088A7E5" w14:textId="77777777" w:rsidTr="00092D34">
        <w:tc>
          <w:tcPr>
            <w:tcW w:w="1413" w:type="dxa"/>
            <w:shd w:val="clear" w:color="auto" w:fill="auto"/>
            <w:vAlign w:val="center"/>
          </w:tcPr>
          <w:p w14:paraId="269B415F" w14:textId="77777777" w:rsidR="008626A7" w:rsidRPr="001710F8" w:rsidRDefault="008626A7" w:rsidP="008626A7">
            <w:pPr>
              <w:spacing w:line="276" w:lineRule="auto"/>
              <w:jc w:val="center"/>
              <w:rPr>
                <w:rFonts w:eastAsia="SimSun"/>
                <w:lang w:eastAsia="zh-CN"/>
              </w:rPr>
            </w:pPr>
            <w:r w:rsidRPr="001710F8">
              <w:rPr>
                <w:rFonts w:eastAsia="SimSun"/>
                <w:lang w:eastAsia="zh-CN"/>
              </w:rPr>
              <w:t>3</w:t>
            </w:r>
          </w:p>
        </w:tc>
        <w:tc>
          <w:tcPr>
            <w:tcW w:w="2693" w:type="dxa"/>
            <w:shd w:val="clear" w:color="auto" w:fill="auto"/>
          </w:tcPr>
          <w:p w14:paraId="2D27B0A8" w14:textId="77777777" w:rsidR="008626A7" w:rsidRPr="001710F8" w:rsidRDefault="008626A7" w:rsidP="008626A7">
            <w:pPr>
              <w:spacing w:line="276" w:lineRule="auto"/>
              <w:rPr>
                <w:rFonts w:eastAsia="SimSun"/>
                <w:lang w:eastAsia="zh-CN"/>
              </w:rPr>
            </w:pPr>
            <w:r w:rsidRPr="001710F8">
              <w:rPr>
                <w:rFonts w:eastAsia="SimSun"/>
                <w:lang w:eastAsia="zh-CN"/>
              </w:rPr>
              <w:t>Процедури експлуатації обладнання (експлуатаційні витрати – витратні матеріали)</w:t>
            </w:r>
          </w:p>
        </w:tc>
        <w:tc>
          <w:tcPr>
            <w:tcW w:w="2552" w:type="dxa"/>
            <w:shd w:val="clear" w:color="auto" w:fill="auto"/>
            <w:vAlign w:val="center"/>
          </w:tcPr>
          <w:p w14:paraId="66B0DA05" w14:textId="77777777" w:rsidR="008626A7" w:rsidRPr="001710F8" w:rsidRDefault="008626A7" w:rsidP="008626A7">
            <w:pPr>
              <w:spacing w:line="276" w:lineRule="auto"/>
              <w:jc w:val="center"/>
              <w:rPr>
                <w:rFonts w:eastAsia="SimSun"/>
                <w:lang w:eastAsia="zh-CN"/>
              </w:rPr>
            </w:pPr>
            <w:r w:rsidRPr="001710F8">
              <w:rPr>
                <w:rFonts w:eastAsia="SimSun"/>
                <w:lang w:eastAsia="zh-CN"/>
              </w:rPr>
              <w:t>0</w:t>
            </w:r>
          </w:p>
        </w:tc>
        <w:tc>
          <w:tcPr>
            <w:tcW w:w="1559" w:type="dxa"/>
            <w:shd w:val="clear" w:color="auto" w:fill="auto"/>
            <w:vAlign w:val="center"/>
          </w:tcPr>
          <w:p w14:paraId="29A8EC7A" w14:textId="1C888296" w:rsidR="008626A7" w:rsidRPr="001710F8" w:rsidRDefault="008626A7" w:rsidP="008626A7">
            <w:pPr>
              <w:spacing w:line="276" w:lineRule="auto"/>
              <w:jc w:val="center"/>
              <w:rPr>
                <w:rFonts w:eastAsia="SimSun"/>
                <w:lang w:eastAsia="zh-CN"/>
              </w:rPr>
            </w:pPr>
            <w:r w:rsidRPr="001710F8">
              <w:rPr>
                <w:rFonts w:eastAsia="SimSun"/>
                <w:lang w:eastAsia="zh-CN"/>
              </w:rPr>
              <w:t>0</w:t>
            </w:r>
          </w:p>
        </w:tc>
        <w:tc>
          <w:tcPr>
            <w:tcW w:w="1431" w:type="dxa"/>
            <w:shd w:val="clear" w:color="auto" w:fill="auto"/>
            <w:vAlign w:val="center"/>
          </w:tcPr>
          <w:p w14:paraId="5084C50F" w14:textId="5F3379AC" w:rsidR="008626A7" w:rsidRPr="001710F8" w:rsidRDefault="008626A7" w:rsidP="008626A7">
            <w:pPr>
              <w:spacing w:line="276" w:lineRule="auto"/>
              <w:jc w:val="center"/>
              <w:rPr>
                <w:rFonts w:eastAsia="SimSun"/>
                <w:lang w:eastAsia="zh-CN"/>
              </w:rPr>
            </w:pPr>
            <w:r w:rsidRPr="001710F8">
              <w:rPr>
                <w:rFonts w:eastAsia="SimSun"/>
                <w:lang w:eastAsia="zh-CN"/>
              </w:rPr>
              <w:t>0</w:t>
            </w:r>
          </w:p>
        </w:tc>
      </w:tr>
      <w:tr w:rsidR="008626A7" w:rsidRPr="001710F8" w14:paraId="6161C487" w14:textId="77777777" w:rsidTr="00092D34">
        <w:tc>
          <w:tcPr>
            <w:tcW w:w="1413" w:type="dxa"/>
            <w:shd w:val="clear" w:color="auto" w:fill="auto"/>
            <w:vAlign w:val="center"/>
          </w:tcPr>
          <w:p w14:paraId="659DAEB1" w14:textId="77777777" w:rsidR="008626A7" w:rsidRPr="001710F8" w:rsidRDefault="008626A7" w:rsidP="008626A7">
            <w:pPr>
              <w:spacing w:line="276" w:lineRule="auto"/>
              <w:jc w:val="center"/>
              <w:rPr>
                <w:rFonts w:eastAsia="SimSun"/>
                <w:lang w:eastAsia="zh-CN"/>
              </w:rPr>
            </w:pPr>
            <w:r w:rsidRPr="001710F8">
              <w:rPr>
                <w:rFonts w:eastAsia="SimSun"/>
                <w:lang w:eastAsia="zh-CN"/>
              </w:rPr>
              <w:t>4</w:t>
            </w:r>
          </w:p>
        </w:tc>
        <w:tc>
          <w:tcPr>
            <w:tcW w:w="2693" w:type="dxa"/>
            <w:shd w:val="clear" w:color="auto" w:fill="auto"/>
          </w:tcPr>
          <w:p w14:paraId="6D43A679" w14:textId="77777777" w:rsidR="008626A7" w:rsidRPr="001710F8" w:rsidRDefault="008626A7" w:rsidP="008626A7">
            <w:pPr>
              <w:spacing w:line="276" w:lineRule="auto"/>
              <w:rPr>
                <w:rFonts w:eastAsia="SimSun"/>
                <w:lang w:eastAsia="zh-CN"/>
              </w:rPr>
            </w:pPr>
            <w:r w:rsidRPr="001710F8">
              <w:rPr>
                <w:rFonts w:eastAsia="SimSun"/>
                <w:lang w:eastAsia="zh-CN"/>
              </w:rPr>
              <w:t>Процедури обслуговування обладнання (технічне обслуговування)</w:t>
            </w:r>
          </w:p>
        </w:tc>
        <w:tc>
          <w:tcPr>
            <w:tcW w:w="2552" w:type="dxa"/>
            <w:shd w:val="clear" w:color="auto" w:fill="auto"/>
            <w:vAlign w:val="center"/>
          </w:tcPr>
          <w:p w14:paraId="5756588E" w14:textId="77777777" w:rsidR="008626A7" w:rsidRPr="001710F8" w:rsidRDefault="008626A7" w:rsidP="008626A7">
            <w:pPr>
              <w:spacing w:line="276" w:lineRule="auto"/>
              <w:jc w:val="center"/>
              <w:rPr>
                <w:rFonts w:eastAsia="SimSun"/>
                <w:lang w:eastAsia="zh-CN"/>
              </w:rPr>
            </w:pPr>
            <w:r w:rsidRPr="001710F8">
              <w:rPr>
                <w:rFonts w:eastAsia="SimSun"/>
                <w:lang w:eastAsia="zh-CN"/>
              </w:rPr>
              <w:t>0</w:t>
            </w:r>
          </w:p>
        </w:tc>
        <w:tc>
          <w:tcPr>
            <w:tcW w:w="1559" w:type="dxa"/>
            <w:shd w:val="clear" w:color="auto" w:fill="auto"/>
            <w:vAlign w:val="center"/>
          </w:tcPr>
          <w:p w14:paraId="26902F4E" w14:textId="3C0669FE" w:rsidR="008626A7" w:rsidRPr="001710F8" w:rsidRDefault="008626A7" w:rsidP="008626A7">
            <w:pPr>
              <w:spacing w:line="276" w:lineRule="auto"/>
              <w:jc w:val="center"/>
              <w:rPr>
                <w:rFonts w:eastAsia="SimSun"/>
                <w:lang w:eastAsia="zh-CN"/>
              </w:rPr>
            </w:pPr>
            <w:r w:rsidRPr="001710F8">
              <w:rPr>
                <w:rFonts w:eastAsia="SimSun"/>
                <w:lang w:eastAsia="zh-CN"/>
              </w:rPr>
              <w:t>0</w:t>
            </w:r>
          </w:p>
        </w:tc>
        <w:tc>
          <w:tcPr>
            <w:tcW w:w="1431" w:type="dxa"/>
            <w:shd w:val="clear" w:color="auto" w:fill="auto"/>
            <w:vAlign w:val="center"/>
          </w:tcPr>
          <w:p w14:paraId="04739683" w14:textId="54CFA3EF" w:rsidR="008626A7" w:rsidRPr="001710F8" w:rsidRDefault="008626A7" w:rsidP="008626A7">
            <w:pPr>
              <w:spacing w:line="276" w:lineRule="auto"/>
              <w:jc w:val="center"/>
              <w:rPr>
                <w:rFonts w:eastAsia="SimSun"/>
                <w:lang w:eastAsia="zh-CN"/>
              </w:rPr>
            </w:pPr>
            <w:r w:rsidRPr="001710F8">
              <w:rPr>
                <w:rFonts w:eastAsia="SimSun"/>
                <w:lang w:eastAsia="zh-CN"/>
              </w:rPr>
              <w:t>0</w:t>
            </w:r>
          </w:p>
        </w:tc>
      </w:tr>
      <w:tr w:rsidR="008626A7" w:rsidRPr="001710F8" w14:paraId="66196AA4" w14:textId="77777777" w:rsidTr="00092D34">
        <w:tc>
          <w:tcPr>
            <w:tcW w:w="1413" w:type="dxa"/>
            <w:shd w:val="clear" w:color="auto" w:fill="auto"/>
            <w:vAlign w:val="center"/>
          </w:tcPr>
          <w:p w14:paraId="7EBD5DEF" w14:textId="77777777" w:rsidR="008626A7" w:rsidRPr="001710F8" w:rsidRDefault="008626A7" w:rsidP="008626A7">
            <w:pPr>
              <w:spacing w:line="276" w:lineRule="auto"/>
              <w:jc w:val="center"/>
              <w:rPr>
                <w:rFonts w:eastAsia="SimSun"/>
                <w:lang w:eastAsia="zh-CN"/>
              </w:rPr>
            </w:pPr>
            <w:r w:rsidRPr="001710F8">
              <w:rPr>
                <w:rFonts w:eastAsia="SimSun"/>
                <w:lang w:eastAsia="zh-CN"/>
              </w:rPr>
              <w:t>5</w:t>
            </w:r>
          </w:p>
        </w:tc>
        <w:tc>
          <w:tcPr>
            <w:tcW w:w="2693" w:type="dxa"/>
            <w:shd w:val="clear" w:color="auto" w:fill="auto"/>
          </w:tcPr>
          <w:p w14:paraId="41C9936F" w14:textId="77777777" w:rsidR="008626A7" w:rsidRPr="001710F8" w:rsidRDefault="008626A7" w:rsidP="008626A7">
            <w:pPr>
              <w:spacing w:line="276" w:lineRule="auto"/>
              <w:rPr>
                <w:rFonts w:eastAsia="SimSun"/>
                <w:lang w:eastAsia="zh-CN"/>
              </w:rPr>
            </w:pPr>
            <w:r w:rsidRPr="001710F8">
              <w:rPr>
                <w:rFonts w:eastAsia="SimSun"/>
                <w:lang w:eastAsia="zh-CN"/>
              </w:rPr>
              <w:t>Інші процедури (уточнити) (сплата податку)</w:t>
            </w:r>
          </w:p>
          <w:p w14:paraId="6D29DBAB" w14:textId="6BF6D319" w:rsidR="008626A7" w:rsidRPr="001710F8" w:rsidRDefault="008626A7" w:rsidP="008626A7">
            <w:pPr>
              <w:spacing w:line="276" w:lineRule="auto"/>
              <w:rPr>
                <w:rFonts w:eastAsia="SimSun"/>
                <w:lang w:eastAsia="zh-CN"/>
              </w:rPr>
            </w:pPr>
            <w:r w:rsidRPr="001710F8">
              <w:rPr>
                <w:rFonts w:eastAsia="SimSun"/>
                <w:lang w:eastAsia="zh-CN"/>
              </w:rPr>
              <w:t>- касове обслуговування</w:t>
            </w:r>
          </w:p>
          <w:p w14:paraId="79DD20DC" w14:textId="77777777" w:rsidR="008626A7" w:rsidRPr="001710F8" w:rsidRDefault="008626A7" w:rsidP="008626A7">
            <w:pPr>
              <w:spacing w:line="276" w:lineRule="auto"/>
              <w:rPr>
                <w:rFonts w:eastAsia="SimSun"/>
                <w:lang w:eastAsia="zh-CN"/>
              </w:rPr>
            </w:pPr>
            <w:r w:rsidRPr="001710F8">
              <w:rPr>
                <w:rFonts w:eastAsia="SimSun"/>
                <w:lang w:eastAsia="zh-CN"/>
              </w:rPr>
              <w:t>-сплата податку</w:t>
            </w:r>
          </w:p>
        </w:tc>
        <w:tc>
          <w:tcPr>
            <w:tcW w:w="2552" w:type="dxa"/>
            <w:shd w:val="clear" w:color="auto" w:fill="auto"/>
          </w:tcPr>
          <w:p w14:paraId="33428DEF" w14:textId="77777777" w:rsidR="008626A7" w:rsidRPr="001710F8" w:rsidRDefault="008626A7" w:rsidP="008626A7">
            <w:pPr>
              <w:spacing w:line="276" w:lineRule="auto"/>
              <w:jc w:val="center"/>
              <w:rPr>
                <w:rFonts w:eastAsia="SimSun"/>
                <w:lang w:eastAsia="zh-CN"/>
              </w:rPr>
            </w:pPr>
          </w:p>
          <w:p w14:paraId="1B4BE6F6" w14:textId="77777777" w:rsidR="008626A7" w:rsidRPr="001710F8" w:rsidRDefault="008626A7" w:rsidP="008626A7">
            <w:pPr>
              <w:spacing w:line="276" w:lineRule="auto"/>
              <w:jc w:val="center"/>
              <w:rPr>
                <w:rFonts w:eastAsia="SimSun"/>
                <w:lang w:eastAsia="zh-CN"/>
              </w:rPr>
            </w:pPr>
          </w:p>
          <w:p w14:paraId="49E83CBD" w14:textId="513F6BC1" w:rsidR="008626A7" w:rsidRPr="001710F8" w:rsidRDefault="008626A7" w:rsidP="008626A7">
            <w:pPr>
              <w:spacing w:line="276" w:lineRule="auto"/>
              <w:jc w:val="center"/>
              <w:rPr>
                <w:rFonts w:eastAsia="SimSun"/>
                <w:lang w:eastAsia="zh-CN"/>
              </w:rPr>
            </w:pPr>
            <w:r w:rsidRPr="001710F8">
              <w:t>971,04</w:t>
            </w:r>
          </w:p>
          <w:p w14:paraId="6D6F028A" w14:textId="390BB917" w:rsidR="008626A7" w:rsidRPr="001710F8" w:rsidRDefault="008626A7" w:rsidP="008626A7">
            <w:pPr>
              <w:spacing w:line="276" w:lineRule="auto"/>
              <w:jc w:val="center"/>
              <w:rPr>
                <w:rFonts w:eastAsia="SimSun"/>
                <w:lang w:eastAsia="zh-CN"/>
              </w:rPr>
            </w:pPr>
            <w:r w:rsidRPr="001710F8">
              <w:rPr>
                <w:rFonts w:eastAsia="SimSun"/>
                <w:lang w:eastAsia="zh-CN"/>
              </w:rPr>
              <w:t>18571,9</w:t>
            </w:r>
          </w:p>
          <w:p w14:paraId="56C146D7" w14:textId="77777777" w:rsidR="008626A7" w:rsidRPr="001710F8" w:rsidRDefault="008626A7" w:rsidP="008626A7">
            <w:pPr>
              <w:spacing w:line="276" w:lineRule="auto"/>
              <w:jc w:val="center"/>
              <w:rPr>
                <w:rFonts w:eastAsia="SimSun"/>
                <w:lang w:eastAsia="zh-CN"/>
              </w:rPr>
            </w:pPr>
            <w:r w:rsidRPr="001710F8">
              <w:rPr>
                <w:rFonts w:eastAsia="SimSun"/>
                <w:lang w:eastAsia="zh-CN"/>
              </w:rPr>
              <w:t xml:space="preserve">(розрахована середня сума сплати частини розміру відрахувань частини чистого </w:t>
            </w:r>
            <w:r w:rsidRPr="001710F8">
              <w:rPr>
                <w:rFonts w:eastAsia="SimSun"/>
                <w:lang w:eastAsia="zh-CN"/>
              </w:rPr>
              <w:lastRenderedPageBreak/>
              <w:t>прибутку (доходу) за умови встановлення згідно запропонованого проекту)</w:t>
            </w:r>
          </w:p>
        </w:tc>
        <w:tc>
          <w:tcPr>
            <w:tcW w:w="1559" w:type="dxa"/>
            <w:shd w:val="clear" w:color="auto" w:fill="auto"/>
          </w:tcPr>
          <w:p w14:paraId="29A81B04" w14:textId="77777777" w:rsidR="008626A7" w:rsidRPr="001710F8" w:rsidRDefault="008626A7" w:rsidP="008626A7">
            <w:pPr>
              <w:spacing w:line="276" w:lineRule="auto"/>
              <w:jc w:val="center"/>
              <w:rPr>
                <w:rFonts w:eastAsia="SimSun"/>
                <w:lang w:eastAsia="zh-CN"/>
              </w:rPr>
            </w:pPr>
          </w:p>
          <w:p w14:paraId="5FA93A94" w14:textId="77777777" w:rsidR="008626A7" w:rsidRPr="001710F8" w:rsidRDefault="008626A7" w:rsidP="008626A7">
            <w:pPr>
              <w:spacing w:line="276" w:lineRule="auto"/>
              <w:jc w:val="center"/>
              <w:rPr>
                <w:rFonts w:eastAsia="SimSun"/>
                <w:lang w:eastAsia="zh-CN"/>
              </w:rPr>
            </w:pPr>
          </w:p>
          <w:p w14:paraId="7033C033" w14:textId="31212585" w:rsidR="008626A7" w:rsidRPr="001710F8" w:rsidRDefault="008626A7" w:rsidP="008626A7">
            <w:pPr>
              <w:spacing w:line="276" w:lineRule="auto"/>
              <w:jc w:val="center"/>
              <w:rPr>
                <w:rFonts w:eastAsia="SimSun"/>
                <w:lang w:eastAsia="zh-CN"/>
              </w:rPr>
            </w:pPr>
            <w:r w:rsidRPr="001710F8">
              <w:rPr>
                <w:rFonts w:eastAsia="SimSun"/>
                <w:lang w:eastAsia="zh-CN"/>
              </w:rPr>
              <w:t>971,04</w:t>
            </w:r>
          </w:p>
          <w:p w14:paraId="4FC796B9" w14:textId="40A1D440" w:rsidR="008626A7" w:rsidRPr="001710F8" w:rsidRDefault="008626A7" w:rsidP="008626A7">
            <w:pPr>
              <w:spacing w:line="276" w:lineRule="auto"/>
              <w:jc w:val="center"/>
              <w:rPr>
                <w:rFonts w:eastAsia="SimSun"/>
                <w:lang w:eastAsia="zh-CN"/>
              </w:rPr>
            </w:pPr>
            <w:r w:rsidRPr="001710F8">
              <w:rPr>
                <w:rFonts w:eastAsia="SimSun"/>
                <w:lang w:eastAsia="zh-CN"/>
              </w:rPr>
              <w:t>18571,9</w:t>
            </w:r>
          </w:p>
        </w:tc>
        <w:tc>
          <w:tcPr>
            <w:tcW w:w="1431" w:type="dxa"/>
            <w:shd w:val="clear" w:color="auto" w:fill="auto"/>
          </w:tcPr>
          <w:p w14:paraId="7CF6D133" w14:textId="77777777" w:rsidR="008626A7" w:rsidRPr="001710F8" w:rsidRDefault="008626A7" w:rsidP="008626A7">
            <w:pPr>
              <w:spacing w:line="276" w:lineRule="auto"/>
              <w:rPr>
                <w:rFonts w:eastAsia="SimSun"/>
                <w:lang w:eastAsia="zh-CN"/>
              </w:rPr>
            </w:pPr>
          </w:p>
          <w:p w14:paraId="466B0C71" w14:textId="77777777" w:rsidR="008626A7" w:rsidRPr="001710F8" w:rsidRDefault="008626A7" w:rsidP="008626A7">
            <w:pPr>
              <w:spacing w:line="276" w:lineRule="auto"/>
              <w:rPr>
                <w:rFonts w:eastAsia="SimSun"/>
                <w:lang w:eastAsia="zh-CN"/>
              </w:rPr>
            </w:pPr>
          </w:p>
          <w:p w14:paraId="647F5D34" w14:textId="77777777" w:rsidR="008626A7" w:rsidRPr="001710F8" w:rsidRDefault="008626A7" w:rsidP="008626A7">
            <w:pPr>
              <w:spacing w:line="276" w:lineRule="auto"/>
              <w:rPr>
                <w:rFonts w:eastAsia="SimSun"/>
                <w:lang w:eastAsia="zh-CN"/>
              </w:rPr>
            </w:pPr>
            <w:r w:rsidRPr="001710F8">
              <w:rPr>
                <w:rFonts w:eastAsia="SimSun"/>
                <w:lang w:eastAsia="zh-CN"/>
              </w:rPr>
              <w:t>4855,2</w:t>
            </w:r>
          </w:p>
          <w:p w14:paraId="36EE1146" w14:textId="190EC0E0" w:rsidR="008626A7" w:rsidRPr="001710F8" w:rsidRDefault="008626A7" w:rsidP="008626A7">
            <w:pPr>
              <w:spacing w:line="276" w:lineRule="auto"/>
              <w:rPr>
                <w:rFonts w:eastAsia="SimSun"/>
                <w:lang w:eastAsia="zh-CN"/>
              </w:rPr>
            </w:pPr>
            <w:r w:rsidRPr="001710F8">
              <w:rPr>
                <w:rFonts w:eastAsia="SimSun"/>
                <w:lang w:eastAsia="zh-CN"/>
              </w:rPr>
              <w:t>92859,5</w:t>
            </w:r>
          </w:p>
        </w:tc>
      </w:tr>
      <w:tr w:rsidR="008626A7" w:rsidRPr="001710F8" w14:paraId="29359E5D" w14:textId="77777777" w:rsidTr="00092D34">
        <w:tc>
          <w:tcPr>
            <w:tcW w:w="1413" w:type="dxa"/>
            <w:shd w:val="clear" w:color="auto" w:fill="auto"/>
            <w:vAlign w:val="center"/>
          </w:tcPr>
          <w:p w14:paraId="781D08F7" w14:textId="77777777" w:rsidR="008626A7" w:rsidRPr="001710F8" w:rsidRDefault="008626A7" w:rsidP="008626A7">
            <w:pPr>
              <w:spacing w:line="276" w:lineRule="auto"/>
              <w:jc w:val="center"/>
              <w:rPr>
                <w:rFonts w:eastAsia="SimSun"/>
                <w:lang w:eastAsia="zh-CN"/>
              </w:rPr>
            </w:pPr>
            <w:r w:rsidRPr="001710F8">
              <w:rPr>
                <w:rFonts w:eastAsia="SimSun"/>
                <w:lang w:eastAsia="zh-CN"/>
              </w:rPr>
              <w:lastRenderedPageBreak/>
              <w:t>6</w:t>
            </w:r>
          </w:p>
        </w:tc>
        <w:tc>
          <w:tcPr>
            <w:tcW w:w="2693" w:type="dxa"/>
            <w:shd w:val="clear" w:color="auto" w:fill="auto"/>
          </w:tcPr>
          <w:p w14:paraId="0CEDE172" w14:textId="77777777" w:rsidR="008626A7" w:rsidRPr="001710F8" w:rsidRDefault="008626A7" w:rsidP="008626A7">
            <w:pPr>
              <w:spacing w:line="276" w:lineRule="auto"/>
              <w:rPr>
                <w:rFonts w:eastAsia="SimSun"/>
                <w:lang w:eastAsia="zh-CN"/>
              </w:rPr>
            </w:pPr>
            <w:r w:rsidRPr="001710F8">
              <w:rPr>
                <w:rFonts w:eastAsia="SimSun"/>
                <w:lang w:eastAsia="zh-CN"/>
              </w:rPr>
              <w:t>Разом, гривень</w:t>
            </w:r>
            <w:r w:rsidRPr="001710F8">
              <w:rPr>
                <w:rFonts w:eastAsia="SimSun"/>
                <w:lang w:eastAsia="zh-CN"/>
              </w:rPr>
              <w:br/>
            </w:r>
            <w:r w:rsidRPr="001710F8">
              <w:rPr>
                <w:rFonts w:eastAsia="SimSun"/>
                <w:i/>
                <w:iCs/>
                <w:lang w:eastAsia="zh-CN"/>
              </w:rPr>
              <w:t>Формула:</w:t>
            </w:r>
            <w:r w:rsidRPr="001710F8">
              <w:rPr>
                <w:rFonts w:eastAsia="SimSun"/>
                <w:i/>
                <w:iCs/>
                <w:lang w:eastAsia="zh-CN"/>
              </w:rPr>
              <w:br/>
              <w:t>(сума рядків 1 + 2 + 3 + 4 + 5)</w:t>
            </w:r>
          </w:p>
        </w:tc>
        <w:tc>
          <w:tcPr>
            <w:tcW w:w="2552" w:type="dxa"/>
            <w:shd w:val="clear" w:color="auto" w:fill="auto"/>
            <w:vAlign w:val="center"/>
          </w:tcPr>
          <w:p w14:paraId="1CEE93AE" w14:textId="616B2E50" w:rsidR="008626A7" w:rsidRPr="001710F8" w:rsidRDefault="008626A7" w:rsidP="008626A7">
            <w:pPr>
              <w:spacing w:line="276" w:lineRule="auto"/>
              <w:jc w:val="center"/>
              <w:rPr>
                <w:rFonts w:eastAsia="SimSun"/>
                <w:lang w:eastAsia="zh-CN"/>
              </w:rPr>
            </w:pPr>
            <w:r w:rsidRPr="001710F8">
              <w:rPr>
                <w:rFonts w:eastAsia="SimSun"/>
                <w:lang w:eastAsia="zh-CN"/>
              </w:rPr>
              <w:t>19542,94</w:t>
            </w:r>
          </w:p>
        </w:tc>
        <w:tc>
          <w:tcPr>
            <w:tcW w:w="1559" w:type="dxa"/>
            <w:shd w:val="clear" w:color="auto" w:fill="auto"/>
          </w:tcPr>
          <w:p w14:paraId="6C692EB7" w14:textId="77777777" w:rsidR="00092D34" w:rsidRPr="001710F8" w:rsidRDefault="00092D34" w:rsidP="00092D34">
            <w:pPr>
              <w:spacing w:line="276" w:lineRule="auto"/>
              <w:jc w:val="center"/>
              <w:rPr>
                <w:rFonts w:eastAsia="SimSun"/>
                <w:lang w:eastAsia="zh-CN"/>
              </w:rPr>
            </w:pPr>
          </w:p>
          <w:p w14:paraId="07A435B5" w14:textId="65E7104C" w:rsidR="008626A7" w:rsidRPr="001710F8" w:rsidRDefault="00092D34" w:rsidP="00092D34">
            <w:pPr>
              <w:spacing w:line="276" w:lineRule="auto"/>
              <w:jc w:val="center"/>
              <w:rPr>
                <w:rFonts w:eastAsia="SimSun"/>
                <w:lang w:eastAsia="zh-CN"/>
              </w:rPr>
            </w:pPr>
            <w:r w:rsidRPr="001710F8">
              <w:rPr>
                <w:rFonts w:eastAsia="SimSun"/>
                <w:lang w:eastAsia="zh-CN"/>
              </w:rPr>
              <w:t>19542,94</w:t>
            </w:r>
          </w:p>
        </w:tc>
        <w:tc>
          <w:tcPr>
            <w:tcW w:w="1431" w:type="dxa"/>
            <w:shd w:val="clear" w:color="auto" w:fill="auto"/>
          </w:tcPr>
          <w:p w14:paraId="7B3CD443" w14:textId="77777777" w:rsidR="008626A7" w:rsidRPr="001710F8" w:rsidRDefault="008626A7" w:rsidP="008626A7">
            <w:pPr>
              <w:spacing w:line="276" w:lineRule="auto"/>
              <w:rPr>
                <w:rFonts w:eastAsia="SimSun"/>
                <w:lang w:eastAsia="zh-CN"/>
              </w:rPr>
            </w:pPr>
          </w:p>
          <w:p w14:paraId="41AD1CC6" w14:textId="33F6FD9D" w:rsidR="00092D34" w:rsidRPr="001710F8" w:rsidRDefault="00092D34" w:rsidP="008626A7">
            <w:pPr>
              <w:spacing w:line="276" w:lineRule="auto"/>
              <w:rPr>
                <w:rFonts w:eastAsia="SimSun"/>
                <w:lang w:eastAsia="zh-CN"/>
              </w:rPr>
            </w:pPr>
            <w:r w:rsidRPr="001710F8">
              <w:rPr>
                <w:rFonts w:eastAsia="SimSun"/>
                <w:lang w:eastAsia="zh-CN"/>
              </w:rPr>
              <w:t>97714,7</w:t>
            </w:r>
          </w:p>
        </w:tc>
      </w:tr>
      <w:tr w:rsidR="008626A7" w:rsidRPr="001710F8" w14:paraId="4F4A12C7" w14:textId="77777777" w:rsidTr="00092D34">
        <w:tc>
          <w:tcPr>
            <w:tcW w:w="1413" w:type="dxa"/>
            <w:shd w:val="clear" w:color="auto" w:fill="auto"/>
            <w:vAlign w:val="center"/>
          </w:tcPr>
          <w:p w14:paraId="090925BD" w14:textId="77777777" w:rsidR="008626A7" w:rsidRPr="001710F8" w:rsidRDefault="008626A7" w:rsidP="008626A7">
            <w:pPr>
              <w:spacing w:line="276" w:lineRule="auto"/>
              <w:jc w:val="center"/>
              <w:rPr>
                <w:rFonts w:eastAsia="SimSun"/>
                <w:lang w:eastAsia="zh-CN"/>
              </w:rPr>
            </w:pPr>
            <w:r w:rsidRPr="001710F8">
              <w:rPr>
                <w:rFonts w:eastAsia="SimSun"/>
                <w:lang w:eastAsia="zh-CN"/>
              </w:rPr>
              <w:t>7</w:t>
            </w:r>
          </w:p>
        </w:tc>
        <w:tc>
          <w:tcPr>
            <w:tcW w:w="2693" w:type="dxa"/>
            <w:shd w:val="clear" w:color="auto" w:fill="auto"/>
          </w:tcPr>
          <w:p w14:paraId="3EF96FDE" w14:textId="77777777" w:rsidR="008626A7" w:rsidRPr="001710F8" w:rsidRDefault="008626A7" w:rsidP="008626A7">
            <w:pPr>
              <w:spacing w:line="276" w:lineRule="auto"/>
              <w:rPr>
                <w:rFonts w:eastAsia="SimSun"/>
                <w:lang w:eastAsia="zh-CN"/>
              </w:rPr>
            </w:pPr>
            <w:r w:rsidRPr="001710F8">
              <w:rPr>
                <w:rFonts w:eastAsia="SimSun"/>
                <w:lang w:eastAsia="zh-CN"/>
              </w:rPr>
              <w:t>Кількість суб’єктів господарювання, що повинні виконати вимоги регулювання, одиниць</w:t>
            </w:r>
          </w:p>
        </w:tc>
        <w:tc>
          <w:tcPr>
            <w:tcW w:w="2552" w:type="dxa"/>
            <w:shd w:val="clear" w:color="auto" w:fill="auto"/>
            <w:vAlign w:val="center"/>
          </w:tcPr>
          <w:p w14:paraId="024577EF" w14:textId="77777777" w:rsidR="008626A7" w:rsidRPr="001710F8" w:rsidRDefault="008626A7" w:rsidP="008626A7">
            <w:pPr>
              <w:spacing w:line="276" w:lineRule="auto"/>
              <w:jc w:val="center"/>
              <w:rPr>
                <w:rFonts w:eastAsia="SimSun"/>
                <w:lang w:eastAsia="zh-CN"/>
              </w:rPr>
            </w:pPr>
          </w:p>
          <w:p w14:paraId="3E16CEF6" w14:textId="79A5399A" w:rsidR="008626A7" w:rsidRPr="001710F8" w:rsidRDefault="008626A7" w:rsidP="008626A7">
            <w:pPr>
              <w:spacing w:line="276" w:lineRule="auto"/>
              <w:jc w:val="center"/>
              <w:rPr>
                <w:rFonts w:eastAsia="SimSun"/>
                <w:lang w:eastAsia="zh-CN"/>
              </w:rPr>
            </w:pPr>
            <w:r w:rsidRPr="001710F8">
              <w:rPr>
                <w:rFonts w:eastAsia="SimSun"/>
                <w:lang w:eastAsia="zh-CN"/>
              </w:rPr>
              <w:t>251</w:t>
            </w:r>
          </w:p>
        </w:tc>
        <w:tc>
          <w:tcPr>
            <w:tcW w:w="1559" w:type="dxa"/>
            <w:shd w:val="clear" w:color="auto" w:fill="auto"/>
          </w:tcPr>
          <w:p w14:paraId="0D2AAAC6" w14:textId="77777777" w:rsidR="008626A7" w:rsidRPr="001710F8" w:rsidRDefault="008626A7" w:rsidP="00092D34">
            <w:pPr>
              <w:spacing w:line="276" w:lineRule="auto"/>
              <w:jc w:val="center"/>
              <w:rPr>
                <w:rFonts w:eastAsia="SimSun"/>
                <w:lang w:eastAsia="zh-CN"/>
              </w:rPr>
            </w:pPr>
          </w:p>
          <w:p w14:paraId="71E3EA32" w14:textId="77777777" w:rsidR="00092D34" w:rsidRPr="001710F8" w:rsidRDefault="00092D34" w:rsidP="00092D34">
            <w:pPr>
              <w:spacing w:line="276" w:lineRule="auto"/>
              <w:jc w:val="center"/>
              <w:rPr>
                <w:rFonts w:eastAsia="SimSun"/>
                <w:lang w:eastAsia="zh-CN"/>
              </w:rPr>
            </w:pPr>
          </w:p>
          <w:p w14:paraId="0C0E839F" w14:textId="0E313483" w:rsidR="00092D34" w:rsidRPr="001710F8" w:rsidRDefault="00092D34" w:rsidP="00092D34">
            <w:pPr>
              <w:spacing w:line="276" w:lineRule="auto"/>
              <w:jc w:val="center"/>
              <w:rPr>
                <w:rFonts w:eastAsia="SimSun"/>
                <w:lang w:eastAsia="zh-CN"/>
              </w:rPr>
            </w:pPr>
            <w:r w:rsidRPr="001710F8">
              <w:rPr>
                <w:rFonts w:eastAsia="SimSun"/>
                <w:lang w:eastAsia="zh-CN"/>
              </w:rPr>
              <w:t>251</w:t>
            </w:r>
          </w:p>
        </w:tc>
        <w:tc>
          <w:tcPr>
            <w:tcW w:w="1431" w:type="dxa"/>
            <w:shd w:val="clear" w:color="auto" w:fill="auto"/>
          </w:tcPr>
          <w:p w14:paraId="5D527908" w14:textId="77777777" w:rsidR="00092D34" w:rsidRPr="001710F8" w:rsidRDefault="00092D34" w:rsidP="00092D34">
            <w:pPr>
              <w:spacing w:line="276" w:lineRule="auto"/>
              <w:jc w:val="center"/>
              <w:rPr>
                <w:rFonts w:eastAsia="SimSun"/>
                <w:lang w:eastAsia="zh-CN"/>
              </w:rPr>
            </w:pPr>
          </w:p>
          <w:p w14:paraId="753BACE4" w14:textId="77777777" w:rsidR="00092D34" w:rsidRPr="001710F8" w:rsidRDefault="00092D34" w:rsidP="00092D34">
            <w:pPr>
              <w:spacing w:line="276" w:lineRule="auto"/>
              <w:jc w:val="center"/>
              <w:rPr>
                <w:rFonts w:eastAsia="SimSun"/>
                <w:lang w:eastAsia="zh-CN"/>
              </w:rPr>
            </w:pPr>
          </w:p>
          <w:p w14:paraId="23DC237C" w14:textId="3FFA026C" w:rsidR="008626A7" w:rsidRPr="001710F8" w:rsidRDefault="00092D34" w:rsidP="00092D34">
            <w:pPr>
              <w:spacing w:line="276" w:lineRule="auto"/>
              <w:jc w:val="center"/>
              <w:rPr>
                <w:rFonts w:eastAsia="SimSun"/>
                <w:lang w:eastAsia="zh-CN"/>
              </w:rPr>
            </w:pPr>
            <w:r w:rsidRPr="001710F8">
              <w:rPr>
                <w:rFonts w:eastAsia="SimSun"/>
                <w:lang w:eastAsia="zh-CN"/>
              </w:rPr>
              <w:t>251</w:t>
            </w:r>
          </w:p>
        </w:tc>
      </w:tr>
      <w:tr w:rsidR="008626A7" w:rsidRPr="001710F8" w14:paraId="221CC407" w14:textId="77777777" w:rsidTr="00092D34">
        <w:tc>
          <w:tcPr>
            <w:tcW w:w="1413" w:type="dxa"/>
            <w:shd w:val="clear" w:color="auto" w:fill="auto"/>
            <w:vAlign w:val="center"/>
          </w:tcPr>
          <w:p w14:paraId="67BF481D" w14:textId="77777777" w:rsidR="008626A7" w:rsidRPr="001710F8" w:rsidRDefault="008626A7" w:rsidP="008626A7">
            <w:pPr>
              <w:spacing w:line="276" w:lineRule="auto"/>
              <w:jc w:val="center"/>
              <w:rPr>
                <w:rFonts w:eastAsia="SimSun"/>
                <w:lang w:eastAsia="zh-CN"/>
              </w:rPr>
            </w:pPr>
            <w:r w:rsidRPr="001710F8">
              <w:rPr>
                <w:rFonts w:eastAsia="SimSun"/>
                <w:lang w:eastAsia="zh-CN"/>
              </w:rPr>
              <w:t>8</w:t>
            </w:r>
          </w:p>
        </w:tc>
        <w:tc>
          <w:tcPr>
            <w:tcW w:w="2693" w:type="dxa"/>
            <w:shd w:val="clear" w:color="auto" w:fill="auto"/>
          </w:tcPr>
          <w:p w14:paraId="303E68FD" w14:textId="77777777" w:rsidR="008626A7" w:rsidRPr="001710F8" w:rsidRDefault="008626A7" w:rsidP="008626A7">
            <w:pPr>
              <w:spacing w:line="276" w:lineRule="auto"/>
              <w:rPr>
                <w:rFonts w:eastAsia="SimSun"/>
                <w:lang w:eastAsia="zh-CN"/>
              </w:rPr>
            </w:pPr>
            <w:r w:rsidRPr="001710F8">
              <w:rPr>
                <w:rFonts w:eastAsia="SimSun"/>
                <w:lang w:eastAsia="zh-CN"/>
              </w:rPr>
              <w:t>Сумарно, гривень</w:t>
            </w:r>
          </w:p>
        </w:tc>
        <w:tc>
          <w:tcPr>
            <w:tcW w:w="2552" w:type="dxa"/>
            <w:shd w:val="clear" w:color="auto" w:fill="auto"/>
          </w:tcPr>
          <w:p w14:paraId="654E6D54" w14:textId="4642C5E5" w:rsidR="008626A7" w:rsidRPr="001710F8" w:rsidRDefault="008626A7" w:rsidP="008626A7">
            <w:pPr>
              <w:spacing w:line="276" w:lineRule="auto"/>
              <w:jc w:val="center"/>
              <w:rPr>
                <w:rFonts w:eastAsia="SimSun"/>
                <w:lang w:eastAsia="zh-CN"/>
              </w:rPr>
            </w:pPr>
            <w:r w:rsidRPr="001710F8">
              <w:rPr>
                <w:rFonts w:eastAsia="SimSun"/>
                <w:lang w:eastAsia="zh-CN"/>
              </w:rPr>
              <w:t>4 905 277,94</w:t>
            </w:r>
          </w:p>
        </w:tc>
        <w:tc>
          <w:tcPr>
            <w:tcW w:w="1559" w:type="dxa"/>
            <w:shd w:val="clear" w:color="auto" w:fill="auto"/>
          </w:tcPr>
          <w:p w14:paraId="0CC50AEE" w14:textId="09ED2AC3" w:rsidR="008626A7" w:rsidRPr="001710F8" w:rsidRDefault="00092D34" w:rsidP="00092D34">
            <w:pPr>
              <w:spacing w:line="276" w:lineRule="auto"/>
              <w:jc w:val="center"/>
              <w:rPr>
                <w:rFonts w:eastAsia="SimSun"/>
                <w:lang w:eastAsia="zh-CN"/>
              </w:rPr>
            </w:pPr>
            <w:r w:rsidRPr="001710F8">
              <w:rPr>
                <w:rFonts w:eastAsia="SimSun"/>
                <w:lang w:eastAsia="zh-CN"/>
              </w:rPr>
              <w:t>4 905 277,94</w:t>
            </w:r>
          </w:p>
        </w:tc>
        <w:tc>
          <w:tcPr>
            <w:tcW w:w="1431" w:type="dxa"/>
            <w:shd w:val="clear" w:color="auto" w:fill="auto"/>
          </w:tcPr>
          <w:p w14:paraId="7E411703" w14:textId="306534EB" w:rsidR="008626A7" w:rsidRPr="001710F8" w:rsidRDefault="00092D34" w:rsidP="00092D34">
            <w:pPr>
              <w:spacing w:line="276" w:lineRule="auto"/>
              <w:jc w:val="center"/>
              <w:rPr>
                <w:rFonts w:eastAsia="SimSun"/>
                <w:lang w:eastAsia="zh-CN"/>
              </w:rPr>
            </w:pPr>
            <w:r w:rsidRPr="001710F8">
              <w:rPr>
                <w:rFonts w:eastAsia="SimSun"/>
                <w:lang w:eastAsia="zh-CN"/>
              </w:rPr>
              <w:t>24526389,7</w:t>
            </w:r>
          </w:p>
        </w:tc>
      </w:tr>
      <w:tr w:rsidR="008626A7" w:rsidRPr="001710F8" w14:paraId="2A07E4FF" w14:textId="77777777" w:rsidTr="00C11016">
        <w:tc>
          <w:tcPr>
            <w:tcW w:w="9648" w:type="dxa"/>
            <w:gridSpan w:val="5"/>
            <w:shd w:val="clear" w:color="auto" w:fill="auto"/>
          </w:tcPr>
          <w:p w14:paraId="449916C9" w14:textId="77777777" w:rsidR="008626A7" w:rsidRPr="001710F8" w:rsidRDefault="008626A7" w:rsidP="008626A7">
            <w:pPr>
              <w:spacing w:line="276" w:lineRule="auto"/>
              <w:jc w:val="both"/>
            </w:pPr>
            <w:r w:rsidRPr="001710F8">
              <w:t>Оцінка вартості адміністративних процедур суб’єктів малого підприємництва щодо виконання регулювання та звітування</w:t>
            </w:r>
          </w:p>
          <w:p w14:paraId="400BF97B" w14:textId="77777777" w:rsidR="008626A7" w:rsidRPr="001710F8" w:rsidRDefault="008626A7" w:rsidP="008626A7">
            <w:pPr>
              <w:spacing w:line="276" w:lineRule="auto"/>
              <w:jc w:val="both"/>
              <w:rPr>
                <w:b/>
                <w:bCs/>
                <w:i/>
                <w:iCs/>
              </w:rPr>
            </w:pPr>
            <w:r w:rsidRPr="001710F8">
              <w:rPr>
                <w:b/>
                <w:bCs/>
                <w:i/>
                <w:iCs/>
              </w:rPr>
              <w:t>Розрахунок вартості 1 людино-години:</w:t>
            </w:r>
          </w:p>
          <w:p w14:paraId="5A783E8A" w14:textId="77777777" w:rsidR="008626A7" w:rsidRPr="001710F8" w:rsidRDefault="008626A7" w:rsidP="008626A7">
            <w:pPr>
              <w:spacing w:line="276" w:lineRule="auto"/>
              <w:jc w:val="both"/>
            </w:pPr>
            <w:r w:rsidRPr="001710F8">
              <w:t>Норма робочого часу на 2023 рік становить при 40-годинному робочому тижні – 2072 години (н</w:t>
            </w:r>
            <w:r w:rsidRPr="001710F8">
              <w:rPr>
                <w:bCs/>
              </w:rPr>
              <w:t>орми тривалості робочого часу на 2023 рік</w:t>
            </w:r>
            <w:r w:rsidRPr="001710F8">
              <w:t xml:space="preserve"> визначені відповідно до листа </w:t>
            </w:r>
            <w:r w:rsidRPr="001710F8">
              <w:rPr>
                <w:bCs/>
              </w:rPr>
              <w:t>Міністерства економіки України від 28.07.2022 № 4711-06/53914-03</w:t>
            </w:r>
            <w:r w:rsidRPr="001710F8">
              <w:t xml:space="preserve"> «Про розрахунок норм тривалості робочого часу на 2023 рік»).</w:t>
            </w:r>
          </w:p>
          <w:p w14:paraId="023E45C9" w14:textId="5204226D" w:rsidR="008626A7" w:rsidRPr="001710F8" w:rsidRDefault="008626A7" w:rsidP="008626A7">
            <w:pPr>
              <w:spacing w:line="276" w:lineRule="auto"/>
              <w:rPr>
                <w:rFonts w:eastAsia="SimSun"/>
                <w:lang w:eastAsia="zh-CN"/>
              </w:rPr>
            </w:pPr>
            <w:r w:rsidRPr="001710F8">
              <w:t xml:space="preserve">Для розрахунку використовується мінімально заробітна плата, що у 2023 році становить 6700 грн. </w:t>
            </w:r>
            <w:r w:rsidRPr="001710F8">
              <w:rPr>
                <w:b/>
              </w:rPr>
              <w:t>та у погодинному розмірі 40,46 грн</w:t>
            </w:r>
            <w:r w:rsidRPr="001710F8">
              <w:t xml:space="preserve"> (відповідно до статті 8 Закону України від 03 листопада 2022 року № 2710-IX «Про Державний бюджет України на 2023 рік»)</w:t>
            </w:r>
          </w:p>
        </w:tc>
      </w:tr>
      <w:tr w:rsidR="00092D34" w:rsidRPr="001710F8" w14:paraId="0577D683" w14:textId="77777777" w:rsidTr="00092D34">
        <w:tc>
          <w:tcPr>
            <w:tcW w:w="1413" w:type="dxa"/>
            <w:shd w:val="clear" w:color="auto" w:fill="auto"/>
            <w:vAlign w:val="center"/>
          </w:tcPr>
          <w:p w14:paraId="0BE8CE3A" w14:textId="77777777" w:rsidR="00092D34" w:rsidRPr="001710F8" w:rsidRDefault="00092D34" w:rsidP="00092D34">
            <w:pPr>
              <w:spacing w:line="276" w:lineRule="auto"/>
              <w:jc w:val="center"/>
              <w:rPr>
                <w:rFonts w:eastAsia="SimSun"/>
                <w:lang w:eastAsia="zh-CN"/>
              </w:rPr>
            </w:pPr>
            <w:r w:rsidRPr="001710F8">
              <w:rPr>
                <w:rFonts w:eastAsia="SimSun"/>
                <w:lang w:eastAsia="zh-CN"/>
              </w:rPr>
              <w:t>9</w:t>
            </w:r>
          </w:p>
        </w:tc>
        <w:tc>
          <w:tcPr>
            <w:tcW w:w="2693" w:type="dxa"/>
            <w:shd w:val="clear" w:color="auto" w:fill="auto"/>
          </w:tcPr>
          <w:p w14:paraId="7D3C4B67" w14:textId="77777777" w:rsidR="00092D34" w:rsidRPr="001710F8" w:rsidRDefault="00092D34" w:rsidP="00092D34">
            <w:pPr>
              <w:spacing w:line="276" w:lineRule="auto"/>
              <w:rPr>
                <w:rFonts w:eastAsia="SimSun"/>
                <w:i/>
                <w:iCs/>
                <w:lang w:eastAsia="zh-CN"/>
              </w:rPr>
            </w:pPr>
            <w:r w:rsidRPr="001710F8">
              <w:rPr>
                <w:rFonts w:eastAsia="SimSun"/>
                <w:lang w:eastAsia="zh-CN"/>
              </w:rPr>
              <w:t>Процедури отримання первинної інформації про вимоги регулювання</w:t>
            </w:r>
            <w:r w:rsidRPr="001710F8">
              <w:rPr>
                <w:rFonts w:eastAsia="SimSun"/>
                <w:lang w:eastAsia="zh-CN"/>
              </w:rPr>
              <w:br/>
            </w:r>
            <w:r w:rsidRPr="001710F8">
              <w:rPr>
                <w:rFonts w:eastAsia="SimSun"/>
                <w:i/>
                <w:iCs/>
                <w:lang w:eastAsia="zh-CN"/>
              </w:rPr>
              <w:t>Формула:</w:t>
            </w:r>
            <w:r w:rsidRPr="001710F8">
              <w:rPr>
                <w:rFonts w:eastAsia="SimSun"/>
                <w:i/>
                <w:iCs/>
                <w:lang w:eastAsia="zh-CN"/>
              </w:rPr>
              <w:b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14:paraId="0D25A170" w14:textId="75D43B31" w:rsidR="00092D34" w:rsidRPr="001710F8" w:rsidRDefault="00092D34" w:rsidP="00092D34">
            <w:pPr>
              <w:spacing w:line="276" w:lineRule="auto"/>
              <w:rPr>
                <w:rFonts w:eastAsia="SimSun"/>
                <w:lang w:eastAsia="zh-CN"/>
              </w:rPr>
            </w:pPr>
            <w:r w:rsidRPr="001710F8">
              <w:rPr>
                <w:rFonts w:eastAsia="SimSun"/>
                <w:b/>
                <w:bCs/>
                <w:lang w:eastAsia="zh-CN"/>
              </w:rPr>
              <w:t>0,25*40,46=10,12</w:t>
            </w:r>
          </w:p>
        </w:tc>
        <w:tc>
          <w:tcPr>
            <w:tcW w:w="2552" w:type="dxa"/>
            <w:shd w:val="clear" w:color="auto" w:fill="auto"/>
            <w:vAlign w:val="center"/>
          </w:tcPr>
          <w:p w14:paraId="77AEF244" w14:textId="7FAD64D8" w:rsidR="00092D34" w:rsidRPr="001710F8" w:rsidRDefault="00092D34" w:rsidP="00092D34">
            <w:pPr>
              <w:spacing w:line="276" w:lineRule="auto"/>
              <w:jc w:val="center"/>
            </w:pPr>
            <w:r w:rsidRPr="001710F8">
              <w:t>10,12</w:t>
            </w:r>
          </w:p>
        </w:tc>
        <w:tc>
          <w:tcPr>
            <w:tcW w:w="1559" w:type="dxa"/>
            <w:shd w:val="clear" w:color="auto" w:fill="auto"/>
            <w:vAlign w:val="center"/>
          </w:tcPr>
          <w:p w14:paraId="0D911DD5" w14:textId="51515A8F" w:rsidR="00092D34" w:rsidRPr="001710F8" w:rsidRDefault="00092D34" w:rsidP="00092D34">
            <w:pPr>
              <w:spacing w:line="276" w:lineRule="auto"/>
              <w:rPr>
                <w:rFonts w:eastAsia="SimSun"/>
                <w:lang w:eastAsia="zh-CN"/>
              </w:rPr>
            </w:pPr>
            <w:r w:rsidRPr="001710F8">
              <w:t>10,12</w:t>
            </w:r>
          </w:p>
        </w:tc>
        <w:tc>
          <w:tcPr>
            <w:tcW w:w="1431" w:type="dxa"/>
            <w:shd w:val="clear" w:color="auto" w:fill="auto"/>
            <w:vAlign w:val="center"/>
          </w:tcPr>
          <w:p w14:paraId="593481B1" w14:textId="061E7D87" w:rsidR="00092D34" w:rsidRPr="001710F8" w:rsidRDefault="00092D34" w:rsidP="00092D34">
            <w:pPr>
              <w:jc w:val="center"/>
              <w:rPr>
                <w:rFonts w:eastAsia="SimSun"/>
                <w:lang w:eastAsia="zh-CN"/>
              </w:rPr>
            </w:pPr>
            <w:r w:rsidRPr="001710F8">
              <w:rPr>
                <w:rFonts w:eastAsia="SimSun"/>
                <w:lang w:eastAsia="zh-CN"/>
              </w:rPr>
              <w:t>50,6</w:t>
            </w:r>
          </w:p>
        </w:tc>
      </w:tr>
      <w:tr w:rsidR="00092D34" w:rsidRPr="001710F8" w14:paraId="1B202A19" w14:textId="77777777" w:rsidTr="00FC4470">
        <w:tc>
          <w:tcPr>
            <w:tcW w:w="1413" w:type="dxa"/>
            <w:shd w:val="clear" w:color="auto" w:fill="auto"/>
            <w:vAlign w:val="center"/>
          </w:tcPr>
          <w:p w14:paraId="616D0DD2" w14:textId="77777777" w:rsidR="00092D34" w:rsidRPr="001710F8" w:rsidRDefault="00092D34" w:rsidP="00092D34">
            <w:pPr>
              <w:spacing w:line="276" w:lineRule="auto"/>
              <w:jc w:val="center"/>
              <w:rPr>
                <w:rFonts w:eastAsia="SimSun"/>
                <w:lang w:eastAsia="zh-CN"/>
              </w:rPr>
            </w:pPr>
            <w:r w:rsidRPr="001710F8">
              <w:rPr>
                <w:rFonts w:eastAsia="SimSun"/>
                <w:lang w:eastAsia="zh-CN"/>
              </w:rPr>
              <w:t>10</w:t>
            </w:r>
          </w:p>
        </w:tc>
        <w:tc>
          <w:tcPr>
            <w:tcW w:w="2693" w:type="dxa"/>
            <w:shd w:val="clear" w:color="auto" w:fill="auto"/>
          </w:tcPr>
          <w:p w14:paraId="2FB80DE7" w14:textId="77777777" w:rsidR="00092D34" w:rsidRPr="001710F8" w:rsidRDefault="00092D34" w:rsidP="00092D34">
            <w:pPr>
              <w:spacing w:line="276" w:lineRule="auto"/>
              <w:rPr>
                <w:rFonts w:eastAsia="SimSun"/>
                <w:i/>
                <w:iCs/>
                <w:lang w:eastAsia="zh-CN"/>
              </w:rPr>
            </w:pPr>
            <w:r w:rsidRPr="001710F8">
              <w:rPr>
                <w:rFonts w:eastAsia="SimSun"/>
                <w:lang w:eastAsia="zh-CN"/>
              </w:rPr>
              <w:t>Процедури організації виконання вимог регулювання</w:t>
            </w:r>
            <w:r w:rsidRPr="001710F8">
              <w:rPr>
                <w:rFonts w:eastAsia="SimSun"/>
                <w:lang w:eastAsia="zh-CN"/>
              </w:rPr>
              <w:br/>
            </w:r>
            <w:r w:rsidRPr="001710F8">
              <w:rPr>
                <w:rFonts w:eastAsia="SimSun"/>
                <w:i/>
                <w:iCs/>
                <w:lang w:eastAsia="zh-CN"/>
              </w:rPr>
              <w:t>Формула:</w:t>
            </w:r>
            <w:r w:rsidRPr="001710F8">
              <w:rPr>
                <w:rFonts w:eastAsia="SimSun"/>
                <w:i/>
                <w:iCs/>
                <w:lang w:eastAsia="zh-CN"/>
              </w:rPr>
              <w:br/>
              <w:t xml:space="preserve">витрати часу на </w:t>
            </w:r>
            <w:r w:rsidRPr="001710F8">
              <w:rPr>
                <w:rFonts w:eastAsia="SimSun"/>
                <w:i/>
                <w:iCs/>
                <w:lang w:eastAsia="zh-CN"/>
              </w:rPr>
              <w:lastRenderedPageBreak/>
              <w:t>розроблення та впровадження внутрішніх для суб’єкта малого підприємництва процедур на впровадження вимог регулювання Х вартість часу суб’єкта малого підприємництва (заробітна плата) Х оціночна кількість внутрішніх процедур</w:t>
            </w:r>
          </w:p>
          <w:p w14:paraId="42FA1DE0" w14:textId="090AF68F" w:rsidR="00092D34" w:rsidRPr="001710F8" w:rsidRDefault="00092D34" w:rsidP="00092D34">
            <w:pPr>
              <w:spacing w:line="276" w:lineRule="auto"/>
              <w:rPr>
                <w:rFonts w:eastAsia="SimSun"/>
                <w:lang w:eastAsia="zh-CN"/>
              </w:rPr>
            </w:pPr>
            <w:r w:rsidRPr="001710F8">
              <w:rPr>
                <w:rFonts w:eastAsia="SimSun"/>
                <w:b/>
                <w:bCs/>
                <w:lang w:eastAsia="zh-CN"/>
              </w:rPr>
              <w:t>0,3год.*12*40,46=145,66</w:t>
            </w:r>
          </w:p>
        </w:tc>
        <w:tc>
          <w:tcPr>
            <w:tcW w:w="2552" w:type="dxa"/>
            <w:shd w:val="clear" w:color="auto" w:fill="auto"/>
            <w:vAlign w:val="center"/>
          </w:tcPr>
          <w:p w14:paraId="1058F4BE" w14:textId="77777777" w:rsidR="00092D34" w:rsidRPr="001710F8" w:rsidRDefault="00092D34" w:rsidP="00092D34">
            <w:pPr>
              <w:spacing w:line="276" w:lineRule="auto"/>
              <w:jc w:val="center"/>
            </w:pPr>
            <w:r w:rsidRPr="001710F8">
              <w:lastRenderedPageBreak/>
              <w:t>145,66</w:t>
            </w:r>
          </w:p>
        </w:tc>
        <w:tc>
          <w:tcPr>
            <w:tcW w:w="1559" w:type="dxa"/>
            <w:shd w:val="clear" w:color="auto" w:fill="auto"/>
            <w:vAlign w:val="center"/>
          </w:tcPr>
          <w:p w14:paraId="3FB1D2BF" w14:textId="390BF4D8" w:rsidR="00092D34" w:rsidRPr="001710F8" w:rsidRDefault="00092D34" w:rsidP="00092D34">
            <w:pPr>
              <w:spacing w:line="276" w:lineRule="auto"/>
              <w:rPr>
                <w:rFonts w:eastAsia="SimSun"/>
                <w:lang w:eastAsia="zh-CN"/>
              </w:rPr>
            </w:pPr>
            <w:r w:rsidRPr="001710F8">
              <w:t>145,66</w:t>
            </w:r>
          </w:p>
        </w:tc>
        <w:tc>
          <w:tcPr>
            <w:tcW w:w="1431" w:type="dxa"/>
            <w:shd w:val="clear" w:color="auto" w:fill="auto"/>
          </w:tcPr>
          <w:p w14:paraId="6BE0E3C8" w14:textId="77777777" w:rsidR="00092D34" w:rsidRPr="001710F8" w:rsidRDefault="00092D34" w:rsidP="00092D34">
            <w:pPr>
              <w:spacing w:line="276" w:lineRule="auto"/>
              <w:jc w:val="center"/>
              <w:rPr>
                <w:rFonts w:eastAsia="SimSun"/>
                <w:lang w:eastAsia="zh-CN"/>
              </w:rPr>
            </w:pPr>
          </w:p>
          <w:p w14:paraId="6EB28B7B" w14:textId="77777777" w:rsidR="00092D34" w:rsidRPr="001710F8" w:rsidRDefault="00092D34" w:rsidP="00092D34">
            <w:pPr>
              <w:spacing w:line="276" w:lineRule="auto"/>
              <w:jc w:val="center"/>
              <w:rPr>
                <w:rFonts w:eastAsia="SimSun"/>
                <w:lang w:eastAsia="zh-CN"/>
              </w:rPr>
            </w:pPr>
          </w:p>
          <w:p w14:paraId="23EECC4B" w14:textId="54123FB9" w:rsidR="00092D34" w:rsidRPr="001710F8" w:rsidRDefault="00092D34" w:rsidP="00092D34">
            <w:pPr>
              <w:spacing w:line="276" w:lineRule="auto"/>
              <w:jc w:val="center"/>
              <w:rPr>
                <w:rFonts w:eastAsia="SimSun"/>
                <w:lang w:eastAsia="zh-CN"/>
              </w:rPr>
            </w:pPr>
            <w:r w:rsidRPr="001710F8">
              <w:rPr>
                <w:rFonts w:eastAsia="SimSun"/>
                <w:lang w:eastAsia="zh-CN"/>
              </w:rPr>
              <w:t>728,3</w:t>
            </w:r>
          </w:p>
        </w:tc>
      </w:tr>
      <w:tr w:rsidR="00092D34" w:rsidRPr="001710F8" w14:paraId="64FF1983" w14:textId="77777777" w:rsidTr="00092D34">
        <w:tc>
          <w:tcPr>
            <w:tcW w:w="1413" w:type="dxa"/>
            <w:shd w:val="clear" w:color="auto" w:fill="auto"/>
            <w:vAlign w:val="center"/>
          </w:tcPr>
          <w:p w14:paraId="3BFBB42F" w14:textId="77777777" w:rsidR="00092D34" w:rsidRPr="001710F8" w:rsidRDefault="00092D34" w:rsidP="00092D34">
            <w:pPr>
              <w:spacing w:line="276" w:lineRule="auto"/>
              <w:jc w:val="center"/>
              <w:rPr>
                <w:rFonts w:eastAsia="SimSun"/>
                <w:lang w:eastAsia="zh-CN"/>
              </w:rPr>
            </w:pPr>
            <w:r w:rsidRPr="001710F8">
              <w:rPr>
                <w:rFonts w:eastAsia="SimSun"/>
                <w:lang w:eastAsia="zh-CN"/>
              </w:rPr>
              <w:lastRenderedPageBreak/>
              <w:t>11</w:t>
            </w:r>
          </w:p>
        </w:tc>
        <w:tc>
          <w:tcPr>
            <w:tcW w:w="2693" w:type="dxa"/>
            <w:shd w:val="clear" w:color="auto" w:fill="auto"/>
          </w:tcPr>
          <w:p w14:paraId="423C4445" w14:textId="77777777" w:rsidR="00092D34" w:rsidRPr="001710F8" w:rsidRDefault="00092D34" w:rsidP="00092D34">
            <w:pPr>
              <w:spacing w:line="276" w:lineRule="auto"/>
              <w:rPr>
                <w:rFonts w:eastAsia="SimSun"/>
                <w:i/>
                <w:iCs/>
                <w:lang w:eastAsia="zh-CN"/>
              </w:rPr>
            </w:pPr>
            <w:r w:rsidRPr="001710F8">
              <w:rPr>
                <w:rFonts w:eastAsia="SimSun"/>
                <w:lang w:eastAsia="zh-CN"/>
              </w:rPr>
              <w:t>Процедури офіційного звітування</w:t>
            </w:r>
            <w:r w:rsidRPr="001710F8">
              <w:rPr>
                <w:rFonts w:eastAsia="SimSun"/>
                <w:lang w:eastAsia="zh-CN"/>
              </w:rPr>
              <w:br/>
            </w:r>
            <w:r w:rsidRPr="001710F8">
              <w:rPr>
                <w:rFonts w:eastAsia="SimSun"/>
                <w:i/>
                <w:iCs/>
                <w:lang w:eastAsia="zh-CN"/>
              </w:rPr>
              <w:t>Формула:</w:t>
            </w:r>
            <w:r w:rsidRPr="001710F8">
              <w:rPr>
                <w:rFonts w:eastAsia="SimSun"/>
                <w:i/>
                <w:iCs/>
                <w:lang w:eastAsia="zh-CN"/>
              </w:rPr>
              <w:br/>
              <w:t xml:space="preserve">витрати часу на отримання інформації про порядок звітування щодо регулювання, отримання необхідних форм та визначення органу, що приймає звіти та місця звітності + витрати часу на заповнення звітних форм + витрати часу на передачу звітних форм (окремо за засобами передачі інформації з оцінкою кількості суб’єктів, що користуються формами засобів – окремо електронна звітність, звітність до органу, поштовим зв’язком тощо) + оцінка витрат часу на корегування (оцінка природного рівня помилок)) Х вартість часу суб’єкта малого підприємництва </w:t>
            </w:r>
            <w:r w:rsidRPr="001710F8">
              <w:rPr>
                <w:rFonts w:eastAsia="SimSun"/>
                <w:i/>
                <w:iCs/>
                <w:lang w:eastAsia="zh-CN"/>
              </w:rPr>
              <w:lastRenderedPageBreak/>
              <w:t>(заробітна плата) Х оціночна кількість оригінальних звітів Х кількість періодів звітності за рік</w:t>
            </w:r>
          </w:p>
          <w:p w14:paraId="1D13D2B3" w14:textId="03B3B696" w:rsidR="00092D34" w:rsidRPr="001710F8" w:rsidRDefault="00092D34" w:rsidP="00092D34">
            <w:pPr>
              <w:spacing w:line="276" w:lineRule="auto"/>
              <w:rPr>
                <w:rFonts w:eastAsia="SimSun"/>
                <w:lang w:eastAsia="zh-CN"/>
              </w:rPr>
            </w:pPr>
            <w:r w:rsidRPr="001710F8">
              <w:rPr>
                <w:rFonts w:eastAsia="SimSun"/>
                <w:b/>
                <w:bCs/>
                <w:lang w:eastAsia="zh-CN"/>
              </w:rPr>
              <w:t>(0,30+0,4+0,4)*1*40,46=44,506</w:t>
            </w:r>
          </w:p>
        </w:tc>
        <w:tc>
          <w:tcPr>
            <w:tcW w:w="2552" w:type="dxa"/>
            <w:shd w:val="clear" w:color="auto" w:fill="auto"/>
            <w:vAlign w:val="center"/>
          </w:tcPr>
          <w:p w14:paraId="1C86E962" w14:textId="09C787E1" w:rsidR="00092D34" w:rsidRPr="001710F8" w:rsidRDefault="00092D34" w:rsidP="00092D34">
            <w:pPr>
              <w:spacing w:line="276" w:lineRule="auto"/>
              <w:jc w:val="center"/>
            </w:pPr>
            <w:r w:rsidRPr="001710F8">
              <w:lastRenderedPageBreak/>
              <w:t>44,506</w:t>
            </w:r>
          </w:p>
        </w:tc>
        <w:tc>
          <w:tcPr>
            <w:tcW w:w="1559" w:type="dxa"/>
            <w:shd w:val="clear" w:color="auto" w:fill="auto"/>
            <w:vAlign w:val="center"/>
          </w:tcPr>
          <w:p w14:paraId="7EB40B98" w14:textId="17C578B8" w:rsidR="00092D34" w:rsidRPr="001710F8" w:rsidRDefault="00092D34" w:rsidP="00092D34">
            <w:pPr>
              <w:spacing w:line="276" w:lineRule="auto"/>
              <w:jc w:val="center"/>
              <w:rPr>
                <w:rFonts w:eastAsia="SimSun"/>
                <w:lang w:eastAsia="zh-CN"/>
              </w:rPr>
            </w:pPr>
            <w:r w:rsidRPr="001710F8">
              <w:t>44,506</w:t>
            </w:r>
          </w:p>
        </w:tc>
        <w:tc>
          <w:tcPr>
            <w:tcW w:w="1431" w:type="dxa"/>
            <w:shd w:val="clear" w:color="auto" w:fill="auto"/>
            <w:vAlign w:val="center"/>
          </w:tcPr>
          <w:p w14:paraId="5C2DD2DC" w14:textId="1620B42A" w:rsidR="00092D34" w:rsidRPr="001710F8" w:rsidRDefault="00092D34" w:rsidP="00092D34">
            <w:pPr>
              <w:spacing w:line="276" w:lineRule="auto"/>
              <w:jc w:val="center"/>
              <w:rPr>
                <w:rFonts w:eastAsia="SimSun"/>
                <w:lang w:eastAsia="zh-CN"/>
              </w:rPr>
            </w:pPr>
            <w:r w:rsidRPr="001710F8">
              <w:rPr>
                <w:rFonts w:eastAsia="SimSun"/>
                <w:lang w:eastAsia="zh-CN"/>
              </w:rPr>
              <w:t>222,53</w:t>
            </w:r>
          </w:p>
        </w:tc>
      </w:tr>
      <w:tr w:rsidR="00092D34" w:rsidRPr="001710F8" w14:paraId="332BA9A8" w14:textId="77777777" w:rsidTr="00092D34">
        <w:tc>
          <w:tcPr>
            <w:tcW w:w="1413" w:type="dxa"/>
            <w:shd w:val="clear" w:color="auto" w:fill="auto"/>
            <w:vAlign w:val="center"/>
          </w:tcPr>
          <w:p w14:paraId="29829D65" w14:textId="77777777" w:rsidR="00092D34" w:rsidRPr="001710F8" w:rsidRDefault="00092D34" w:rsidP="00092D34">
            <w:pPr>
              <w:spacing w:line="276" w:lineRule="auto"/>
              <w:jc w:val="center"/>
              <w:rPr>
                <w:rFonts w:eastAsia="SimSun"/>
                <w:lang w:eastAsia="zh-CN"/>
              </w:rPr>
            </w:pPr>
            <w:r w:rsidRPr="001710F8">
              <w:rPr>
                <w:rFonts w:eastAsia="SimSun"/>
                <w:lang w:eastAsia="zh-CN"/>
              </w:rPr>
              <w:lastRenderedPageBreak/>
              <w:t>12</w:t>
            </w:r>
          </w:p>
        </w:tc>
        <w:tc>
          <w:tcPr>
            <w:tcW w:w="2693" w:type="dxa"/>
            <w:shd w:val="clear" w:color="auto" w:fill="auto"/>
          </w:tcPr>
          <w:p w14:paraId="12DCE743" w14:textId="77777777" w:rsidR="00092D34" w:rsidRPr="001710F8" w:rsidRDefault="00092D34" w:rsidP="00092D34">
            <w:pPr>
              <w:spacing w:line="276" w:lineRule="auto"/>
              <w:rPr>
                <w:rFonts w:eastAsia="SimSun"/>
                <w:lang w:eastAsia="zh-CN"/>
              </w:rPr>
            </w:pPr>
            <w:r w:rsidRPr="001710F8">
              <w:rPr>
                <w:rFonts w:eastAsia="SimSun"/>
                <w:lang w:eastAsia="zh-CN"/>
              </w:rPr>
              <w:t>Процедури щодо забезпечення процесу перевірок</w:t>
            </w:r>
            <w:r w:rsidRPr="001710F8">
              <w:rPr>
                <w:rFonts w:eastAsia="SimSun"/>
                <w:lang w:eastAsia="zh-CN"/>
              </w:rPr>
              <w:br/>
            </w:r>
            <w:r w:rsidRPr="001710F8">
              <w:rPr>
                <w:rFonts w:eastAsia="SimSun"/>
                <w:i/>
                <w:iCs/>
                <w:lang w:eastAsia="zh-CN"/>
              </w:rPr>
              <w:t>Формула:</w:t>
            </w:r>
            <w:r w:rsidRPr="001710F8">
              <w:rPr>
                <w:rFonts w:eastAsia="SimSun"/>
                <w:i/>
                <w:iCs/>
                <w:lang w:eastAsia="zh-CN"/>
              </w:rPr>
              <w:br/>
              <w:t>витрати часу на забезпечення процесу перевірок з боку контролюючих органів Х вартість часу суб’єкта малого підприємництва (заробітна плата) Х оціночна кількість перевірок за рік</w:t>
            </w:r>
          </w:p>
        </w:tc>
        <w:tc>
          <w:tcPr>
            <w:tcW w:w="2552" w:type="dxa"/>
            <w:shd w:val="clear" w:color="auto" w:fill="auto"/>
            <w:vAlign w:val="center"/>
          </w:tcPr>
          <w:p w14:paraId="3FA0B853" w14:textId="77777777" w:rsidR="00092D34" w:rsidRPr="001710F8" w:rsidRDefault="00092D34" w:rsidP="00092D34">
            <w:pPr>
              <w:spacing w:line="276" w:lineRule="auto"/>
              <w:jc w:val="center"/>
            </w:pPr>
            <w:r w:rsidRPr="001710F8">
              <w:t>Відсутні (перевірка відбувається податковим інспектором)</w:t>
            </w:r>
          </w:p>
        </w:tc>
        <w:tc>
          <w:tcPr>
            <w:tcW w:w="1559" w:type="dxa"/>
            <w:shd w:val="clear" w:color="auto" w:fill="auto"/>
          </w:tcPr>
          <w:p w14:paraId="13CC30D5" w14:textId="77777777" w:rsidR="00092D34" w:rsidRPr="001710F8" w:rsidRDefault="00092D34" w:rsidP="00092D34">
            <w:pPr>
              <w:spacing w:line="276" w:lineRule="auto"/>
              <w:rPr>
                <w:rFonts w:eastAsia="SimSun"/>
                <w:lang w:eastAsia="zh-CN"/>
              </w:rPr>
            </w:pPr>
          </w:p>
        </w:tc>
        <w:tc>
          <w:tcPr>
            <w:tcW w:w="1431" w:type="dxa"/>
            <w:shd w:val="clear" w:color="auto" w:fill="auto"/>
          </w:tcPr>
          <w:p w14:paraId="1B7A0557" w14:textId="77777777" w:rsidR="00092D34" w:rsidRPr="001710F8" w:rsidRDefault="00092D34" w:rsidP="00092D34">
            <w:pPr>
              <w:spacing w:line="276" w:lineRule="auto"/>
              <w:rPr>
                <w:rFonts w:eastAsia="SimSun"/>
                <w:lang w:eastAsia="zh-CN"/>
              </w:rPr>
            </w:pPr>
          </w:p>
        </w:tc>
      </w:tr>
      <w:tr w:rsidR="00092D34" w:rsidRPr="001710F8" w14:paraId="09423124" w14:textId="77777777" w:rsidTr="00092D34">
        <w:tc>
          <w:tcPr>
            <w:tcW w:w="1413" w:type="dxa"/>
            <w:shd w:val="clear" w:color="auto" w:fill="auto"/>
            <w:vAlign w:val="center"/>
          </w:tcPr>
          <w:p w14:paraId="2D185DB6" w14:textId="77777777" w:rsidR="00092D34" w:rsidRPr="001710F8" w:rsidRDefault="00092D34" w:rsidP="00092D34">
            <w:pPr>
              <w:spacing w:line="276" w:lineRule="auto"/>
              <w:jc w:val="center"/>
              <w:rPr>
                <w:rFonts w:eastAsia="SimSun"/>
                <w:lang w:eastAsia="zh-CN"/>
              </w:rPr>
            </w:pPr>
            <w:r w:rsidRPr="001710F8">
              <w:rPr>
                <w:rFonts w:eastAsia="SimSun"/>
                <w:lang w:eastAsia="zh-CN"/>
              </w:rPr>
              <w:t>13</w:t>
            </w:r>
          </w:p>
        </w:tc>
        <w:tc>
          <w:tcPr>
            <w:tcW w:w="2693" w:type="dxa"/>
            <w:shd w:val="clear" w:color="auto" w:fill="auto"/>
          </w:tcPr>
          <w:p w14:paraId="1ACFD421" w14:textId="77777777" w:rsidR="00092D34" w:rsidRPr="001710F8" w:rsidRDefault="00092D34" w:rsidP="00092D34">
            <w:pPr>
              <w:spacing w:line="276" w:lineRule="auto"/>
              <w:rPr>
                <w:rFonts w:eastAsia="SimSun"/>
                <w:lang w:eastAsia="zh-CN"/>
              </w:rPr>
            </w:pPr>
            <w:r w:rsidRPr="001710F8">
              <w:rPr>
                <w:rFonts w:eastAsia="SimSun"/>
                <w:lang w:eastAsia="zh-CN"/>
              </w:rPr>
              <w:t>Інші процедури (уточнити)</w:t>
            </w:r>
          </w:p>
        </w:tc>
        <w:tc>
          <w:tcPr>
            <w:tcW w:w="2552" w:type="dxa"/>
            <w:shd w:val="clear" w:color="auto" w:fill="auto"/>
          </w:tcPr>
          <w:p w14:paraId="3209B4A1" w14:textId="77777777" w:rsidR="00092D34" w:rsidRPr="001710F8" w:rsidRDefault="00092D34" w:rsidP="00092D34">
            <w:pPr>
              <w:spacing w:line="276" w:lineRule="auto"/>
            </w:pPr>
          </w:p>
        </w:tc>
        <w:tc>
          <w:tcPr>
            <w:tcW w:w="1559" w:type="dxa"/>
            <w:shd w:val="clear" w:color="auto" w:fill="auto"/>
          </w:tcPr>
          <w:p w14:paraId="396358A2" w14:textId="77777777" w:rsidR="00092D34" w:rsidRPr="001710F8" w:rsidRDefault="00092D34" w:rsidP="00092D34">
            <w:pPr>
              <w:spacing w:line="276" w:lineRule="auto"/>
              <w:rPr>
                <w:rFonts w:eastAsia="SimSun"/>
                <w:lang w:eastAsia="zh-CN"/>
              </w:rPr>
            </w:pPr>
          </w:p>
        </w:tc>
        <w:tc>
          <w:tcPr>
            <w:tcW w:w="1431" w:type="dxa"/>
            <w:shd w:val="clear" w:color="auto" w:fill="auto"/>
          </w:tcPr>
          <w:p w14:paraId="334C1804" w14:textId="77777777" w:rsidR="00092D34" w:rsidRPr="001710F8" w:rsidRDefault="00092D34" w:rsidP="00092D34">
            <w:pPr>
              <w:spacing w:line="276" w:lineRule="auto"/>
              <w:rPr>
                <w:rFonts w:eastAsia="SimSun"/>
                <w:lang w:eastAsia="zh-CN"/>
              </w:rPr>
            </w:pPr>
          </w:p>
        </w:tc>
      </w:tr>
      <w:tr w:rsidR="00092D34" w:rsidRPr="001710F8" w14:paraId="18BFBE9F" w14:textId="77777777" w:rsidTr="00092D34">
        <w:tc>
          <w:tcPr>
            <w:tcW w:w="1413" w:type="dxa"/>
            <w:shd w:val="clear" w:color="auto" w:fill="auto"/>
            <w:vAlign w:val="center"/>
          </w:tcPr>
          <w:p w14:paraId="4B63E3D5" w14:textId="77777777" w:rsidR="00092D34" w:rsidRPr="001710F8" w:rsidRDefault="00092D34" w:rsidP="00092D34">
            <w:pPr>
              <w:spacing w:line="276" w:lineRule="auto"/>
              <w:jc w:val="center"/>
              <w:rPr>
                <w:rFonts w:eastAsia="SimSun"/>
                <w:lang w:eastAsia="zh-CN"/>
              </w:rPr>
            </w:pPr>
            <w:r w:rsidRPr="001710F8">
              <w:rPr>
                <w:rFonts w:eastAsia="SimSun"/>
                <w:lang w:eastAsia="zh-CN"/>
              </w:rPr>
              <w:t>14</w:t>
            </w:r>
          </w:p>
        </w:tc>
        <w:tc>
          <w:tcPr>
            <w:tcW w:w="2693" w:type="dxa"/>
            <w:shd w:val="clear" w:color="auto" w:fill="auto"/>
          </w:tcPr>
          <w:p w14:paraId="52282D3B" w14:textId="77777777" w:rsidR="00092D34" w:rsidRPr="001710F8" w:rsidRDefault="00092D34" w:rsidP="00092D34">
            <w:pPr>
              <w:spacing w:line="276" w:lineRule="auto"/>
              <w:rPr>
                <w:rFonts w:eastAsia="SimSun"/>
                <w:lang w:eastAsia="zh-CN"/>
              </w:rPr>
            </w:pPr>
            <w:r w:rsidRPr="001710F8">
              <w:rPr>
                <w:rFonts w:eastAsia="SimSun"/>
                <w:lang w:eastAsia="zh-CN"/>
              </w:rPr>
              <w:t>Разом, гривень</w:t>
            </w:r>
            <w:r w:rsidRPr="001710F8">
              <w:rPr>
                <w:rFonts w:eastAsia="SimSun"/>
                <w:lang w:eastAsia="zh-CN"/>
              </w:rPr>
              <w:br/>
            </w:r>
            <w:r w:rsidRPr="001710F8">
              <w:rPr>
                <w:rFonts w:eastAsia="SimSun"/>
                <w:i/>
                <w:iCs/>
                <w:lang w:eastAsia="zh-CN"/>
              </w:rPr>
              <w:t>Формула:</w:t>
            </w:r>
            <w:r w:rsidRPr="001710F8">
              <w:rPr>
                <w:rFonts w:eastAsia="SimSun"/>
                <w:i/>
                <w:iCs/>
                <w:lang w:eastAsia="zh-CN"/>
              </w:rPr>
              <w:br/>
              <w:t>(сума рядків 9 + 10 + 11 + 12 + 13)</w:t>
            </w:r>
          </w:p>
        </w:tc>
        <w:tc>
          <w:tcPr>
            <w:tcW w:w="2552" w:type="dxa"/>
            <w:shd w:val="clear" w:color="auto" w:fill="auto"/>
            <w:vAlign w:val="center"/>
          </w:tcPr>
          <w:p w14:paraId="6A5C1BE1" w14:textId="2A0ADB3A" w:rsidR="00092D34" w:rsidRPr="001710F8" w:rsidRDefault="00092D34" w:rsidP="00092D34">
            <w:pPr>
              <w:spacing w:line="276" w:lineRule="auto"/>
              <w:jc w:val="center"/>
            </w:pPr>
            <w:r w:rsidRPr="001710F8">
              <w:t>200,286</w:t>
            </w:r>
          </w:p>
        </w:tc>
        <w:tc>
          <w:tcPr>
            <w:tcW w:w="1559" w:type="dxa"/>
            <w:shd w:val="clear" w:color="auto" w:fill="auto"/>
            <w:vAlign w:val="center"/>
          </w:tcPr>
          <w:p w14:paraId="6AA672B5" w14:textId="29818485" w:rsidR="00092D34" w:rsidRPr="001710F8" w:rsidRDefault="00092D34" w:rsidP="00092D34">
            <w:pPr>
              <w:spacing w:line="276" w:lineRule="auto"/>
              <w:jc w:val="center"/>
              <w:rPr>
                <w:rFonts w:eastAsia="SimSun"/>
                <w:lang w:eastAsia="zh-CN"/>
              </w:rPr>
            </w:pPr>
            <w:r w:rsidRPr="001710F8">
              <w:t>200,286</w:t>
            </w:r>
          </w:p>
        </w:tc>
        <w:tc>
          <w:tcPr>
            <w:tcW w:w="1431" w:type="dxa"/>
            <w:shd w:val="clear" w:color="auto" w:fill="auto"/>
            <w:vAlign w:val="center"/>
          </w:tcPr>
          <w:p w14:paraId="0E8B8025" w14:textId="14D45BBC" w:rsidR="00092D34" w:rsidRPr="001710F8" w:rsidRDefault="00092D34" w:rsidP="00092D34">
            <w:pPr>
              <w:spacing w:line="276" w:lineRule="auto"/>
              <w:jc w:val="center"/>
              <w:rPr>
                <w:rFonts w:eastAsia="SimSun"/>
                <w:lang w:eastAsia="zh-CN"/>
              </w:rPr>
            </w:pPr>
            <w:r w:rsidRPr="001710F8">
              <w:rPr>
                <w:rFonts w:eastAsia="SimSun"/>
                <w:lang w:eastAsia="zh-CN"/>
              </w:rPr>
              <w:t>1001,43</w:t>
            </w:r>
          </w:p>
        </w:tc>
      </w:tr>
      <w:tr w:rsidR="00092D34" w:rsidRPr="001710F8" w14:paraId="69727C72" w14:textId="77777777" w:rsidTr="00092D34">
        <w:tc>
          <w:tcPr>
            <w:tcW w:w="1413" w:type="dxa"/>
            <w:shd w:val="clear" w:color="auto" w:fill="auto"/>
            <w:vAlign w:val="center"/>
          </w:tcPr>
          <w:p w14:paraId="0F008F90" w14:textId="77777777" w:rsidR="00092D34" w:rsidRPr="001710F8" w:rsidRDefault="00092D34" w:rsidP="00092D34">
            <w:pPr>
              <w:spacing w:line="276" w:lineRule="auto"/>
              <w:jc w:val="center"/>
              <w:rPr>
                <w:rFonts w:eastAsia="SimSun"/>
                <w:lang w:eastAsia="zh-CN"/>
              </w:rPr>
            </w:pPr>
            <w:r w:rsidRPr="001710F8">
              <w:rPr>
                <w:rFonts w:eastAsia="SimSun"/>
                <w:lang w:eastAsia="zh-CN"/>
              </w:rPr>
              <w:t>15</w:t>
            </w:r>
          </w:p>
        </w:tc>
        <w:tc>
          <w:tcPr>
            <w:tcW w:w="2693" w:type="dxa"/>
            <w:shd w:val="clear" w:color="auto" w:fill="auto"/>
          </w:tcPr>
          <w:p w14:paraId="23904AD3" w14:textId="77777777" w:rsidR="00092D34" w:rsidRPr="001710F8" w:rsidRDefault="00092D34" w:rsidP="00092D34">
            <w:pPr>
              <w:spacing w:line="276" w:lineRule="auto"/>
              <w:rPr>
                <w:rFonts w:eastAsia="SimSun"/>
                <w:lang w:eastAsia="zh-CN"/>
              </w:rPr>
            </w:pPr>
            <w:r w:rsidRPr="001710F8">
              <w:rPr>
                <w:rFonts w:eastAsia="SimSun"/>
                <w:lang w:eastAsia="zh-CN"/>
              </w:rPr>
              <w:t>Кількість суб’єктів малого підприємництва, що повинні виконати вимоги регулювання, одиниць</w:t>
            </w:r>
          </w:p>
        </w:tc>
        <w:tc>
          <w:tcPr>
            <w:tcW w:w="2552" w:type="dxa"/>
            <w:shd w:val="clear" w:color="auto" w:fill="auto"/>
            <w:vAlign w:val="center"/>
          </w:tcPr>
          <w:p w14:paraId="71934D60" w14:textId="5C6891B8" w:rsidR="00092D34" w:rsidRPr="001710F8" w:rsidRDefault="00092D34" w:rsidP="00092D34">
            <w:pPr>
              <w:spacing w:line="276" w:lineRule="auto"/>
              <w:jc w:val="center"/>
              <w:rPr>
                <w:rFonts w:eastAsia="SimSun"/>
                <w:lang w:eastAsia="zh-CN"/>
              </w:rPr>
            </w:pPr>
            <w:r w:rsidRPr="001710F8">
              <w:rPr>
                <w:rFonts w:eastAsia="SimSun"/>
                <w:lang w:eastAsia="zh-CN"/>
              </w:rPr>
              <w:t>251</w:t>
            </w:r>
          </w:p>
        </w:tc>
        <w:tc>
          <w:tcPr>
            <w:tcW w:w="1559" w:type="dxa"/>
            <w:shd w:val="clear" w:color="auto" w:fill="auto"/>
            <w:vAlign w:val="center"/>
          </w:tcPr>
          <w:p w14:paraId="3B0C5C14" w14:textId="68C5AD8B" w:rsidR="00092D34" w:rsidRPr="001710F8" w:rsidRDefault="00092D34" w:rsidP="00092D34">
            <w:pPr>
              <w:spacing w:line="276" w:lineRule="auto"/>
              <w:jc w:val="center"/>
              <w:rPr>
                <w:rFonts w:eastAsia="SimSun"/>
                <w:lang w:eastAsia="zh-CN"/>
              </w:rPr>
            </w:pPr>
            <w:r w:rsidRPr="001710F8">
              <w:rPr>
                <w:rFonts w:eastAsia="SimSun"/>
                <w:lang w:eastAsia="zh-CN"/>
              </w:rPr>
              <w:t>251</w:t>
            </w:r>
          </w:p>
        </w:tc>
        <w:tc>
          <w:tcPr>
            <w:tcW w:w="1431" w:type="dxa"/>
            <w:shd w:val="clear" w:color="auto" w:fill="auto"/>
            <w:vAlign w:val="center"/>
          </w:tcPr>
          <w:p w14:paraId="64353D03" w14:textId="2EA72A39" w:rsidR="00092D34" w:rsidRPr="001710F8" w:rsidRDefault="00092D34" w:rsidP="00092D34">
            <w:pPr>
              <w:spacing w:line="276" w:lineRule="auto"/>
              <w:jc w:val="center"/>
              <w:rPr>
                <w:rFonts w:eastAsia="SimSun"/>
                <w:lang w:eastAsia="zh-CN"/>
              </w:rPr>
            </w:pPr>
            <w:r w:rsidRPr="001710F8">
              <w:rPr>
                <w:rFonts w:eastAsia="SimSun"/>
                <w:lang w:eastAsia="zh-CN"/>
              </w:rPr>
              <w:t>251</w:t>
            </w:r>
          </w:p>
        </w:tc>
      </w:tr>
      <w:tr w:rsidR="00092D34" w:rsidRPr="001710F8" w14:paraId="388539ED" w14:textId="77777777" w:rsidTr="00092D34">
        <w:tc>
          <w:tcPr>
            <w:tcW w:w="1413" w:type="dxa"/>
            <w:shd w:val="clear" w:color="auto" w:fill="auto"/>
            <w:vAlign w:val="center"/>
          </w:tcPr>
          <w:p w14:paraId="681D11E1" w14:textId="77777777" w:rsidR="00092D34" w:rsidRPr="001710F8" w:rsidRDefault="00092D34" w:rsidP="00092D34">
            <w:pPr>
              <w:spacing w:line="276" w:lineRule="auto"/>
              <w:jc w:val="center"/>
              <w:rPr>
                <w:rFonts w:eastAsia="SimSun"/>
                <w:lang w:eastAsia="zh-CN"/>
              </w:rPr>
            </w:pPr>
            <w:r w:rsidRPr="001710F8">
              <w:rPr>
                <w:rFonts w:eastAsia="SimSun"/>
                <w:lang w:eastAsia="zh-CN"/>
              </w:rPr>
              <w:t>16</w:t>
            </w:r>
          </w:p>
        </w:tc>
        <w:tc>
          <w:tcPr>
            <w:tcW w:w="2693" w:type="dxa"/>
            <w:shd w:val="clear" w:color="auto" w:fill="auto"/>
          </w:tcPr>
          <w:p w14:paraId="3E43D73B" w14:textId="77777777" w:rsidR="00092D34" w:rsidRPr="001710F8" w:rsidRDefault="00092D34" w:rsidP="00092D34">
            <w:pPr>
              <w:spacing w:line="276" w:lineRule="auto"/>
              <w:rPr>
                <w:rFonts w:eastAsia="SimSun"/>
                <w:lang w:eastAsia="zh-CN"/>
              </w:rPr>
            </w:pPr>
            <w:r w:rsidRPr="001710F8">
              <w:rPr>
                <w:rFonts w:eastAsia="SimSun"/>
                <w:lang w:eastAsia="zh-CN"/>
              </w:rPr>
              <w:t>Сумарно, гривень</w:t>
            </w:r>
            <w:r w:rsidRPr="001710F8">
              <w:rPr>
                <w:rFonts w:eastAsia="SimSun"/>
                <w:lang w:eastAsia="zh-CN"/>
              </w:rPr>
              <w:br/>
            </w:r>
            <w:r w:rsidRPr="001710F8">
              <w:rPr>
                <w:rFonts w:eastAsia="SimSun"/>
                <w:i/>
                <w:iCs/>
                <w:lang w:eastAsia="zh-CN"/>
              </w:rPr>
              <w:t>Формула:</w:t>
            </w:r>
            <w:r w:rsidRPr="001710F8">
              <w:rPr>
                <w:rFonts w:eastAsia="SimSun"/>
                <w:i/>
                <w:iCs/>
                <w:lang w:eastAsia="zh-CN"/>
              </w:rPr>
              <w:br/>
              <w:t>відповідний стовпчик “разом” Х кількість суб’єктів малого підприємництва, що повинні виконати вимоги регулювання (рядок 14 Х рядок 15)</w:t>
            </w:r>
          </w:p>
        </w:tc>
        <w:tc>
          <w:tcPr>
            <w:tcW w:w="2552" w:type="dxa"/>
            <w:shd w:val="clear" w:color="auto" w:fill="auto"/>
            <w:vAlign w:val="center"/>
          </w:tcPr>
          <w:p w14:paraId="4BA4BAE4" w14:textId="2CEE3A9F" w:rsidR="00092D34" w:rsidRPr="001710F8" w:rsidRDefault="00092D34" w:rsidP="00092D34">
            <w:pPr>
              <w:spacing w:line="276" w:lineRule="auto"/>
              <w:jc w:val="center"/>
              <w:rPr>
                <w:rFonts w:eastAsia="SimSun"/>
                <w:lang w:eastAsia="zh-CN"/>
              </w:rPr>
            </w:pPr>
            <w:r w:rsidRPr="001710F8">
              <w:rPr>
                <w:rFonts w:eastAsia="SimSun"/>
                <w:lang w:eastAsia="zh-CN"/>
              </w:rPr>
              <w:t>50271,79</w:t>
            </w:r>
          </w:p>
        </w:tc>
        <w:tc>
          <w:tcPr>
            <w:tcW w:w="1559" w:type="dxa"/>
            <w:shd w:val="clear" w:color="auto" w:fill="auto"/>
            <w:vAlign w:val="center"/>
          </w:tcPr>
          <w:p w14:paraId="09A2891C" w14:textId="029F956D" w:rsidR="00092D34" w:rsidRPr="001710F8" w:rsidRDefault="00092D34" w:rsidP="00092D34">
            <w:pPr>
              <w:spacing w:line="276" w:lineRule="auto"/>
              <w:jc w:val="center"/>
              <w:rPr>
                <w:rFonts w:eastAsia="SimSun"/>
                <w:lang w:eastAsia="zh-CN"/>
              </w:rPr>
            </w:pPr>
            <w:r w:rsidRPr="001710F8">
              <w:rPr>
                <w:rFonts w:eastAsia="SimSun"/>
                <w:lang w:eastAsia="zh-CN"/>
              </w:rPr>
              <w:t>50271,79</w:t>
            </w:r>
          </w:p>
        </w:tc>
        <w:tc>
          <w:tcPr>
            <w:tcW w:w="1431" w:type="dxa"/>
            <w:shd w:val="clear" w:color="auto" w:fill="auto"/>
            <w:vAlign w:val="center"/>
          </w:tcPr>
          <w:p w14:paraId="3B72A734" w14:textId="72CD0151" w:rsidR="00092D34" w:rsidRPr="001710F8" w:rsidRDefault="00092D34" w:rsidP="00092D34">
            <w:pPr>
              <w:spacing w:line="276" w:lineRule="auto"/>
              <w:jc w:val="center"/>
              <w:rPr>
                <w:rFonts w:eastAsia="SimSun"/>
                <w:lang w:eastAsia="zh-CN"/>
              </w:rPr>
            </w:pPr>
            <w:r w:rsidRPr="001710F8">
              <w:rPr>
                <w:rFonts w:eastAsia="SimSun"/>
                <w:lang w:eastAsia="zh-CN"/>
              </w:rPr>
              <w:t>251358,95</w:t>
            </w:r>
          </w:p>
        </w:tc>
      </w:tr>
    </w:tbl>
    <w:p w14:paraId="6A0C103D" w14:textId="77777777" w:rsidR="00472176" w:rsidRPr="001710F8" w:rsidRDefault="00472176" w:rsidP="001F518C">
      <w:pPr>
        <w:spacing w:line="276" w:lineRule="auto"/>
        <w:rPr>
          <w:rFonts w:eastAsia="SimSun"/>
          <w:lang w:eastAsia="zh-CN"/>
        </w:rPr>
      </w:pPr>
    </w:p>
    <w:p w14:paraId="6BD7D783" w14:textId="2D7E1C57" w:rsidR="00472176" w:rsidRPr="001710F8" w:rsidRDefault="00472176" w:rsidP="001F518C">
      <w:pPr>
        <w:spacing w:line="276" w:lineRule="auto"/>
        <w:jc w:val="both"/>
        <w:rPr>
          <w:rFonts w:eastAsia="SimSun"/>
          <w:b/>
          <w:bCs/>
          <w:i/>
          <w:iCs/>
          <w:lang w:eastAsia="zh-CN"/>
        </w:rPr>
      </w:pPr>
      <w:r w:rsidRPr="001710F8">
        <w:rPr>
          <w:rFonts w:eastAsia="SimSun"/>
          <w:lang w:eastAsia="zh-CN"/>
        </w:rPr>
        <w:tab/>
      </w:r>
      <w:r w:rsidRPr="001710F8">
        <w:rPr>
          <w:rFonts w:eastAsia="SimSun"/>
          <w:b/>
          <w:bCs/>
          <w:i/>
          <w:iCs/>
          <w:lang w:eastAsia="zh-CN"/>
        </w:rPr>
        <w:t xml:space="preserve">Бюджетні витрати на адміністрування регулювання для суб’єктів </w:t>
      </w:r>
      <w:r w:rsidR="007B73FD" w:rsidRPr="001710F8">
        <w:rPr>
          <w:rFonts w:eastAsia="SimSun"/>
          <w:b/>
          <w:bCs/>
          <w:i/>
          <w:iCs/>
          <w:lang w:eastAsia="zh-CN"/>
        </w:rPr>
        <w:t>малого</w:t>
      </w:r>
      <w:r w:rsidRPr="001710F8">
        <w:rPr>
          <w:rFonts w:eastAsia="SimSun"/>
          <w:b/>
          <w:bCs/>
          <w:i/>
          <w:iCs/>
          <w:lang w:eastAsia="zh-CN"/>
        </w:rPr>
        <w:t xml:space="preserve"> підприємництва</w:t>
      </w:r>
    </w:p>
    <w:p w14:paraId="10830F81" w14:textId="715AEC80" w:rsidR="00F60FF4" w:rsidRPr="001710F8" w:rsidRDefault="00F60FF4"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Державне регулювання рішення не передбачає утворення нового державного органу (або нового структурного підрозділу діючого органу). </w:t>
      </w:r>
      <w:r w:rsidRPr="001710F8">
        <w:rPr>
          <w:rFonts w:ascii="Times New Roman" w:hAnsi="Times New Roman"/>
          <w:sz w:val="24"/>
          <w:szCs w:val="24"/>
          <w:lang w:val="uk-UA"/>
        </w:rPr>
        <w:tab/>
      </w:r>
    </w:p>
    <w:p w14:paraId="0EF67B6B" w14:textId="482FD918" w:rsidR="00F60FF4" w:rsidRPr="001710F8" w:rsidRDefault="00F60FF4"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lastRenderedPageBreak/>
        <w:t xml:space="preserve">Орган, для якого здійснюється розрахунок вартості адміністрування регулювання, – </w:t>
      </w:r>
      <w:r w:rsidRPr="001710F8">
        <w:rPr>
          <w:rFonts w:ascii="Times New Roman" w:hAnsi="Times New Roman"/>
          <w:sz w:val="24"/>
          <w:szCs w:val="24"/>
          <w:lang w:val="uk-UA" w:eastAsia="ru-RU"/>
        </w:rPr>
        <w:t>ГУ ДПС у Київській області</w:t>
      </w:r>
      <w:r w:rsidRPr="001710F8">
        <w:rPr>
          <w:rFonts w:ascii="Times New Roman" w:hAnsi="Times New Roman"/>
          <w:sz w:val="24"/>
          <w:szCs w:val="24"/>
          <w:lang w:val="uk-UA"/>
        </w:rPr>
        <w:t>.</w:t>
      </w:r>
    </w:p>
    <w:p w14:paraId="7776BE73" w14:textId="79B60E65" w:rsidR="00472176" w:rsidRPr="001710F8" w:rsidRDefault="00F60FF4" w:rsidP="001F518C">
      <w:pPr>
        <w:pStyle w:val="aa"/>
        <w:spacing w:line="276" w:lineRule="auto"/>
        <w:ind w:firstLine="709"/>
        <w:jc w:val="both"/>
        <w:rPr>
          <w:rFonts w:ascii="Times New Roman" w:hAnsi="Times New Roman"/>
          <w:sz w:val="24"/>
          <w:szCs w:val="24"/>
          <w:lang w:val="uk-UA"/>
        </w:rPr>
      </w:pPr>
      <w:r w:rsidRPr="001710F8">
        <w:rPr>
          <w:rFonts w:ascii="Times New Roman" w:hAnsi="Times New Roman"/>
          <w:sz w:val="24"/>
          <w:szCs w:val="24"/>
          <w:lang w:val="uk-UA"/>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Pr="001710F8">
        <w:rPr>
          <w:rFonts w:ascii="Times New Roman" w:hAnsi="Times New Roman"/>
          <w:sz w:val="24"/>
          <w:szCs w:val="24"/>
          <w:lang w:val="uk-UA" w:eastAsia="ru-RU"/>
        </w:rPr>
        <w:t>ГУ ДПС у Київській області</w:t>
      </w:r>
      <w:r w:rsidR="007B73FD" w:rsidRPr="001710F8">
        <w:rPr>
          <w:rFonts w:ascii="Times New Roman" w:hAnsi="Times New Roman"/>
          <w:sz w:val="24"/>
          <w:szCs w:val="24"/>
          <w:lang w:val="uk-UA"/>
        </w:rPr>
        <w:t>.</w:t>
      </w:r>
    </w:p>
    <w:p w14:paraId="3A5624E7" w14:textId="217155EA" w:rsidR="007B73FD" w:rsidRPr="001710F8" w:rsidRDefault="007B73FD" w:rsidP="001F518C">
      <w:pPr>
        <w:pStyle w:val="aa"/>
        <w:spacing w:line="276" w:lineRule="auto"/>
        <w:rPr>
          <w:rFonts w:ascii="Times New Roman" w:hAnsi="Times New Roman"/>
          <w:i/>
          <w:sz w:val="24"/>
          <w:szCs w:val="24"/>
          <w:lang w:val="uk-UA"/>
        </w:rPr>
      </w:pPr>
    </w:p>
    <w:tbl>
      <w:tblPr>
        <w:tblW w:w="5534" w:type="pct"/>
        <w:tblInd w:w="-714" w:type="dxa"/>
        <w:tblLayout w:type="fixed"/>
        <w:tblLook w:val="00A0" w:firstRow="1" w:lastRow="0" w:firstColumn="1" w:lastColumn="0" w:noHBand="0" w:noVBand="0"/>
      </w:tblPr>
      <w:tblGrid>
        <w:gridCol w:w="561"/>
        <w:gridCol w:w="2131"/>
        <w:gridCol w:w="1416"/>
        <w:gridCol w:w="1844"/>
        <w:gridCol w:w="1278"/>
        <w:gridCol w:w="1703"/>
        <w:gridCol w:w="1699"/>
      </w:tblGrid>
      <w:tr w:rsidR="00180FF1" w:rsidRPr="001710F8" w14:paraId="3D01FD6F" w14:textId="77777777" w:rsidTr="00BE56D1">
        <w:tc>
          <w:tcPr>
            <w:tcW w:w="5000" w:type="pct"/>
            <w:gridSpan w:val="7"/>
            <w:tcBorders>
              <w:top w:val="single" w:sz="4" w:space="0" w:color="auto"/>
              <w:left w:val="single" w:sz="4" w:space="0" w:color="auto"/>
              <w:bottom w:val="single" w:sz="4" w:space="0" w:color="auto"/>
              <w:right w:val="single" w:sz="4" w:space="0" w:color="auto"/>
            </w:tcBorders>
          </w:tcPr>
          <w:p w14:paraId="03E3247B" w14:textId="77777777" w:rsidR="00180FF1" w:rsidRPr="001710F8" w:rsidRDefault="00180FF1" w:rsidP="001F518C">
            <w:pPr>
              <w:spacing w:line="276" w:lineRule="auto"/>
              <w:jc w:val="both"/>
            </w:pPr>
            <w:r w:rsidRPr="001710F8">
              <w:t>Оцінка вартості адміністративних процедур суб’єктів малого підприємництва щодо виконання регулювання та звітування</w:t>
            </w:r>
          </w:p>
          <w:p w14:paraId="3BFB3F9A" w14:textId="77777777" w:rsidR="00180FF1" w:rsidRPr="001710F8" w:rsidRDefault="00180FF1" w:rsidP="001F518C">
            <w:pPr>
              <w:spacing w:line="276" w:lineRule="auto"/>
              <w:jc w:val="both"/>
              <w:rPr>
                <w:b/>
                <w:bCs/>
                <w:i/>
                <w:iCs/>
              </w:rPr>
            </w:pPr>
            <w:r w:rsidRPr="001710F8">
              <w:rPr>
                <w:b/>
                <w:bCs/>
                <w:i/>
                <w:iCs/>
              </w:rPr>
              <w:t>Розрахунок вартості 1 людино-години:</w:t>
            </w:r>
          </w:p>
          <w:p w14:paraId="52E637F3" w14:textId="77777777" w:rsidR="00BE3537" w:rsidRPr="001710F8" w:rsidRDefault="00BE3537" w:rsidP="00BE3537">
            <w:pPr>
              <w:spacing w:line="276" w:lineRule="auto"/>
              <w:jc w:val="both"/>
            </w:pPr>
            <w:r w:rsidRPr="001710F8">
              <w:t>Норма робочого часу на 2023 рік становить при 40-годинному робочому тижні – 2072 години (н</w:t>
            </w:r>
            <w:r w:rsidRPr="001710F8">
              <w:rPr>
                <w:bCs/>
              </w:rPr>
              <w:t>орми тривалості робочого часу на 2023 рік</w:t>
            </w:r>
            <w:r w:rsidRPr="001710F8">
              <w:t xml:space="preserve"> визначені відповідно до листа </w:t>
            </w:r>
            <w:r w:rsidRPr="001710F8">
              <w:rPr>
                <w:bCs/>
              </w:rPr>
              <w:t>Міністерства економіки України від 28.07.2022 № 4711-06/53914-03</w:t>
            </w:r>
            <w:r w:rsidRPr="001710F8">
              <w:t xml:space="preserve"> «Про розрахунок норм тривалості робочого часу на 2023 рік»).</w:t>
            </w:r>
          </w:p>
          <w:p w14:paraId="25E428E7" w14:textId="64FD4ACE" w:rsidR="00180FF1" w:rsidRPr="001710F8" w:rsidRDefault="00BE3537" w:rsidP="00BE3537">
            <w:pPr>
              <w:pStyle w:val="aa"/>
              <w:spacing w:line="276" w:lineRule="auto"/>
              <w:rPr>
                <w:rFonts w:ascii="Times New Roman" w:hAnsi="Times New Roman"/>
                <w:b/>
                <w:i/>
                <w:sz w:val="24"/>
                <w:szCs w:val="24"/>
                <w:lang w:val="ru-RU"/>
              </w:rPr>
            </w:pPr>
            <w:r w:rsidRPr="001710F8">
              <w:rPr>
                <w:rFonts w:ascii="Times New Roman" w:hAnsi="Times New Roman"/>
                <w:sz w:val="24"/>
                <w:szCs w:val="24"/>
                <w:lang w:val="uk-UA" w:eastAsia="uk-UA"/>
              </w:rPr>
              <w:t xml:space="preserve">Для розрахунку використовується мінімально заробітна плата, що у 2023 році становить 6700 грн. </w:t>
            </w:r>
            <w:r w:rsidRPr="001710F8">
              <w:rPr>
                <w:rFonts w:ascii="Times New Roman" w:hAnsi="Times New Roman"/>
                <w:b/>
                <w:sz w:val="24"/>
                <w:szCs w:val="24"/>
                <w:lang w:val="uk-UA" w:eastAsia="uk-UA"/>
              </w:rPr>
              <w:t>та у погодинному розмірі 40,46 грн</w:t>
            </w:r>
            <w:r w:rsidRPr="001710F8">
              <w:rPr>
                <w:rFonts w:ascii="Times New Roman" w:hAnsi="Times New Roman"/>
                <w:sz w:val="24"/>
                <w:szCs w:val="24"/>
                <w:lang w:val="uk-UA" w:eastAsia="uk-UA"/>
              </w:rPr>
              <w:t xml:space="preserve"> (відповідно до статті 8 Закону України від 03 листопада 2022 року № 2710-IX «Про Державний бюджет України на 2023 рік»)</w:t>
            </w:r>
          </w:p>
        </w:tc>
      </w:tr>
      <w:tr w:rsidR="00BE56D1" w:rsidRPr="001710F8" w14:paraId="0F04ADBD" w14:textId="77777777" w:rsidTr="00BE56D1">
        <w:tc>
          <w:tcPr>
            <w:tcW w:w="264" w:type="pct"/>
            <w:tcBorders>
              <w:top w:val="single" w:sz="4" w:space="0" w:color="auto"/>
              <w:left w:val="single" w:sz="4" w:space="0" w:color="auto"/>
              <w:bottom w:val="single" w:sz="4" w:space="0" w:color="auto"/>
              <w:right w:val="single" w:sz="4" w:space="0" w:color="auto"/>
            </w:tcBorders>
          </w:tcPr>
          <w:p w14:paraId="15D28145" w14:textId="77777777" w:rsidR="007B73FD" w:rsidRPr="001710F8" w:rsidRDefault="007B73FD"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 з/п</w:t>
            </w:r>
          </w:p>
        </w:tc>
        <w:tc>
          <w:tcPr>
            <w:tcW w:w="1002" w:type="pct"/>
            <w:tcBorders>
              <w:top w:val="single" w:sz="4" w:space="0" w:color="auto"/>
              <w:left w:val="single" w:sz="4" w:space="0" w:color="auto"/>
              <w:bottom w:val="single" w:sz="4" w:space="0" w:color="auto"/>
              <w:right w:val="single" w:sz="4" w:space="0" w:color="auto"/>
            </w:tcBorders>
          </w:tcPr>
          <w:p w14:paraId="47B5F541" w14:textId="77777777" w:rsidR="007B73FD" w:rsidRPr="001710F8" w:rsidRDefault="007B73FD"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666" w:type="pct"/>
            <w:tcBorders>
              <w:top w:val="single" w:sz="4" w:space="0" w:color="auto"/>
              <w:left w:val="single" w:sz="4" w:space="0" w:color="auto"/>
              <w:bottom w:val="single" w:sz="4" w:space="0" w:color="auto"/>
              <w:right w:val="single" w:sz="4" w:space="0" w:color="auto"/>
            </w:tcBorders>
          </w:tcPr>
          <w:p w14:paraId="2A8E9981" w14:textId="53948CD0" w:rsidR="007B73FD" w:rsidRPr="001710F8" w:rsidRDefault="00BE56D1"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Планові витрати часу на проце</w:t>
            </w:r>
            <w:r w:rsidR="007B73FD" w:rsidRPr="001710F8">
              <w:rPr>
                <w:rFonts w:ascii="Times New Roman" w:hAnsi="Times New Roman"/>
                <w:b/>
                <w:i/>
                <w:sz w:val="24"/>
                <w:szCs w:val="24"/>
                <w:lang w:val="uk-UA"/>
              </w:rPr>
              <w:t>дуру, годин</w:t>
            </w:r>
          </w:p>
        </w:tc>
        <w:tc>
          <w:tcPr>
            <w:tcW w:w="867" w:type="pct"/>
            <w:tcBorders>
              <w:top w:val="single" w:sz="4" w:space="0" w:color="auto"/>
              <w:left w:val="single" w:sz="4" w:space="0" w:color="auto"/>
              <w:bottom w:val="single" w:sz="4" w:space="0" w:color="auto"/>
              <w:right w:val="single" w:sz="4" w:space="0" w:color="auto"/>
            </w:tcBorders>
          </w:tcPr>
          <w:p w14:paraId="3BA3AA01" w14:textId="6C11C55D" w:rsidR="007B73FD" w:rsidRPr="001710F8" w:rsidRDefault="007B73FD"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Вар</w:t>
            </w:r>
            <w:r w:rsidR="00BE56D1" w:rsidRPr="001710F8">
              <w:rPr>
                <w:rFonts w:ascii="Times New Roman" w:hAnsi="Times New Roman"/>
                <w:b/>
                <w:i/>
                <w:sz w:val="24"/>
                <w:szCs w:val="24"/>
                <w:lang w:val="uk-UA"/>
              </w:rPr>
              <w:t>тість часу співробітни</w:t>
            </w:r>
            <w:r w:rsidRPr="001710F8">
              <w:rPr>
                <w:rFonts w:ascii="Times New Roman" w:hAnsi="Times New Roman"/>
                <w:b/>
                <w:i/>
                <w:sz w:val="24"/>
                <w:szCs w:val="24"/>
                <w:lang w:val="uk-UA"/>
              </w:rPr>
              <w:t xml:space="preserve">ка органу </w:t>
            </w:r>
            <w:r w:rsidR="00BE56D1" w:rsidRPr="001710F8">
              <w:rPr>
                <w:rFonts w:ascii="Times New Roman" w:hAnsi="Times New Roman"/>
                <w:b/>
                <w:i/>
                <w:sz w:val="24"/>
                <w:szCs w:val="24"/>
                <w:lang w:val="uk-UA"/>
              </w:rPr>
              <w:t>держав</w:t>
            </w:r>
            <w:r w:rsidRPr="001710F8">
              <w:rPr>
                <w:rFonts w:ascii="Times New Roman" w:hAnsi="Times New Roman"/>
                <w:b/>
                <w:i/>
                <w:sz w:val="24"/>
                <w:szCs w:val="24"/>
                <w:lang w:val="uk-UA"/>
              </w:rPr>
              <w:t>ної вл</w:t>
            </w:r>
            <w:r w:rsidR="00BE56D1" w:rsidRPr="001710F8">
              <w:rPr>
                <w:rFonts w:ascii="Times New Roman" w:hAnsi="Times New Roman"/>
                <w:b/>
                <w:i/>
                <w:sz w:val="24"/>
                <w:szCs w:val="24"/>
                <w:lang w:val="uk-UA"/>
              </w:rPr>
              <w:t>ади відповідної категорії (за</w:t>
            </w:r>
            <w:r w:rsidRPr="001710F8">
              <w:rPr>
                <w:rFonts w:ascii="Times New Roman" w:hAnsi="Times New Roman"/>
                <w:b/>
                <w:i/>
                <w:sz w:val="24"/>
                <w:szCs w:val="24"/>
                <w:lang w:val="uk-UA"/>
              </w:rPr>
              <w:t>робітна плата) грн./ годин</w:t>
            </w:r>
          </w:p>
          <w:p w14:paraId="10BDAE6D" w14:textId="77777777" w:rsidR="007B73FD" w:rsidRPr="001710F8" w:rsidRDefault="007B73FD" w:rsidP="001F518C">
            <w:pPr>
              <w:pStyle w:val="aa"/>
              <w:spacing w:line="276" w:lineRule="auto"/>
              <w:jc w:val="center"/>
              <w:rPr>
                <w:rFonts w:ascii="Times New Roman" w:hAnsi="Times New Roman"/>
                <w:sz w:val="24"/>
                <w:szCs w:val="24"/>
                <w:lang w:val="uk-UA"/>
              </w:rPr>
            </w:pPr>
          </w:p>
        </w:tc>
        <w:tc>
          <w:tcPr>
            <w:tcW w:w="601" w:type="pct"/>
            <w:tcBorders>
              <w:top w:val="single" w:sz="4" w:space="0" w:color="auto"/>
              <w:left w:val="single" w:sz="4" w:space="0" w:color="auto"/>
              <w:bottom w:val="single" w:sz="4" w:space="0" w:color="auto"/>
              <w:right w:val="single" w:sz="4" w:space="0" w:color="auto"/>
            </w:tcBorders>
          </w:tcPr>
          <w:p w14:paraId="57D938B4" w14:textId="0F6A3922" w:rsidR="007B73FD" w:rsidRPr="001710F8" w:rsidRDefault="00BE56D1"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Оцінка кількості про</w:t>
            </w:r>
            <w:r w:rsidR="007B73FD" w:rsidRPr="001710F8">
              <w:rPr>
                <w:rFonts w:ascii="Times New Roman" w:hAnsi="Times New Roman"/>
                <w:b/>
                <w:i/>
                <w:sz w:val="24"/>
                <w:szCs w:val="24"/>
                <w:lang w:val="uk-UA"/>
              </w:rPr>
              <w:t>цедур за рік,</w:t>
            </w:r>
            <w:r w:rsidRPr="001710F8">
              <w:rPr>
                <w:rFonts w:ascii="Times New Roman" w:hAnsi="Times New Roman"/>
                <w:b/>
                <w:i/>
                <w:sz w:val="24"/>
                <w:szCs w:val="24"/>
                <w:lang w:val="uk-UA"/>
              </w:rPr>
              <w:t xml:space="preserve"> що припа</w:t>
            </w:r>
            <w:r w:rsidR="007B73FD" w:rsidRPr="001710F8">
              <w:rPr>
                <w:rFonts w:ascii="Times New Roman" w:hAnsi="Times New Roman"/>
                <w:b/>
                <w:i/>
                <w:sz w:val="24"/>
                <w:szCs w:val="24"/>
                <w:lang w:val="uk-UA"/>
              </w:rPr>
              <w:t>дають на одного суб’єкта</w:t>
            </w:r>
          </w:p>
        </w:tc>
        <w:tc>
          <w:tcPr>
            <w:tcW w:w="801" w:type="pct"/>
            <w:tcBorders>
              <w:top w:val="single" w:sz="4" w:space="0" w:color="auto"/>
              <w:left w:val="single" w:sz="4" w:space="0" w:color="auto"/>
              <w:bottom w:val="single" w:sz="4" w:space="0" w:color="auto"/>
              <w:right w:val="single" w:sz="4" w:space="0" w:color="auto"/>
            </w:tcBorders>
          </w:tcPr>
          <w:p w14:paraId="43613891" w14:textId="22A15604" w:rsidR="007B73FD" w:rsidRPr="001710F8" w:rsidRDefault="00BE56D1"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Оцінка кількості  суб’єк</w:t>
            </w:r>
            <w:r w:rsidR="007B73FD" w:rsidRPr="001710F8">
              <w:rPr>
                <w:rFonts w:ascii="Times New Roman" w:hAnsi="Times New Roman"/>
                <w:b/>
                <w:i/>
                <w:sz w:val="24"/>
                <w:szCs w:val="24"/>
                <w:lang w:val="uk-UA"/>
              </w:rPr>
              <w:t>ті</w:t>
            </w:r>
            <w:r w:rsidRPr="001710F8">
              <w:rPr>
                <w:rFonts w:ascii="Times New Roman" w:hAnsi="Times New Roman"/>
                <w:b/>
                <w:i/>
                <w:sz w:val="24"/>
                <w:szCs w:val="24"/>
                <w:lang w:val="uk-UA"/>
              </w:rPr>
              <w:t>в, що підпадають під дію процедури регулю</w:t>
            </w:r>
            <w:r w:rsidR="007B73FD" w:rsidRPr="001710F8">
              <w:rPr>
                <w:rFonts w:ascii="Times New Roman" w:hAnsi="Times New Roman"/>
                <w:b/>
                <w:i/>
                <w:sz w:val="24"/>
                <w:szCs w:val="24"/>
                <w:lang w:val="uk-UA"/>
              </w:rPr>
              <w:t>вання</w:t>
            </w:r>
          </w:p>
        </w:tc>
        <w:tc>
          <w:tcPr>
            <w:tcW w:w="799" w:type="pct"/>
            <w:tcBorders>
              <w:top w:val="single" w:sz="4" w:space="0" w:color="auto"/>
              <w:left w:val="single" w:sz="4" w:space="0" w:color="auto"/>
              <w:bottom w:val="single" w:sz="4" w:space="0" w:color="auto"/>
              <w:right w:val="single" w:sz="4" w:space="0" w:color="auto"/>
            </w:tcBorders>
          </w:tcPr>
          <w:p w14:paraId="03C3F117" w14:textId="0F4232A1" w:rsidR="007B73FD" w:rsidRPr="001710F8" w:rsidRDefault="00BE56D1" w:rsidP="001F518C">
            <w:pPr>
              <w:pStyle w:val="aa"/>
              <w:spacing w:line="276" w:lineRule="auto"/>
              <w:jc w:val="center"/>
              <w:rPr>
                <w:rFonts w:ascii="Times New Roman" w:hAnsi="Times New Roman"/>
                <w:b/>
                <w:i/>
                <w:sz w:val="24"/>
                <w:szCs w:val="24"/>
                <w:lang w:val="uk-UA"/>
              </w:rPr>
            </w:pPr>
            <w:r w:rsidRPr="001710F8">
              <w:rPr>
                <w:rFonts w:ascii="Times New Roman" w:hAnsi="Times New Roman"/>
                <w:b/>
                <w:i/>
                <w:sz w:val="24"/>
                <w:szCs w:val="24"/>
                <w:lang w:val="uk-UA"/>
              </w:rPr>
              <w:t>Витрати на адміністрування регу</w:t>
            </w:r>
            <w:r w:rsidR="007B73FD" w:rsidRPr="001710F8">
              <w:rPr>
                <w:rFonts w:ascii="Times New Roman" w:hAnsi="Times New Roman"/>
                <w:b/>
                <w:i/>
                <w:sz w:val="24"/>
                <w:szCs w:val="24"/>
                <w:lang w:val="uk-UA"/>
              </w:rPr>
              <w:t>лювання* за рік, грн.</w:t>
            </w:r>
          </w:p>
        </w:tc>
      </w:tr>
      <w:tr w:rsidR="00BE56D1" w:rsidRPr="001710F8" w14:paraId="741EDFC8" w14:textId="77777777" w:rsidTr="00BE56D1">
        <w:trPr>
          <w:trHeight w:val="626"/>
        </w:trPr>
        <w:tc>
          <w:tcPr>
            <w:tcW w:w="264" w:type="pct"/>
            <w:tcBorders>
              <w:top w:val="single" w:sz="4" w:space="0" w:color="auto"/>
              <w:left w:val="single" w:sz="4" w:space="0" w:color="auto"/>
              <w:bottom w:val="single" w:sz="4" w:space="0" w:color="auto"/>
              <w:right w:val="single" w:sz="4" w:space="0" w:color="auto"/>
            </w:tcBorders>
          </w:tcPr>
          <w:p w14:paraId="031CCE5B"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1002" w:type="pct"/>
            <w:tcBorders>
              <w:top w:val="single" w:sz="4" w:space="0" w:color="auto"/>
              <w:left w:val="single" w:sz="4" w:space="0" w:color="auto"/>
              <w:bottom w:val="single" w:sz="4" w:space="0" w:color="auto"/>
              <w:right w:val="single" w:sz="4" w:space="0" w:color="auto"/>
            </w:tcBorders>
          </w:tcPr>
          <w:p w14:paraId="03252EC9"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Облік суб’єктів господарювання, що перебувають у сфері регулювання</w:t>
            </w:r>
          </w:p>
        </w:tc>
        <w:tc>
          <w:tcPr>
            <w:tcW w:w="666" w:type="pct"/>
            <w:tcBorders>
              <w:top w:val="single" w:sz="4" w:space="0" w:color="auto"/>
              <w:left w:val="single" w:sz="4" w:space="0" w:color="auto"/>
              <w:bottom w:val="single" w:sz="4" w:space="0" w:color="auto"/>
              <w:right w:val="single" w:sz="4" w:space="0" w:color="auto"/>
            </w:tcBorders>
          </w:tcPr>
          <w:p w14:paraId="44809190"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135D2929" w14:textId="788EC85E" w:rsidR="007B73FD" w:rsidRPr="001710F8" w:rsidRDefault="007B73FD" w:rsidP="00BE3537">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w:t>
            </w:r>
            <w:r w:rsidR="00BE3537" w:rsidRPr="001710F8">
              <w:rPr>
                <w:rFonts w:ascii="Times New Roman" w:hAnsi="Times New Roman"/>
                <w:sz w:val="24"/>
                <w:szCs w:val="24"/>
                <w:lang w:val="uk-UA"/>
              </w:rPr>
              <w:t>4</w:t>
            </w:r>
            <w:r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7800D2A6"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529E1274"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w:t>
            </w:r>
          </w:p>
        </w:tc>
        <w:tc>
          <w:tcPr>
            <w:tcW w:w="799" w:type="pct"/>
            <w:tcBorders>
              <w:top w:val="single" w:sz="4" w:space="0" w:color="auto"/>
              <w:left w:val="single" w:sz="4" w:space="0" w:color="auto"/>
              <w:bottom w:val="single" w:sz="4" w:space="0" w:color="auto"/>
              <w:right w:val="single" w:sz="4" w:space="0" w:color="auto"/>
            </w:tcBorders>
          </w:tcPr>
          <w:p w14:paraId="1536D891"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0,00</w:t>
            </w:r>
          </w:p>
        </w:tc>
      </w:tr>
      <w:tr w:rsidR="00BE56D1" w:rsidRPr="001710F8" w14:paraId="2875DE4B" w14:textId="77777777" w:rsidTr="00BE56D1">
        <w:tc>
          <w:tcPr>
            <w:tcW w:w="264" w:type="pct"/>
            <w:tcBorders>
              <w:top w:val="single" w:sz="4" w:space="0" w:color="auto"/>
              <w:left w:val="single" w:sz="4" w:space="0" w:color="auto"/>
              <w:bottom w:val="single" w:sz="4" w:space="0" w:color="auto"/>
              <w:right w:val="single" w:sz="4" w:space="0" w:color="auto"/>
            </w:tcBorders>
          </w:tcPr>
          <w:p w14:paraId="5F7BE2D5"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2</w:t>
            </w:r>
          </w:p>
        </w:tc>
        <w:tc>
          <w:tcPr>
            <w:tcW w:w="1002" w:type="pct"/>
            <w:tcBorders>
              <w:top w:val="single" w:sz="4" w:space="0" w:color="auto"/>
              <w:left w:val="single" w:sz="4" w:space="0" w:color="auto"/>
              <w:bottom w:val="single" w:sz="4" w:space="0" w:color="auto"/>
              <w:right w:val="single" w:sz="4" w:space="0" w:color="auto"/>
            </w:tcBorders>
          </w:tcPr>
          <w:p w14:paraId="2EB9E3DD"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Поточний контроль за суб’єктом господарювання, що перебуває у сфері регулювання, у тому числі: камеральний</w:t>
            </w:r>
          </w:p>
        </w:tc>
        <w:tc>
          <w:tcPr>
            <w:tcW w:w="666" w:type="pct"/>
            <w:tcBorders>
              <w:top w:val="single" w:sz="4" w:space="0" w:color="auto"/>
              <w:left w:val="single" w:sz="4" w:space="0" w:color="auto"/>
              <w:bottom w:val="single" w:sz="4" w:space="0" w:color="auto"/>
              <w:right w:val="single" w:sz="4" w:space="0" w:color="auto"/>
            </w:tcBorders>
          </w:tcPr>
          <w:p w14:paraId="2C677100"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1766CD11" w14:textId="443D25C1" w:rsidR="007B73FD" w:rsidRPr="001710F8" w:rsidRDefault="007B73FD" w:rsidP="00BE3537">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w:t>
            </w:r>
            <w:r w:rsidR="00BE3537" w:rsidRPr="001710F8">
              <w:rPr>
                <w:rFonts w:ascii="Times New Roman" w:hAnsi="Times New Roman"/>
                <w:sz w:val="24"/>
                <w:szCs w:val="24"/>
                <w:lang w:val="uk-UA"/>
              </w:rPr>
              <w:t>4</w:t>
            </w:r>
            <w:r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5DD5C444"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6CD73C4B"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170</w:t>
            </w:r>
          </w:p>
        </w:tc>
        <w:tc>
          <w:tcPr>
            <w:tcW w:w="799" w:type="pct"/>
            <w:tcBorders>
              <w:top w:val="single" w:sz="4" w:space="0" w:color="auto"/>
              <w:left w:val="single" w:sz="4" w:space="0" w:color="auto"/>
              <w:bottom w:val="single" w:sz="4" w:space="0" w:color="auto"/>
              <w:right w:val="single" w:sz="4" w:space="0" w:color="auto"/>
            </w:tcBorders>
          </w:tcPr>
          <w:p w14:paraId="1830F00D" w14:textId="5E43DA40" w:rsidR="007B73FD" w:rsidRPr="001710F8" w:rsidRDefault="00BE3537" w:rsidP="00BE3537">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1375</w:t>
            </w:r>
            <w:r w:rsidR="007B73FD" w:rsidRPr="001710F8">
              <w:rPr>
                <w:rFonts w:ascii="Times New Roman" w:hAnsi="Times New Roman"/>
                <w:sz w:val="24"/>
                <w:szCs w:val="24"/>
                <w:lang w:val="uk-UA"/>
              </w:rPr>
              <w:t>,</w:t>
            </w:r>
            <w:r w:rsidRPr="001710F8">
              <w:rPr>
                <w:rFonts w:ascii="Times New Roman" w:hAnsi="Times New Roman"/>
                <w:sz w:val="24"/>
                <w:szCs w:val="24"/>
                <w:lang w:val="uk-UA"/>
              </w:rPr>
              <w:t>6</w:t>
            </w:r>
            <w:r w:rsidR="007B73FD" w:rsidRPr="001710F8">
              <w:rPr>
                <w:rFonts w:ascii="Times New Roman" w:hAnsi="Times New Roman"/>
                <w:sz w:val="24"/>
                <w:szCs w:val="24"/>
                <w:lang w:val="uk-UA"/>
              </w:rPr>
              <w:t>4</w:t>
            </w:r>
          </w:p>
        </w:tc>
      </w:tr>
      <w:tr w:rsidR="00BE56D1" w:rsidRPr="001710F8" w14:paraId="38D05489" w14:textId="77777777" w:rsidTr="00BE56D1">
        <w:tc>
          <w:tcPr>
            <w:tcW w:w="264" w:type="pct"/>
            <w:tcBorders>
              <w:top w:val="single" w:sz="4" w:space="0" w:color="auto"/>
              <w:left w:val="single" w:sz="4" w:space="0" w:color="auto"/>
              <w:bottom w:val="single" w:sz="4" w:space="0" w:color="auto"/>
              <w:right w:val="single" w:sz="4" w:space="0" w:color="auto"/>
            </w:tcBorders>
          </w:tcPr>
          <w:p w14:paraId="4CDDA63B"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3</w:t>
            </w:r>
          </w:p>
        </w:tc>
        <w:tc>
          <w:tcPr>
            <w:tcW w:w="1002" w:type="pct"/>
            <w:tcBorders>
              <w:top w:val="single" w:sz="4" w:space="0" w:color="auto"/>
              <w:left w:val="single" w:sz="4" w:space="0" w:color="auto"/>
              <w:bottom w:val="single" w:sz="4" w:space="0" w:color="auto"/>
              <w:right w:val="single" w:sz="4" w:space="0" w:color="auto"/>
            </w:tcBorders>
          </w:tcPr>
          <w:p w14:paraId="6E3F0E1B"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 xml:space="preserve">Підготовка, затвердження та опрацювання одного окремого </w:t>
            </w:r>
            <w:proofErr w:type="spellStart"/>
            <w:r w:rsidRPr="001710F8">
              <w:rPr>
                <w:rFonts w:ascii="Times New Roman" w:hAnsi="Times New Roman"/>
                <w:sz w:val="24"/>
                <w:szCs w:val="24"/>
                <w:lang w:val="uk-UA"/>
              </w:rPr>
              <w:t>акта</w:t>
            </w:r>
            <w:proofErr w:type="spellEnd"/>
            <w:r w:rsidRPr="001710F8">
              <w:rPr>
                <w:rFonts w:ascii="Times New Roman" w:hAnsi="Times New Roman"/>
                <w:sz w:val="24"/>
                <w:szCs w:val="24"/>
                <w:lang w:val="uk-UA"/>
              </w:rPr>
              <w:t xml:space="preserve"> про </w:t>
            </w:r>
            <w:r w:rsidRPr="001710F8">
              <w:rPr>
                <w:rFonts w:ascii="Times New Roman" w:hAnsi="Times New Roman"/>
                <w:sz w:val="24"/>
                <w:szCs w:val="24"/>
                <w:lang w:val="uk-UA"/>
              </w:rPr>
              <w:lastRenderedPageBreak/>
              <w:t>порушення вимог регулювання (оскільки не може бути 100% порушень, беремо 5% платників)</w:t>
            </w:r>
          </w:p>
        </w:tc>
        <w:tc>
          <w:tcPr>
            <w:tcW w:w="666" w:type="pct"/>
            <w:tcBorders>
              <w:top w:val="single" w:sz="4" w:space="0" w:color="auto"/>
              <w:left w:val="single" w:sz="4" w:space="0" w:color="auto"/>
              <w:bottom w:val="single" w:sz="4" w:space="0" w:color="auto"/>
              <w:right w:val="single" w:sz="4" w:space="0" w:color="auto"/>
            </w:tcBorders>
          </w:tcPr>
          <w:p w14:paraId="040D1880"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lastRenderedPageBreak/>
              <w:t>0,5</w:t>
            </w:r>
          </w:p>
        </w:tc>
        <w:tc>
          <w:tcPr>
            <w:tcW w:w="867" w:type="pct"/>
            <w:tcBorders>
              <w:top w:val="single" w:sz="4" w:space="0" w:color="auto"/>
              <w:left w:val="single" w:sz="4" w:space="0" w:color="auto"/>
              <w:bottom w:val="single" w:sz="4" w:space="0" w:color="auto"/>
              <w:right w:val="single" w:sz="4" w:space="0" w:color="auto"/>
            </w:tcBorders>
          </w:tcPr>
          <w:p w14:paraId="05718F31" w14:textId="07A001C2" w:rsidR="007B73FD" w:rsidRPr="001710F8" w:rsidRDefault="007B73FD" w:rsidP="00BE3537">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w:t>
            </w:r>
            <w:r w:rsidR="00BE3537" w:rsidRPr="001710F8">
              <w:rPr>
                <w:rFonts w:ascii="Times New Roman" w:hAnsi="Times New Roman"/>
                <w:sz w:val="24"/>
                <w:szCs w:val="24"/>
                <w:lang w:val="uk-UA"/>
              </w:rPr>
              <w:t>4</w:t>
            </w:r>
            <w:r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708EF01D"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369E73E9"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9</w:t>
            </w:r>
          </w:p>
        </w:tc>
        <w:tc>
          <w:tcPr>
            <w:tcW w:w="799" w:type="pct"/>
            <w:tcBorders>
              <w:top w:val="single" w:sz="4" w:space="0" w:color="auto"/>
              <w:left w:val="single" w:sz="4" w:space="0" w:color="auto"/>
              <w:bottom w:val="single" w:sz="4" w:space="0" w:color="auto"/>
              <w:right w:val="single" w:sz="4" w:space="0" w:color="auto"/>
            </w:tcBorders>
          </w:tcPr>
          <w:p w14:paraId="77D1705B" w14:textId="326E90B6" w:rsidR="007B73FD" w:rsidRPr="001710F8" w:rsidRDefault="00BE3537" w:rsidP="00BE3537">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182</w:t>
            </w:r>
            <w:r w:rsidR="007B73FD" w:rsidRPr="001710F8">
              <w:rPr>
                <w:rFonts w:ascii="Times New Roman" w:hAnsi="Times New Roman"/>
                <w:sz w:val="24"/>
                <w:szCs w:val="24"/>
                <w:lang w:val="uk-UA"/>
              </w:rPr>
              <w:t>,</w:t>
            </w:r>
            <w:r w:rsidRPr="001710F8">
              <w:rPr>
                <w:rFonts w:ascii="Times New Roman" w:hAnsi="Times New Roman"/>
                <w:sz w:val="24"/>
                <w:szCs w:val="24"/>
                <w:lang w:val="uk-UA"/>
              </w:rPr>
              <w:t>07</w:t>
            </w:r>
          </w:p>
        </w:tc>
      </w:tr>
      <w:tr w:rsidR="00BE56D1" w:rsidRPr="001710F8" w14:paraId="2366C37F" w14:textId="77777777" w:rsidTr="00BE56D1">
        <w:tc>
          <w:tcPr>
            <w:tcW w:w="264" w:type="pct"/>
            <w:tcBorders>
              <w:top w:val="single" w:sz="4" w:space="0" w:color="auto"/>
              <w:left w:val="single" w:sz="4" w:space="0" w:color="auto"/>
              <w:bottom w:val="single" w:sz="4" w:space="0" w:color="auto"/>
              <w:right w:val="single" w:sz="4" w:space="0" w:color="auto"/>
            </w:tcBorders>
          </w:tcPr>
          <w:p w14:paraId="2B47E0D1"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lastRenderedPageBreak/>
              <w:t>4</w:t>
            </w:r>
          </w:p>
        </w:tc>
        <w:tc>
          <w:tcPr>
            <w:tcW w:w="1002" w:type="pct"/>
            <w:tcBorders>
              <w:top w:val="single" w:sz="4" w:space="0" w:color="auto"/>
              <w:left w:val="single" w:sz="4" w:space="0" w:color="auto"/>
              <w:bottom w:val="single" w:sz="4" w:space="0" w:color="auto"/>
              <w:right w:val="single" w:sz="4" w:space="0" w:color="auto"/>
            </w:tcBorders>
          </w:tcPr>
          <w:p w14:paraId="7F886B9E"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Реалізація одного окремого рішення щодо порушення вимог регулювання (оскільки не може бути 100% порушень, беремо 5% платників)</w:t>
            </w:r>
          </w:p>
        </w:tc>
        <w:tc>
          <w:tcPr>
            <w:tcW w:w="666" w:type="pct"/>
            <w:tcBorders>
              <w:top w:val="single" w:sz="4" w:space="0" w:color="auto"/>
              <w:left w:val="single" w:sz="4" w:space="0" w:color="auto"/>
              <w:bottom w:val="single" w:sz="4" w:space="0" w:color="auto"/>
              <w:right w:val="single" w:sz="4" w:space="0" w:color="auto"/>
            </w:tcBorders>
          </w:tcPr>
          <w:p w14:paraId="2F95875B"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0,2</w:t>
            </w:r>
          </w:p>
        </w:tc>
        <w:tc>
          <w:tcPr>
            <w:tcW w:w="867" w:type="pct"/>
            <w:tcBorders>
              <w:top w:val="single" w:sz="4" w:space="0" w:color="auto"/>
              <w:left w:val="single" w:sz="4" w:space="0" w:color="auto"/>
              <w:bottom w:val="single" w:sz="4" w:space="0" w:color="auto"/>
              <w:right w:val="single" w:sz="4" w:space="0" w:color="auto"/>
            </w:tcBorders>
          </w:tcPr>
          <w:p w14:paraId="16768ABF" w14:textId="63A7BF20" w:rsidR="007B73FD" w:rsidRPr="001710F8" w:rsidRDefault="00BE3537"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40,4</w:t>
            </w:r>
            <w:r w:rsidR="007B73FD"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5CB58F50"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3C47C64E"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9</w:t>
            </w:r>
          </w:p>
        </w:tc>
        <w:tc>
          <w:tcPr>
            <w:tcW w:w="799" w:type="pct"/>
            <w:tcBorders>
              <w:top w:val="single" w:sz="4" w:space="0" w:color="auto"/>
              <w:left w:val="single" w:sz="4" w:space="0" w:color="auto"/>
              <w:bottom w:val="single" w:sz="4" w:space="0" w:color="auto"/>
              <w:right w:val="single" w:sz="4" w:space="0" w:color="auto"/>
            </w:tcBorders>
          </w:tcPr>
          <w:p w14:paraId="288F7ACD" w14:textId="09AFA46E" w:rsidR="007B73FD" w:rsidRPr="001710F8" w:rsidRDefault="00BE3537" w:rsidP="00BE3537">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72,83</w:t>
            </w:r>
          </w:p>
        </w:tc>
      </w:tr>
      <w:tr w:rsidR="00BE56D1" w:rsidRPr="001710F8" w14:paraId="6342AF4A" w14:textId="77777777" w:rsidTr="00BE56D1">
        <w:tc>
          <w:tcPr>
            <w:tcW w:w="264" w:type="pct"/>
            <w:tcBorders>
              <w:top w:val="single" w:sz="4" w:space="0" w:color="auto"/>
              <w:left w:val="single" w:sz="4" w:space="0" w:color="auto"/>
              <w:bottom w:val="single" w:sz="4" w:space="0" w:color="auto"/>
              <w:right w:val="single" w:sz="4" w:space="0" w:color="auto"/>
            </w:tcBorders>
          </w:tcPr>
          <w:p w14:paraId="38669B61"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5</w:t>
            </w:r>
          </w:p>
        </w:tc>
        <w:tc>
          <w:tcPr>
            <w:tcW w:w="1002" w:type="pct"/>
            <w:tcBorders>
              <w:top w:val="single" w:sz="4" w:space="0" w:color="auto"/>
              <w:left w:val="single" w:sz="4" w:space="0" w:color="auto"/>
              <w:bottom w:val="single" w:sz="4" w:space="0" w:color="auto"/>
              <w:right w:val="single" w:sz="4" w:space="0" w:color="auto"/>
            </w:tcBorders>
          </w:tcPr>
          <w:p w14:paraId="5363B393"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Оскарження одного окремого рішення суб’єктами господарювання (усі порушники не будуть оскаржувати рішення, беремо 30% від загальної кількості платників, передбачених п. 3)</w:t>
            </w:r>
          </w:p>
        </w:tc>
        <w:tc>
          <w:tcPr>
            <w:tcW w:w="666" w:type="pct"/>
            <w:tcBorders>
              <w:top w:val="single" w:sz="4" w:space="0" w:color="auto"/>
              <w:left w:val="single" w:sz="4" w:space="0" w:color="auto"/>
              <w:bottom w:val="single" w:sz="4" w:space="0" w:color="auto"/>
              <w:right w:val="single" w:sz="4" w:space="0" w:color="auto"/>
            </w:tcBorders>
          </w:tcPr>
          <w:p w14:paraId="32ECF85A"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0,5</w:t>
            </w:r>
          </w:p>
        </w:tc>
        <w:tc>
          <w:tcPr>
            <w:tcW w:w="867" w:type="pct"/>
            <w:tcBorders>
              <w:top w:val="single" w:sz="4" w:space="0" w:color="auto"/>
              <w:left w:val="single" w:sz="4" w:space="0" w:color="auto"/>
              <w:bottom w:val="single" w:sz="4" w:space="0" w:color="auto"/>
              <w:right w:val="single" w:sz="4" w:space="0" w:color="auto"/>
            </w:tcBorders>
          </w:tcPr>
          <w:p w14:paraId="48006864" w14:textId="6DDE23A6" w:rsidR="007B73FD" w:rsidRPr="001710F8" w:rsidRDefault="007B73FD" w:rsidP="00BE3537">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w:t>
            </w:r>
            <w:r w:rsidR="00BE3537" w:rsidRPr="001710F8">
              <w:rPr>
                <w:rFonts w:ascii="Times New Roman" w:hAnsi="Times New Roman"/>
                <w:sz w:val="24"/>
                <w:szCs w:val="24"/>
                <w:lang w:val="uk-UA"/>
              </w:rPr>
              <w:t>4</w:t>
            </w:r>
            <w:r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52B19A0C"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026F9069"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51</w:t>
            </w:r>
          </w:p>
        </w:tc>
        <w:tc>
          <w:tcPr>
            <w:tcW w:w="799" w:type="pct"/>
            <w:tcBorders>
              <w:top w:val="single" w:sz="4" w:space="0" w:color="auto"/>
              <w:left w:val="single" w:sz="4" w:space="0" w:color="auto"/>
              <w:bottom w:val="single" w:sz="4" w:space="0" w:color="auto"/>
              <w:right w:val="single" w:sz="4" w:space="0" w:color="auto"/>
            </w:tcBorders>
          </w:tcPr>
          <w:p w14:paraId="0D03BBA7" w14:textId="022DC731" w:rsidR="007B73FD" w:rsidRPr="001710F8" w:rsidRDefault="007B73FD" w:rsidP="00BE3537">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10</w:t>
            </w:r>
            <w:r w:rsidR="00BE3537" w:rsidRPr="001710F8">
              <w:rPr>
                <w:rFonts w:ascii="Times New Roman" w:hAnsi="Times New Roman"/>
                <w:sz w:val="24"/>
                <w:szCs w:val="24"/>
                <w:lang w:val="uk-UA"/>
              </w:rPr>
              <w:t>31</w:t>
            </w:r>
            <w:r w:rsidRPr="001710F8">
              <w:rPr>
                <w:rFonts w:ascii="Times New Roman" w:hAnsi="Times New Roman"/>
                <w:sz w:val="24"/>
                <w:szCs w:val="24"/>
                <w:lang w:val="uk-UA"/>
              </w:rPr>
              <w:t>,</w:t>
            </w:r>
            <w:r w:rsidR="00BE3537" w:rsidRPr="001710F8">
              <w:rPr>
                <w:rFonts w:ascii="Times New Roman" w:hAnsi="Times New Roman"/>
                <w:sz w:val="24"/>
                <w:szCs w:val="24"/>
                <w:lang w:val="uk-UA"/>
              </w:rPr>
              <w:t>73</w:t>
            </w:r>
          </w:p>
        </w:tc>
      </w:tr>
      <w:tr w:rsidR="00BE56D1" w:rsidRPr="001710F8" w14:paraId="4C8F99D6" w14:textId="77777777" w:rsidTr="00BE56D1">
        <w:tc>
          <w:tcPr>
            <w:tcW w:w="264" w:type="pct"/>
            <w:tcBorders>
              <w:top w:val="single" w:sz="4" w:space="0" w:color="auto"/>
              <w:left w:val="single" w:sz="4" w:space="0" w:color="auto"/>
              <w:bottom w:val="single" w:sz="4" w:space="0" w:color="auto"/>
              <w:right w:val="single" w:sz="4" w:space="0" w:color="auto"/>
            </w:tcBorders>
          </w:tcPr>
          <w:p w14:paraId="104B8E81"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6</w:t>
            </w:r>
          </w:p>
        </w:tc>
        <w:tc>
          <w:tcPr>
            <w:tcW w:w="1002" w:type="pct"/>
            <w:tcBorders>
              <w:top w:val="single" w:sz="4" w:space="0" w:color="auto"/>
              <w:left w:val="single" w:sz="4" w:space="0" w:color="auto"/>
              <w:bottom w:val="single" w:sz="4" w:space="0" w:color="auto"/>
              <w:right w:val="single" w:sz="4" w:space="0" w:color="auto"/>
            </w:tcBorders>
          </w:tcPr>
          <w:p w14:paraId="3DA6B33F"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Підготовка звітності за результатами регулювання</w:t>
            </w:r>
          </w:p>
        </w:tc>
        <w:tc>
          <w:tcPr>
            <w:tcW w:w="666" w:type="pct"/>
            <w:tcBorders>
              <w:top w:val="single" w:sz="4" w:space="0" w:color="auto"/>
              <w:left w:val="single" w:sz="4" w:space="0" w:color="auto"/>
              <w:bottom w:val="single" w:sz="4" w:space="0" w:color="auto"/>
              <w:right w:val="single" w:sz="4" w:space="0" w:color="auto"/>
            </w:tcBorders>
          </w:tcPr>
          <w:p w14:paraId="3F373D32"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0,1</w:t>
            </w:r>
          </w:p>
        </w:tc>
        <w:tc>
          <w:tcPr>
            <w:tcW w:w="867" w:type="pct"/>
            <w:tcBorders>
              <w:top w:val="single" w:sz="4" w:space="0" w:color="auto"/>
              <w:left w:val="single" w:sz="4" w:space="0" w:color="auto"/>
              <w:bottom w:val="single" w:sz="4" w:space="0" w:color="auto"/>
              <w:right w:val="single" w:sz="4" w:space="0" w:color="auto"/>
            </w:tcBorders>
          </w:tcPr>
          <w:p w14:paraId="453381AD" w14:textId="64AFE10B" w:rsidR="007B73FD" w:rsidRPr="001710F8" w:rsidRDefault="007B73FD" w:rsidP="00BE3537">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40,</w:t>
            </w:r>
            <w:r w:rsidR="00BE3537" w:rsidRPr="001710F8">
              <w:rPr>
                <w:rFonts w:ascii="Times New Roman" w:hAnsi="Times New Roman"/>
                <w:sz w:val="24"/>
                <w:szCs w:val="24"/>
                <w:lang w:val="uk-UA"/>
              </w:rPr>
              <w:t>4</w:t>
            </w:r>
            <w:r w:rsidRPr="001710F8">
              <w:rPr>
                <w:rFonts w:ascii="Times New Roman" w:hAnsi="Times New Roman"/>
                <w:sz w:val="24"/>
                <w:szCs w:val="24"/>
                <w:lang w:val="uk-UA"/>
              </w:rPr>
              <w:t>6</w:t>
            </w:r>
          </w:p>
        </w:tc>
        <w:tc>
          <w:tcPr>
            <w:tcW w:w="601" w:type="pct"/>
            <w:tcBorders>
              <w:top w:val="single" w:sz="4" w:space="0" w:color="auto"/>
              <w:left w:val="single" w:sz="4" w:space="0" w:color="auto"/>
              <w:bottom w:val="single" w:sz="4" w:space="0" w:color="auto"/>
              <w:right w:val="single" w:sz="4" w:space="0" w:color="auto"/>
            </w:tcBorders>
          </w:tcPr>
          <w:p w14:paraId="6402B3DF"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w:t>
            </w:r>
          </w:p>
        </w:tc>
        <w:tc>
          <w:tcPr>
            <w:tcW w:w="801" w:type="pct"/>
            <w:tcBorders>
              <w:top w:val="single" w:sz="4" w:space="0" w:color="auto"/>
              <w:left w:val="single" w:sz="4" w:space="0" w:color="auto"/>
              <w:bottom w:val="single" w:sz="4" w:space="0" w:color="auto"/>
              <w:right w:val="single" w:sz="4" w:space="0" w:color="auto"/>
            </w:tcBorders>
          </w:tcPr>
          <w:p w14:paraId="56BB4CAD"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170</w:t>
            </w:r>
          </w:p>
        </w:tc>
        <w:tc>
          <w:tcPr>
            <w:tcW w:w="799" w:type="pct"/>
            <w:tcBorders>
              <w:top w:val="single" w:sz="4" w:space="0" w:color="auto"/>
              <w:left w:val="single" w:sz="4" w:space="0" w:color="auto"/>
              <w:bottom w:val="single" w:sz="4" w:space="0" w:color="auto"/>
              <w:right w:val="single" w:sz="4" w:space="0" w:color="auto"/>
            </w:tcBorders>
          </w:tcPr>
          <w:p w14:paraId="6A795A71" w14:textId="662FB5CE" w:rsidR="007B73FD" w:rsidRPr="001710F8" w:rsidRDefault="007B73FD" w:rsidP="00BE3537">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68</w:t>
            </w:r>
            <w:r w:rsidR="00BE3537" w:rsidRPr="001710F8">
              <w:rPr>
                <w:rFonts w:ascii="Times New Roman" w:hAnsi="Times New Roman"/>
                <w:sz w:val="24"/>
                <w:szCs w:val="24"/>
                <w:lang w:val="uk-UA"/>
              </w:rPr>
              <w:t>7</w:t>
            </w:r>
            <w:r w:rsidRPr="001710F8">
              <w:rPr>
                <w:rFonts w:ascii="Times New Roman" w:hAnsi="Times New Roman"/>
                <w:sz w:val="24"/>
                <w:szCs w:val="24"/>
                <w:lang w:val="uk-UA"/>
              </w:rPr>
              <w:t>,</w:t>
            </w:r>
            <w:r w:rsidR="00BE3537" w:rsidRPr="001710F8">
              <w:rPr>
                <w:rFonts w:ascii="Times New Roman" w:hAnsi="Times New Roman"/>
                <w:sz w:val="24"/>
                <w:szCs w:val="24"/>
                <w:lang w:val="uk-UA"/>
              </w:rPr>
              <w:t>8</w:t>
            </w:r>
            <w:r w:rsidRPr="001710F8">
              <w:rPr>
                <w:rFonts w:ascii="Times New Roman" w:hAnsi="Times New Roman"/>
                <w:sz w:val="24"/>
                <w:szCs w:val="24"/>
                <w:lang w:val="uk-UA"/>
              </w:rPr>
              <w:t>2</w:t>
            </w:r>
          </w:p>
        </w:tc>
      </w:tr>
      <w:tr w:rsidR="00BE56D1" w:rsidRPr="001710F8" w14:paraId="4DBAFFB0" w14:textId="77777777" w:rsidTr="00BE56D1">
        <w:tc>
          <w:tcPr>
            <w:tcW w:w="264" w:type="pct"/>
            <w:tcBorders>
              <w:top w:val="single" w:sz="4" w:space="0" w:color="auto"/>
              <w:left w:val="single" w:sz="4" w:space="0" w:color="auto"/>
              <w:bottom w:val="single" w:sz="4" w:space="0" w:color="auto"/>
              <w:right w:val="single" w:sz="4" w:space="0" w:color="auto"/>
            </w:tcBorders>
          </w:tcPr>
          <w:p w14:paraId="3C0D7917"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7</w:t>
            </w:r>
          </w:p>
        </w:tc>
        <w:tc>
          <w:tcPr>
            <w:tcW w:w="1002" w:type="pct"/>
            <w:tcBorders>
              <w:top w:val="single" w:sz="4" w:space="0" w:color="auto"/>
              <w:left w:val="single" w:sz="4" w:space="0" w:color="auto"/>
              <w:bottom w:val="single" w:sz="4" w:space="0" w:color="auto"/>
              <w:right w:val="single" w:sz="4" w:space="0" w:color="auto"/>
            </w:tcBorders>
          </w:tcPr>
          <w:p w14:paraId="6BEB32BB" w14:textId="77777777" w:rsidR="007B73FD" w:rsidRPr="001710F8" w:rsidRDefault="007B73FD"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РАЗОМ  (рядок 1 + 2 + 3 + 4 + 5 + 6)</w:t>
            </w:r>
          </w:p>
        </w:tc>
        <w:tc>
          <w:tcPr>
            <w:tcW w:w="666" w:type="pct"/>
            <w:tcBorders>
              <w:top w:val="single" w:sz="4" w:space="0" w:color="auto"/>
              <w:left w:val="single" w:sz="4" w:space="0" w:color="auto"/>
              <w:bottom w:val="single" w:sz="4" w:space="0" w:color="auto"/>
              <w:right w:val="single" w:sz="4" w:space="0" w:color="auto"/>
            </w:tcBorders>
          </w:tcPr>
          <w:p w14:paraId="390625CC" w14:textId="3A426A4D" w:rsidR="007B73FD" w:rsidRPr="001710F8" w:rsidRDefault="00BE3537" w:rsidP="00BE3537">
            <w:pPr>
              <w:pStyle w:val="aa"/>
              <w:spacing w:line="276" w:lineRule="auto"/>
              <w:jc w:val="center"/>
              <w:rPr>
                <w:rFonts w:ascii="Times New Roman" w:hAnsi="Times New Roman"/>
                <w:sz w:val="24"/>
                <w:szCs w:val="24"/>
                <w:lang w:val="uk-UA"/>
              </w:rPr>
            </w:pPr>
            <w:r w:rsidRPr="001710F8">
              <w:rPr>
                <w:rFonts w:ascii="Times New Roman" w:hAnsi="Times New Roman"/>
                <w:sz w:val="24"/>
                <w:szCs w:val="24"/>
                <w:lang w:val="uk-UA"/>
              </w:rPr>
              <w:t>-</w:t>
            </w:r>
          </w:p>
        </w:tc>
        <w:tc>
          <w:tcPr>
            <w:tcW w:w="867" w:type="pct"/>
            <w:tcBorders>
              <w:top w:val="single" w:sz="4" w:space="0" w:color="auto"/>
              <w:left w:val="single" w:sz="4" w:space="0" w:color="auto"/>
              <w:bottom w:val="single" w:sz="4" w:space="0" w:color="auto"/>
              <w:right w:val="single" w:sz="4" w:space="0" w:color="auto"/>
            </w:tcBorders>
          </w:tcPr>
          <w:p w14:paraId="3BE4D24F" w14:textId="20F4DF38" w:rsidR="007B73FD" w:rsidRPr="001710F8" w:rsidRDefault="00BE3537" w:rsidP="00BE3537">
            <w:pPr>
              <w:pStyle w:val="aa"/>
              <w:spacing w:line="276" w:lineRule="auto"/>
              <w:jc w:val="center"/>
              <w:rPr>
                <w:rFonts w:ascii="Times New Roman" w:hAnsi="Times New Roman"/>
                <w:sz w:val="24"/>
                <w:szCs w:val="24"/>
                <w:lang w:val="uk-UA"/>
              </w:rPr>
            </w:pPr>
            <w:r w:rsidRPr="001710F8">
              <w:rPr>
                <w:rFonts w:ascii="Times New Roman" w:hAnsi="Times New Roman"/>
                <w:sz w:val="24"/>
                <w:szCs w:val="24"/>
                <w:lang w:val="uk-UA"/>
              </w:rPr>
              <w:t>-</w:t>
            </w:r>
          </w:p>
        </w:tc>
        <w:tc>
          <w:tcPr>
            <w:tcW w:w="601" w:type="pct"/>
            <w:tcBorders>
              <w:top w:val="single" w:sz="4" w:space="0" w:color="auto"/>
              <w:left w:val="single" w:sz="4" w:space="0" w:color="auto"/>
              <w:bottom w:val="single" w:sz="4" w:space="0" w:color="auto"/>
              <w:right w:val="single" w:sz="4" w:space="0" w:color="auto"/>
            </w:tcBorders>
          </w:tcPr>
          <w:p w14:paraId="5464FA50" w14:textId="6D24399D" w:rsidR="007B73FD" w:rsidRPr="001710F8" w:rsidRDefault="00BE3537" w:rsidP="00BE3537">
            <w:pPr>
              <w:pStyle w:val="aa"/>
              <w:spacing w:line="276" w:lineRule="auto"/>
              <w:jc w:val="center"/>
              <w:rPr>
                <w:rFonts w:ascii="Times New Roman" w:hAnsi="Times New Roman"/>
                <w:sz w:val="24"/>
                <w:szCs w:val="24"/>
                <w:lang w:val="uk-UA"/>
              </w:rPr>
            </w:pPr>
            <w:r w:rsidRPr="001710F8">
              <w:rPr>
                <w:rFonts w:ascii="Times New Roman" w:hAnsi="Times New Roman"/>
                <w:sz w:val="24"/>
                <w:szCs w:val="24"/>
                <w:lang w:val="uk-UA"/>
              </w:rPr>
              <w:t>-</w:t>
            </w:r>
          </w:p>
        </w:tc>
        <w:tc>
          <w:tcPr>
            <w:tcW w:w="801" w:type="pct"/>
            <w:tcBorders>
              <w:top w:val="single" w:sz="4" w:space="0" w:color="auto"/>
              <w:left w:val="single" w:sz="4" w:space="0" w:color="auto"/>
              <w:bottom w:val="single" w:sz="4" w:space="0" w:color="auto"/>
              <w:right w:val="single" w:sz="4" w:space="0" w:color="auto"/>
            </w:tcBorders>
          </w:tcPr>
          <w:p w14:paraId="40E3B231" w14:textId="21C326CF" w:rsidR="007B73FD" w:rsidRPr="001710F8" w:rsidRDefault="00BE3537" w:rsidP="00BE3537">
            <w:pPr>
              <w:pStyle w:val="aa"/>
              <w:spacing w:line="276" w:lineRule="auto"/>
              <w:jc w:val="center"/>
              <w:rPr>
                <w:rFonts w:ascii="Times New Roman" w:hAnsi="Times New Roman"/>
                <w:sz w:val="24"/>
                <w:szCs w:val="24"/>
                <w:lang w:val="uk-UA"/>
              </w:rPr>
            </w:pPr>
            <w:r w:rsidRPr="001710F8">
              <w:rPr>
                <w:rFonts w:ascii="Times New Roman" w:hAnsi="Times New Roman"/>
                <w:sz w:val="24"/>
                <w:szCs w:val="24"/>
                <w:lang w:val="uk-UA"/>
              </w:rPr>
              <w:t>-</w:t>
            </w:r>
          </w:p>
        </w:tc>
        <w:tc>
          <w:tcPr>
            <w:tcW w:w="799" w:type="pct"/>
            <w:tcBorders>
              <w:top w:val="single" w:sz="4" w:space="0" w:color="auto"/>
              <w:left w:val="single" w:sz="4" w:space="0" w:color="auto"/>
              <w:bottom w:val="single" w:sz="4" w:space="0" w:color="auto"/>
              <w:right w:val="single" w:sz="4" w:space="0" w:color="auto"/>
            </w:tcBorders>
          </w:tcPr>
          <w:p w14:paraId="7A37E78D" w14:textId="71CC00AA" w:rsidR="007B73FD" w:rsidRPr="001710F8" w:rsidRDefault="00BE3537" w:rsidP="001F518C">
            <w:pPr>
              <w:pStyle w:val="aa"/>
              <w:spacing w:line="276" w:lineRule="auto"/>
              <w:rPr>
                <w:rFonts w:ascii="Times New Roman" w:hAnsi="Times New Roman"/>
                <w:sz w:val="24"/>
                <w:szCs w:val="24"/>
                <w:lang w:val="uk-UA"/>
              </w:rPr>
            </w:pPr>
            <w:r w:rsidRPr="001710F8">
              <w:rPr>
                <w:rFonts w:ascii="Times New Roman" w:hAnsi="Times New Roman"/>
                <w:sz w:val="24"/>
                <w:szCs w:val="24"/>
                <w:lang w:val="uk-UA"/>
              </w:rPr>
              <w:t>3350,09</w:t>
            </w:r>
          </w:p>
        </w:tc>
      </w:tr>
    </w:tbl>
    <w:p w14:paraId="1CC80B5B" w14:textId="77777777" w:rsidR="0011764C" w:rsidRPr="001710F8" w:rsidRDefault="0011764C" w:rsidP="001F518C">
      <w:pPr>
        <w:pStyle w:val="aa"/>
        <w:spacing w:line="276" w:lineRule="auto"/>
        <w:ind w:firstLine="709"/>
        <w:rPr>
          <w:rFonts w:ascii="Times New Roman" w:hAnsi="Times New Roman"/>
          <w:i/>
          <w:sz w:val="24"/>
          <w:szCs w:val="24"/>
          <w:lang w:val="uk-UA"/>
        </w:rPr>
      </w:pPr>
      <w:r w:rsidRPr="001710F8">
        <w:rPr>
          <w:rFonts w:ascii="Times New Roman" w:hAnsi="Times New Roman"/>
          <w:i/>
          <w:sz w:val="24"/>
          <w:szCs w:val="24"/>
          <w:lang w:val="uk-UA"/>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14:paraId="41685EE7" w14:textId="77777777" w:rsidR="0011764C" w:rsidRPr="001710F8" w:rsidRDefault="0011764C" w:rsidP="001F518C">
      <w:pPr>
        <w:pStyle w:val="aa"/>
        <w:spacing w:line="276" w:lineRule="auto"/>
        <w:ind w:firstLine="709"/>
        <w:rPr>
          <w:rFonts w:ascii="Times New Roman" w:hAnsi="Times New Roman"/>
          <w:i/>
          <w:iCs/>
          <w:color w:val="000000"/>
          <w:sz w:val="24"/>
          <w:szCs w:val="24"/>
          <w:lang w:val="uk-UA" w:eastAsia="uk-UA"/>
        </w:rPr>
      </w:pPr>
      <w:r w:rsidRPr="001710F8">
        <w:rPr>
          <w:rFonts w:ascii="Times New Roman" w:hAnsi="Times New Roman"/>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14:paraId="5C0D8A46" w14:textId="77777777" w:rsidR="0011764C" w:rsidRPr="001710F8" w:rsidRDefault="0011764C" w:rsidP="001F518C">
      <w:pPr>
        <w:pStyle w:val="aa"/>
        <w:spacing w:line="276" w:lineRule="auto"/>
        <w:ind w:firstLine="709"/>
        <w:rPr>
          <w:rFonts w:ascii="Times New Roman" w:hAnsi="Times New Roman"/>
          <w:i/>
          <w:color w:val="000000"/>
          <w:sz w:val="24"/>
          <w:szCs w:val="24"/>
          <w:lang w:val="uk-UA" w:eastAsia="uk-UA"/>
        </w:rPr>
      </w:pPr>
      <w:r w:rsidRPr="001710F8">
        <w:rPr>
          <w:rStyle w:val="1"/>
          <w:i/>
          <w:sz w:val="24"/>
          <w:szCs w:val="24"/>
          <w:lang w:val="uk-UA" w:eastAsia="uk-UA"/>
        </w:rPr>
        <w:t>***</w:t>
      </w:r>
      <w:r w:rsidRPr="001710F8">
        <w:rPr>
          <w:rFonts w:ascii="Times New Roman" w:hAnsi="Times New Roman"/>
          <w:i/>
          <w:color w:val="000000"/>
          <w:sz w:val="24"/>
          <w:szCs w:val="24"/>
          <w:lang w:val="uk-UA" w:eastAsia="uk-UA"/>
        </w:rPr>
        <w:t xml:space="preserve"> Земельний податок, не є новим, контролюючими органами вже не один рік ведеться облік платників податків. Тому, розраховано витрати розміру коштів та часу на реєстрацію тільки нових платників податку (</w:t>
      </w:r>
      <w:proofErr w:type="spellStart"/>
      <w:r w:rsidRPr="001710F8">
        <w:rPr>
          <w:rFonts w:ascii="Times New Roman" w:hAnsi="Times New Roman"/>
          <w:i/>
          <w:color w:val="000000"/>
          <w:sz w:val="24"/>
          <w:szCs w:val="24"/>
          <w:lang w:val="uk-UA" w:eastAsia="uk-UA"/>
        </w:rPr>
        <w:t>прогнозно</w:t>
      </w:r>
      <w:proofErr w:type="spellEnd"/>
      <w:r w:rsidRPr="001710F8">
        <w:rPr>
          <w:rFonts w:ascii="Times New Roman" w:hAnsi="Times New Roman"/>
          <w:i/>
          <w:color w:val="000000"/>
          <w:sz w:val="24"/>
          <w:szCs w:val="24"/>
          <w:lang w:val="uk-UA" w:eastAsia="uk-UA"/>
        </w:rPr>
        <w:t xml:space="preserve"> – 0 осіб).</w:t>
      </w:r>
    </w:p>
    <w:p w14:paraId="58533E96" w14:textId="77777777" w:rsidR="007B73FD" w:rsidRPr="001710F8" w:rsidRDefault="007B73FD" w:rsidP="001F518C">
      <w:pPr>
        <w:pStyle w:val="aa"/>
        <w:spacing w:line="276" w:lineRule="auto"/>
        <w:ind w:firstLine="709"/>
        <w:jc w:val="both"/>
        <w:rPr>
          <w:rFonts w:ascii="Times New Roman" w:hAnsi="Times New Roman"/>
          <w:sz w:val="24"/>
          <w:szCs w:val="24"/>
          <w:lang w:val="uk-UA"/>
        </w:rPr>
      </w:pPr>
    </w:p>
    <w:p w14:paraId="21752C67" w14:textId="198AEFC4" w:rsidR="00472176" w:rsidRPr="001710F8" w:rsidRDefault="00472176" w:rsidP="001F518C">
      <w:pPr>
        <w:spacing w:line="276" w:lineRule="auto"/>
        <w:ind w:firstLine="709"/>
        <w:rPr>
          <w:rFonts w:eastAsia="SimSun"/>
          <w:b/>
          <w:bCs/>
          <w:i/>
          <w:iCs/>
          <w:lang w:eastAsia="zh-CN"/>
        </w:rPr>
      </w:pPr>
      <w:r w:rsidRPr="001710F8">
        <w:rPr>
          <w:rFonts w:eastAsia="SimSun"/>
          <w:b/>
          <w:bCs/>
          <w:i/>
          <w:iCs/>
          <w:lang w:eastAsia="zh-CN"/>
        </w:rPr>
        <w:lastRenderedPageBreak/>
        <w:t>Розрахунок сумарних витрат суб’єктів малого підприємництва, що виникають на виконання вимог регулювання</w:t>
      </w:r>
      <w:r w:rsidR="00CC7C94" w:rsidRPr="001710F8">
        <w:rPr>
          <w:rFonts w:eastAsia="SimSun"/>
          <w:b/>
          <w:bCs/>
          <w:i/>
          <w:iCs/>
          <w:lang w:eastAsia="zh-CN"/>
        </w:rPr>
        <w:t>, грн</w:t>
      </w:r>
    </w:p>
    <w:p w14:paraId="2735312E" w14:textId="77777777" w:rsidR="00472176" w:rsidRPr="001710F8" w:rsidRDefault="00472176" w:rsidP="001F518C">
      <w:pPr>
        <w:spacing w:line="276" w:lineRule="auto"/>
        <w:rPr>
          <w:rFonts w:eastAsia="SimSun"/>
          <w:b/>
          <w:bCs/>
          <w:i/>
          <w:iCs/>
          <w:lang w:eastAsia="zh-CN"/>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464"/>
        <w:gridCol w:w="2464"/>
      </w:tblGrid>
      <w:tr w:rsidR="00472176" w:rsidRPr="001710F8" w14:paraId="52578041" w14:textId="77777777" w:rsidTr="00C11016">
        <w:tc>
          <w:tcPr>
            <w:tcW w:w="1728" w:type="dxa"/>
            <w:shd w:val="clear" w:color="auto" w:fill="auto"/>
            <w:vAlign w:val="center"/>
          </w:tcPr>
          <w:p w14:paraId="3EAC694F"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Порядковий номер</w:t>
            </w:r>
          </w:p>
        </w:tc>
        <w:tc>
          <w:tcPr>
            <w:tcW w:w="3240" w:type="dxa"/>
            <w:shd w:val="clear" w:color="auto" w:fill="auto"/>
            <w:vAlign w:val="center"/>
          </w:tcPr>
          <w:p w14:paraId="7750CCFE"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Показник</w:t>
            </w:r>
          </w:p>
        </w:tc>
        <w:tc>
          <w:tcPr>
            <w:tcW w:w="2464" w:type="dxa"/>
            <w:shd w:val="clear" w:color="auto" w:fill="auto"/>
            <w:vAlign w:val="center"/>
          </w:tcPr>
          <w:p w14:paraId="71D52F8C"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Перший рік регулювання (стартовий)</w:t>
            </w:r>
          </w:p>
        </w:tc>
        <w:tc>
          <w:tcPr>
            <w:tcW w:w="2464" w:type="dxa"/>
            <w:shd w:val="clear" w:color="auto" w:fill="auto"/>
            <w:vAlign w:val="center"/>
          </w:tcPr>
          <w:p w14:paraId="1A8DF0B1" w14:textId="77777777" w:rsidR="00472176" w:rsidRPr="001710F8" w:rsidRDefault="00472176" w:rsidP="001F518C">
            <w:pPr>
              <w:spacing w:line="276" w:lineRule="auto"/>
              <w:jc w:val="center"/>
              <w:rPr>
                <w:rFonts w:eastAsia="SimSun"/>
                <w:b/>
                <w:bCs/>
                <w:lang w:eastAsia="zh-CN"/>
              </w:rPr>
            </w:pPr>
            <w:r w:rsidRPr="001710F8">
              <w:rPr>
                <w:rFonts w:eastAsia="SimSun"/>
                <w:b/>
                <w:bCs/>
                <w:lang w:eastAsia="zh-CN"/>
              </w:rPr>
              <w:t>За п’ять років</w:t>
            </w:r>
          </w:p>
        </w:tc>
      </w:tr>
      <w:tr w:rsidR="00472176" w:rsidRPr="001710F8" w14:paraId="1181E678" w14:textId="77777777" w:rsidTr="00C11016">
        <w:tc>
          <w:tcPr>
            <w:tcW w:w="1728" w:type="dxa"/>
            <w:shd w:val="clear" w:color="auto" w:fill="auto"/>
            <w:vAlign w:val="center"/>
          </w:tcPr>
          <w:p w14:paraId="01E0222C" w14:textId="77777777" w:rsidR="00472176" w:rsidRPr="001710F8" w:rsidRDefault="00472176" w:rsidP="001F518C">
            <w:pPr>
              <w:spacing w:line="276" w:lineRule="auto"/>
              <w:jc w:val="center"/>
              <w:rPr>
                <w:rFonts w:eastAsia="SimSun"/>
                <w:lang w:eastAsia="zh-CN"/>
              </w:rPr>
            </w:pPr>
            <w:r w:rsidRPr="001710F8">
              <w:rPr>
                <w:rFonts w:eastAsia="SimSun"/>
                <w:lang w:eastAsia="zh-CN"/>
              </w:rPr>
              <w:t>1</w:t>
            </w:r>
          </w:p>
        </w:tc>
        <w:tc>
          <w:tcPr>
            <w:tcW w:w="3240" w:type="dxa"/>
            <w:shd w:val="clear" w:color="auto" w:fill="auto"/>
            <w:vAlign w:val="center"/>
          </w:tcPr>
          <w:p w14:paraId="0E8B9C52" w14:textId="77777777" w:rsidR="00472176" w:rsidRPr="001710F8" w:rsidRDefault="00472176" w:rsidP="001F518C">
            <w:pPr>
              <w:spacing w:line="276" w:lineRule="auto"/>
              <w:jc w:val="center"/>
              <w:rPr>
                <w:rFonts w:eastAsia="SimSun"/>
                <w:lang w:eastAsia="zh-CN"/>
              </w:rPr>
            </w:pPr>
            <w:r w:rsidRPr="001710F8">
              <w:rPr>
                <w:rFonts w:eastAsia="SimSun"/>
                <w:lang w:eastAsia="zh-CN"/>
              </w:rPr>
              <w:t>Оцінка “прямих” витрат суб’єктів малого підприємництва на виконання регулювання</w:t>
            </w:r>
          </w:p>
        </w:tc>
        <w:tc>
          <w:tcPr>
            <w:tcW w:w="2464" w:type="dxa"/>
            <w:shd w:val="clear" w:color="auto" w:fill="auto"/>
            <w:vAlign w:val="center"/>
          </w:tcPr>
          <w:p w14:paraId="1CF8C152" w14:textId="5F98AC1C" w:rsidR="00472176" w:rsidRPr="001710F8" w:rsidRDefault="00BE3537" w:rsidP="001F518C">
            <w:pPr>
              <w:spacing w:line="276" w:lineRule="auto"/>
              <w:jc w:val="center"/>
              <w:rPr>
                <w:rFonts w:eastAsia="SimSun"/>
                <w:lang w:eastAsia="zh-CN"/>
              </w:rPr>
            </w:pPr>
            <w:r w:rsidRPr="001710F8">
              <w:rPr>
                <w:rFonts w:eastAsia="SimSun"/>
                <w:lang w:eastAsia="zh-CN"/>
              </w:rPr>
              <w:t>4 905 277,94</w:t>
            </w:r>
          </w:p>
        </w:tc>
        <w:tc>
          <w:tcPr>
            <w:tcW w:w="2464" w:type="dxa"/>
            <w:shd w:val="clear" w:color="auto" w:fill="auto"/>
            <w:vAlign w:val="center"/>
          </w:tcPr>
          <w:p w14:paraId="0E1D34DE" w14:textId="376B05A8" w:rsidR="00472176" w:rsidRPr="001710F8" w:rsidRDefault="008626A7" w:rsidP="001F518C">
            <w:pPr>
              <w:spacing w:line="276" w:lineRule="auto"/>
              <w:jc w:val="center"/>
              <w:rPr>
                <w:rFonts w:eastAsia="SimSun"/>
                <w:lang w:eastAsia="zh-CN"/>
              </w:rPr>
            </w:pPr>
            <w:r w:rsidRPr="001710F8">
              <w:rPr>
                <w:rFonts w:eastAsia="SimSun"/>
                <w:lang w:eastAsia="zh-CN"/>
              </w:rPr>
              <w:t>24 526 389,7</w:t>
            </w:r>
          </w:p>
        </w:tc>
      </w:tr>
      <w:tr w:rsidR="00472176" w:rsidRPr="001710F8" w14:paraId="351C4FB8" w14:textId="77777777" w:rsidTr="00C11016">
        <w:tc>
          <w:tcPr>
            <w:tcW w:w="1728" w:type="dxa"/>
            <w:shd w:val="clear" w:color="auto" w:fill="auto"/>
            <w:vAlign w:val="center"/>
          </w:tcPr>
          <w:p w14:paraId="3F733773" w14:textId="77777777" w:rsidR="00472176" w:rsidRPr="001710F8" w:rsidRDefault="00472176" w:rsidP="001F518C">
            <w:pPr>
              <w:spacing w:line="276" w:lineRule="auto"/>
              <w:jc w:val="center"/>
              <w:rPr>
                <w:rFonts w:eastAsia="SimSun"/>
                <w:lang w:eastAsia="zh-CN"/>
              </w:rPr>
            </w:pPr>
            <w:r w:rsidRPr="001710F8">
              <w:rPr>
                <w:rFonts w:eastAsia="SimSun"/>
                <w:lang w:eastAsia="zh-CN"/>
              </w:rPr>
              <w:t>2</w:t>
            </w:r>
          </w:p>
        </w:tc>
        <w:tc>
          <w:tcPr>
            <w:tcW w:w="3240" w:type="dxa"/>
            <w:shd w:val="clear" w:color="auto" w:fill="auto"/>
            <w:vAlign w:val="center"/>
          </w:tcPr>
          <w:p w14:paraId="422316E9" w14:textId="77777777" w:rsidR="00472176" w:rsidRPr="001710F8" w:rsidRDefault="00472176" w:rsidP="001F518C">
            <w:pPr>
              <w:spacing w:line="276" w:lineRule="auto"/>
              <w:jc w:val="center"/>
              <w:rPr>
                <w:rFonts w:eastAsia="SimSun"/>
                <w:lang w:eastAsia="zh-CN"/>
              </w:rPr>
            </w:pPr>
            <w:r w:rsidRPr="001710F8">
              <w:rPr>
                <w:rFonts w:eastAsia="SimSun"/>
                <w:lang w:eastAsia="zh-CN"/>
              </w:rPr>
              <w:t>Оцінка вартості адміністративних процедур для суб’єктів малого підприємництва щодо виконання регулювання та звітування</w:t>
            </w:r>
          </w:p>
        </w:tc>
        <w:tc>
          <w:tcPr>
            <w:tcW w:w="2464" w:type="dxa"/>
            <w:shd w:val="clear" w:color="auto" w:fill="auto"/>
            <w:vAlign w:val="center"/>
          </w:tcPr>
          <w:p w14:paraId="5732C435" w14:textId="42443DFA" w:rsidR="00472176" w:rsidRPr="001710F8" w:rsidRDefault="00BE3537" w:rsidP="001F518C">
            <w:pPr>
              <w:spacing w:line="276" w:lineRule="auto"/>
              <w:jc w:val="center"/>
              <w:rPr>
                <w:rFonts w:eastAsia="SimSun"/>
                <w:lang w:eastAsia="zh-CN"/>
              </w:rPr>
            </w:pPr>
            <w:r w:rsidRPr="001710F8">
              <w:rPr>
                <w:rFonts w:eastAsia="SimSun"/>
                <w:lang w:eastAsia="zh-CN"/>
              </w:rPr>
              <w:t>50271,79</w:t>
            </w:r>
          </w:p>
        </w:tc>
        <w:tc>
          <w:tcPr>
            <w:tcW w:w="2464" w:type="dxa"/>
            <w:shd w:val="clear" w:color="auto" w:fill="auto"/>
            <w:vAlign w:val="center"/>
          </w:tcPr>
          <w:p w14:paraId="519DFDBE" w14:textId="5A6E985E" w:rsidR="00472176" w:rsidRPr="001710F8" w:rsidRDefault="008626A7" w:rsidP="001F518C">
            <w:pPr>
              <w:spacing w:line="276" w:lineRule="auto"/>
              <w:jc w:val="center"/>
              <w:rPr>
                <w:rFonts w:eastAsia="SimSun"/>
                <w:lang w:eastAsia="zh-CN"/>
              </w:rPr>
            </w:pPr>
            <w:r w:rsidRPr="001710F8">
              <w:rPr>
                <w:rFonts w:eastAsia="SimSun"/>
                <w:lang w:eastAsia="zh-CN"/>
              </w:rPr>
              <w:t>251 358,95</w:t>
            </w:r>
          </w:p>
        </w:tc>
      </w:tr>
      <w:tr w:rsidR="00472176" w:rsidRPr="001710F8" w14:paraId="038705CF" w14:textId="77777777" w:rsidTr="00C11016">
        <w:tc>
          <w:tcPr>
            <w:tcW w:w="1728" w:type="dxa"/>
            <w:shd w:val="clear" w:color="auto" w:fill="auto"/>
            <w:vAlign w:val="center"/>
          </w:tcPr>
          <w:p w14:paraId="1A2B1CB0" w14:textId="77777777" w:rsidR="00472176" w:rsidRPr="001710F8" w:rsidRDefault="00472176" w:rsidP="001F518C">
            <w:pPr>
              <w:spacing w:line="276" w:lineRule="auto"/>
              <w:jc w:val="center"/>
              <w:rPr>
                <w:rFonts w:eastAsia="SimSun"/>
                <w:lang w:eastAsia="zh-CN"/>
              </w:rPr>
            </w:pPr>
            <w:r w:rsidRPr="001710F8">
              <w:rPr>
                <w:rFonts w:eastAsia="SimSun"/>
                <w:lang w:eastAsia="zh-CN"/>
              </w:rPr>
              <w:t>3</w:t>
            </w:r>
          </w:p>
        </w:tc>
        <w:tc>
          <w:tcPr>
            <w:tcW w:w="3240" w:type="dxa"/>
            <w:shd w:val="clear" w:color="auto" w:fill="auto"/>
            <w:vAlign w:val="center"/>
          </w:tcPr>
          <w:p w14:paraId="02F8536C" w14:textId="77777777" w:rsidR="00472176" w:rsidRPr="001710F8" w:rsidRDefault="00472176" w:rsidP="001F518C">
            <w:pPr>
              <w:spacing w:line="276" w:lineRule="auto"/>
              <w:jc w:val="center"/>
              <w:rPr>
                <w:rFonts w:eastAsia="SimSun"/>
                <w:lang w:eastAsia="zh-CN"/>
              </w:rPr>
            </w:pPr>
            <w:r w:rsidRPr="001710F8">
              <w:rPr>
                <w:rFonts w:eastAsia="SimSun"/>
                <w:lang w:eastAsia="zh-CN"/>
              </w:rPr>
              <w:t>Сумарні витрати малого підприємництва на виконання запланованого регулювання</w:t>
            </w:r>
          </w:p>
        </w:tc>
        <w:tc>
          <w:tcPr>
            <w:tcW w:w="2464" w:type="dxa"/>
            <w:shd w:val="clear" w:color="auto" w:fill="auto"/>
            <w:vAlign w:val="center"/>
          </w:tcPr>
          <w:p w14:paraId="0BA514A7" w14:textId="355D3B2B" w:rsidR="00472176" w:rsidRPr="001710F8" w:rsidRDefault="00BE3537" w:rsidP="001F518C">
            <w:pPr>
              <w:spacing w:line="276" w:lineRule="auto"/>
              <w:jc w:val="center"/>
              <w:rPr>
                <w:rFonts w:eastAsia="SimSun"/>
                <w:lang w:eastAsia="zh-CN"/>
              </w:rPr>
            </w:pPr>
            <w:r w:rsidRPr="001710F8">
              <w:rPr>
                <w:rFonts w:eastAsia="SimSun"/>
                <w:lang w:eastAsia="zh-CN"/>
              </w:rPr>
              <w:t>3350,09</w:t>
            </w:r>
          </w:p>
        </w:tc>
        <w:tc>
          <w:tcPr>
            <w:tcW w:w="2464" w:type="dxa"/>
            <w:shd w:val="clear" w:color="auto" w:fill="auto"/>
            <w:vAlign w:val="center"/>
          </w:tcPr>
          <w:p w14:paraId="571609E9" w14:textId="4F9CFC79" w:rsidR="00472176" w:rsidRPr="001710F8" w:rsidRDefault="008626A7" w:rsidP="001F518C">
            <w:pPr>
              <w:spacing w:line="276" w:lineRule="auto"/>
              <w:jc w:val="center"/>
              <w:rPr>
                <w:rFonts w:eastAsia="SimSun"/>
                <w:lang w:eastAsia="zh-CN"/>
              </w:rPr>
            </w:pPr>
            <w:r w:rsidRPr="001710F8">
              <w:rPr>
                <w:rFonts w:eastAsia="SimSun"/>
                <w:lang w:eastAsia="zh-CN"/>
              </w:rPr>
              <w:t>16750,45</w:t>
            </w:r>
          </w:p>
        </w:tc>
      </w:tr>
      <w:tr w:rsidR="00472176" w:rsidRPr="001710F8" w14:paraId="1382E56A" w14:textId="77777777" w:rsidTr="00C11016">
        <w:tc>
          <w:tcPr>
            <w:tcW w:w="1728" w:type="dxa"/>
            <w:shd w:val="clear" w:color="auto" w:fill="auto"/>
            <w:vAlign w:val="center"/>
          </w:tcPr>
          <w:p w14:paraId="6DF6760B" w14:textId="77777777" w:rsidR="00472176" w:rsidRPr="001710F8" w:rsidRDefault="00472176" w:rsidP="001F518C">
            <w:pPr>
              <w:spacing w:line="276" w:lineRule="auto"/>
              <w:jc w:val="center"/>
              <w:rPr>
                <w:rFonts w:eastAsia="SimSun"/>
                <w:lang w:eastAsia="zh-CN"/>
              </w:rPr>
            </w:pPr>
            <w:r w:rsidRPr="001710F8">
              <w:rPr>
                <w:rFonts w:eastAsia="SimSun"/>
                <w:lang w:eastAsia="zh-CN"/>
              </w:rPr>
              <w:t>4</w:t>
            </w:r>
          </w:p>
        </w:tc>
        <w:tc>
          <w:tcPr>
            <w:tcW w:w="3240" w:type="dxa"/>
            <w:shd w:val="clear" w:color="auto" w:fill="auto"/>
            <w:vAlign w:val="center"/>
          </w:tcPr>
          <w:p w14:paraId="231B6568" w14:textId="77777777" w:rsidR="00472176" w:rsidRPr="001710F8" w:rsidRDefault="00472176" w:rsidP="001F518C">
            <w:pPr>
              <w:spacing w:line="276" w:lineRule="auto"/>
              <w:jc w:val="center"/>
              <w:rPr>
                <w:rFonts w:eastAsia="SimSun"/>
                <w:lang w:eastAsia="zh-CN"/>
              </w:rPr>
            </w:pPr>
            <w:r w:rsidRPr="001710F8">
              <w:rPr>
                <w:rFonts w:eastAsia="SimSun"/>
                <w:lang w:eastAsia="zh-CN"/>
              </w:rPr>
              <w:t>Бюджетні витрати на адміністрування регулювання суб’єктів малого підприємництва</w:t>
            </w:r>
          </w:p>
        </w:tc>
        <w:tc>
          <w:tcPr>
            <w:tcW w:w="2464" w:type="dxa"/>
            <w:shd w:val="clear" w:color="auto" w:fill="auto"/>
            <w:vAlign w:val="center"/>
          </w:tcPr>
          <w:p w14:paraId="6D0DFF5A" w14:textId="77777777" w:rsidR="00472176" w:rsidRPr="001710F8" w:rsidRDefault="00472176" w:rsidP="001F518C">
            <w:pPr>
              <w:spacing w:line="276" w:lineRule="auto"/>
              <w:jc w:val="center"/>
              <w:rPr>
                <w:rFonts w:eastAsia="SimSun"/>
                <w:lang w:eastAsia="zh-CN"/>
              </w:rPr>
            </w:pPr>
            <w:r w:rsidRPr="001710F8">
              <w:rPr>
                <w:rFonts w:eastAsia="SimSun"/>
                <w:lang w:eastAsia="zh-CN"/>
              </w:rPr>
              <w:t>0</w:t>
            </w:r>
          </w:p>
        </w:tc>
        <w:tc>
          <w:tcPr>
            <w:tcW w:w="2464" w:type="dxa"/>
            <w:shd w:val="clear" w:color="auto" w:fill="auto"/>
            <w:vAlign w:val="center"/>
          </w:tcPr>
          <w:p w14:paraId="4D09FEDB" w14:textId="548E7F2E" w:rsidR="00472176" w:rsidRPr="001710F8" w:rsidRDefault="008626A7" w:rsidP="001F518C">
            <w:pPr>
              <w:spacing w:line="276" w:lineRule="auto"/>
              <w:jc w:val="center"/>
              <w:rPr>
                <w:rFonts w:eastAsia="SimSun"/>
                <w:lang w:eastAsia="zh-CN"/>
              </w:rPr>
            </w:pPr>
            <w:r w:rsidRPr="001710F8">
              <w:rPr>
                <w:rFonts w:eastAsia="SimSun"/>
                <w:lang w:eastAsia="zh-CN"/>
              </w:rPr>
              <w:t>0</w:t>
            </w:r>
          </w:p>
        </w:tc>
      </w:tr>
      <w:tr w:rsidR="00472176" w:rsidRPr="001710F8" w14:paraId="504692E8" w14:textId="77777777" w:rsidTr="00C11016">
        <w:tc>
          <w:tcPr>
            <w:tcW w:w="1728" w:type="dxa"/>
            <w:shd w:val="clear" w:color="auto" w:fill="auto"/>
            <w:vAlign w:val="center"/>
          </w:tcPr>
          <w:p w14:paraId="1FA7BC6C" w14:textId="77777777" w:rsidR="00472176" w:rsidRPr="001710F8" w:rsidRDefault="00472176" w:rsidP="001F518C">
            <w:pPr>
              <w:spacing w:line="276" w:lineRule="auto"/>
              <w:jc w:val="center"/>
              <w:rPr>
                <w:rFonts w:eastAsia="SimSun"/>
                <w:lang w:eastAsia="zh-CN"/>
              </w:rPr>
            </w:pPr>
            <w:r w:rsidRPr="001710F8">
              <w:rPr>
                <w:rFonts w:eastAsia="SimSun"/>
                <w:lang w:eastAsia="zh-CN"/>
              </w:rPr>
              <w:t>5</w:t>
            </w:r>
          </w:p>
        </w:tc>
        <w:tc>
          <w:tcPr>
            <w:tcW w:w="3240" w:type="dxa"/>
            <w:shd w:val="clear" w:color="auto" w:fill="auto"/>
            <w:vAlign w:val="center"/>
          </w:tcPr>
          <w:p w14:paraId="00F43575" w14:textId="77777777" w:rsidR="00472176" w:rsidRPr="001710F8" w:rsidRDefault="00472176" w:rsidP="001F518C">
            <w:pPr>
              <w:spacing w:line="276" w:lineRule="auto"/>
              <w:jc w:val="center"/>
              <w:rPr>
                <w:rFonts w:eastAsia="SimSun"/>
                <w:lang w:eastAsia="zh-CN"/>
              </w:rPr>
            </w:pPr>
            <w:r w:rsidRPr="001710F8">
              <w:rPr>
                <w:rFonts w:eastAsia="SimSun"/>
                <w:lang w:eastAsia="zh-CN"/>
              </w:rPr>
              <w:t>Сумарні витрати на виконання запланованого регулювання</w:t>
            </w:r>
          </w:p>
        </w:tc>
        <w:tc>
          <w:tcPr>
            <w:tcW w:w="2464" w:type="dxa"/>
            <w:shd w:val="clear" w:color="auto" w:fill="auto"/>
            <w:vAlign w:val="center"/>
          </w:tcPr>
          <w:p w14:paraId="33B38227" w14:textId="629C3A09" w:rsidR="00472176" w:rsidRPr="001710F8" w:rsidRDefault="00BE3537" w:rsidP="001F518C">
            <w:pPr>
              <w:spacing w:line="276" w:lineRule="auto"/>
              <w:jc w:val="center"/>
              <w:rPr>
                <w:rFonts w:eastAsia="SimSun"/>
                <w:lang w:eastAsia="zh-CN"/>
              </w:rPr>
            </w:pPr>
            <w:r w:rsidRPr="001710F8">
              <w:rPr>
                <w:rFonts w:eastAsia="SimSun"/>
                <w:lang w:eastAsia="zh-CN"/>
              </w:rPr>
              <w:t>4 958 899,82</w:t>
            </w:r>
          </w:p>
        </w:tc>
        <w:tc>
          <w:tcPr>
            <w:tcW w:w="2464" w:type="dxa"/>
            <w:shd w:val="clear" w:color="auto" w:fill="auto"/>
            <w:vAlign w:val="center"/>
          </w:tcPr>
          <w:p w14:paraId="0894D1F0" w14:textId="336C2DC2" w:rsidR="00472176" w:rsidRPr="001710F8" w:rsidRDefault="008626A7" w:rsidP="001F518C">
            <w:pPr>
              <w:spacing w:line="276" w:lineRule="auto"/>
              <w:jc w:val="center"/>
              <w:rPr>
                <w:rFonts w:eastAsia="SimSun"/>
                <w:lang w:eastAsia="zh-CN"/>
              </w:rPr>
            </w:pPr>
            <w:r w:rsidRPr="001710F8">
              <w:rPr>
                <w:rFonts w:eastAsia="SimSun"/>
                <w:lang w:eastAsia="zh-CN"/>
              </w:rPr>
              <w:t>24 794 499,1</w:t>
            </w:r>
          </w:p>
        </w:tc>
      </w:tr>
    </w:tbl>
    <w:p w14:paraId="3E7E9EA4" w14:textId="77777777" w:rsidR="00472176" w:rsidRPr="001710F8" w:rsidRDefault="00472176" w:rsidP="001F518C">
      <w:pPr>
        <w:spacing w:line="276" w:lineRule="auto"/>
        <w:rPr>
          <w:rFonts w:eastAsia="SimSun"/>
          <w:lang w:eastAsia="zh-CN"/>
        </w:rPr>
      </w:pPr>
    </w:p>
    <w:p w14:paraId="1A98DF55" w14:textId="77777777" w:rsidR="00472176" w:rsidRPr="001710F8" w:rsidRDefault="00472176" w:rsidP="001F518C">
      <w:pPr>
        <w:spacing w:line="276" w:lineRule="auto"/>
        <w:ind w:firstLine="709"/>
        <w:jc w:val="both"/>
        <w:rPr>
          <w:rFonts w:eastAsia="SimSun"/>
          <w:b/>
          <w:bCs/>
          <w:i/>
          <w:iCs/>
          <w:lang w:eastAsia="zh-CN"/>
        </w:rPr>
      </w:pPr>
      <w:r w:rsidRPr="001710F8">
        <w:rPr>
          <w:rFonts w:eastAsia="SimSun"/>
          <w:b/>
          <w:bCs/>
          <w:i/>
          <w:iCs/>
          <w:lang w:eastAsia="zh-CN"/>
        </w:rPr>
        <w:t>Розроблення коригуючих (пом’якшувальних) заходів для малого підприємництва щодо запропонованого регулювання</w:t>
      </w:r>
    </w:p>
    <w:p w14:paraId="75BC8CFA" w14:textId="77777777" w:rsidR="00472176" w:rsidRPr="001710F8" w:rsidRDefault="00472176" w:rsidP="001F518C">
      <w:pPr>
        <w:spacing w:line="276" w:lineRule="auto"/>
        <w:jc w:val="both"/>
        <w:rPr>
          <w:rFonts w:eastAsia="SimSun"/>
          <w:lang w:eastAsia="zh-CN"/>
        </w:rPr>
      </w:pPr>
      <w:r w:rsidRPr="001710F8">
        <w:rPr>
          <w:rFonts w:eastAsia="SimSun"/>
          <w:lang w:eastAsia="zh-CN"/>
        </w:rPr>
        <w:tab/>
        <w:t>Коригуючі (пом’якшувальні) заходи не розроблялись, оскільки запропонованим регуляторним актом не передбачено здійснення особами, додаткових витрат.</w:t>
      </w:r>
    </w:p>
    <w:p w14:paraId="5D794F80" w14:textId="57748056" w:rsidR="00472176" w:rsidRPr="001710F8" w:rsidRDefault="00472176" w:rsidP="001F518C">
      <w:pPr>
        <w:spacing w:line="276" w:lineRule="auto"/>
        <w:jc w:val="both"/>
        <w:rPr>
          <w:rFonts w:eastAsia="SimSun"/>
          <w:lang w:eastAsia="zh-CN"/>
        </w:rPr>
      </w:pPr>
      <w:r w:rsidRPr="001710F8">
        <w:rPr>
          <w:rFonts w:eastAsia="SimSun"/>
          <w:lang w:eastAsia="zh-CN"/>
        </w:rPr>
        <w:tab/>
        <w:t>На основі сумарних витрат за рік</w:t>
      </w:r>
      <w:r w:rsidR="00CF3FE4" w:rsidRPr="001710F8">
        <w:rPr>
          <w:rFonts w:eastAsia="SimSun"/>
          <w:lang w:eastAsia="zh-CN"/>
        </w:rPr>
        <w:t xml:space="preserve"> впровадження регуляторного акту</w:t>
      </w:r>
      <w:r w:rsidRPr="001710F8">
        <w:rPr>
          <w:rFonts w:eastAsia="SimSun"/>
          <w:lang w:eastAsia="zh-CN"/>
        </w:rPr>
        <w:t xml:space="preserve"> забезпечить стабільні надходження до </w:t>
      </w:r>
      <w:r w:rsidR="008325B1" w:rsidRPr="001710F8">
        <w:rPr>
          <w:rFonts w:eastAsia="SimSun"/>
          <w:lang w:eastAsia="zh-CN"/>
        </w:rPr>
        <w:t>місцевого бюджету</w:t>
      </w:r>
      <w:r w:rsidRPr="001710F8">
        <w:rPr>
          <w:rFonts w:eastAsia="SimSun"/>
          <w:lang w:eastAsia="zh-CN"/>
        </w:rPr>
        <w:t xml:space="preserve"> </w:t>
      </w:r>
      <w:proofErr w:type="spellStart"/>
      <w:r w:rsidR="00CF3FE4" w:rsidRPr="001710F8">
        <w:rPr>
          <w:rFonts w:eastAsia="SimSun"/>
          <w:lang w:eastAsia="zh-CN"/>
        </w:rPr>
        <w:t>Бучанської</w:t>
      </w:r>
      <w:proofErr w:type="spellEnd"/>
      <w:r w:rsidRPr="001710F8">
        <w:rPr>
          <w:rFonts w:eastAsia="SimSun"/>
          <w:lang w:eastAsia="zh-CN"/>
        </w:rPr>
        <w:t xml:space="preserve"> міської територіальної громади, а це в свою чергу забезпечить фінансування бюджетних програм та виконання вимог Бюджетного кодексу України.</w:t>
      </w:r>
    </w:p>
    <w:p w14:paraId="0D57D131" w14:textId="283818A0" w:rsidR="00472176" w:rsidRPr="001710F8" w:rsidRDefault="00472176" w:rsidP="001F518C">
      <w:pPr>
        <w:spacing w:line="276" w:lineRule="auto"/>
        <w:jc w:val="both"/>
        <w:rPr>
          <w:rFonts w:eastAsia="SimSun"/>
          <w:lang w:eastAsia="zh-CN"/>
        </w:rPr>
      </w:pPr>
    </w:p>
    <w:p w14:paraId="7D00F640" w14:textId="77777777" w:rsidR="00472176" w:rsidRPr="001710F8" w:rsidRDefault="00472176" w:rsidP="001F518C">
      <w:pPr>
        <w:spacing w:line="276" w:lineRule="auto"/>
        <w:jc w:val="both"/>
        <w:rPr>
          <w:rFonts w:eastAsia="SimSun"/>
          <w:lang w:eastAsia="zh-CN"/>
        </w:rPr>
      </w:pPr>
    </w:p>
    <w:p w14:paraId="28F3F0F5" w14:textId="77777777" w:rsidR="00472176" w:rsidRPr="001710F8" w:rsidRDefault="00472176" w:rsidP="001F518C">
      <w:pPr>
        <w:spacing w:line="276" w:lineRule="auto"/>
        <w:jc w:val="both"/>
        <w:rPr>
          <w:rFonts w:eastAsia="SimSun"/>
          <w:lang w:eastAsia="zh-CN"/>
        </w:rPr>
      </w:pPr>
    </w:p>
    <w:p w14:paraId="316FBCA6" w14:textId="77777777" w:rsidR="00CF3FE4" w:rsidRPr="001710F8" w:rsidRDefault="00CF3FE4" w:rsidP="001F518C">
      <w:pPr>
        <w:spacing w:line="276" w:lineRule="auto"/>
        <w:jc w:val="both"/>
        <w:rPr>
          <w:b/>
          <w:bCs/>
        </w:rPr>
      </w:pPr>
      <w:r w:rsidRPr="001710F8">
        <w:rPr>
          <w:b/>
          <w:bCs/>
        </w:rPr>
        <w:t>Начальник відділу</w:t>
      </w:r>
    </w:p>
    <w:p w14:paraId="26A4F762" w14:textId="77777777" w:rsidR="00CF3FE4" w:rsidRPr="001710F8" w:rsidRDefault="00CF3FE4" w:rsidP="001F518C">
      <w:pPr>
        <w:spacing w:line="276" w:lineRule="auto"/>
        <w:jc w:val="both"/>
        <w:rPr>
          <w:b/>
          <w:bCs/>
        </w:rPr>
      </w:pPr>
      <w:r w:rsidRPr="001710F8">
        <w:rPr>
          <w:b/>
          <w:bCs/>
        </w:rPr>
        <w:t>економічного розвитку, інновацій</w:t>
      </w:r>
    </w:p>
    <w:p w14:paraId="301D3490" w14:textId="78D5C753" w:rsidR="005E716C" w:rsidRPr="00694E01" w:rsidRDefault="00CF3FE4" w:rsidP="001F518C">
      <w:pPr>
        <w:spacing w:line="276" w:lineRule="auto"/>
      </w:pPr>
      <w:r w:rsidRPr="001710F8">
        <w:rPr>
          <w:b/>
          <w:bCs/>
        </w:rPr>
        <w:t>та цифрової трансформації</w:t>
      </w:r>
      <w:r w:rsidRPr="001710F8">
        <w:rPr>
          <w:b/>
          <w:bCs/>
        </w:rPr>
        <w:tab/>
      </w:r>
      <w:r w:rsidRPr="001710F8">
        <w:rPr>
          <w:b/>
          <w:bCs/>
        </w:rPr>
        <w:tab/>
        <w:t xml:space="preserve">                                      </w:t>
      </w:r>
      <w:r w:rsidR="009A66B2">
        <w:rPr>
          <w:b/>
          <w:bCs/>
        </w:rPr>
        <w:t xml:space="preserve">            </w:t>
      </w:r>
      <w:bookmarkStart w:id="0" w:name="_GoBack"/>
      <w:bookmarkEnd w:id="0"/>
      <w:r w:rsidRPr="001710F8">
        <w:rPr>
          <w:b/>
          <w:bCs/>
        </w:rPr>
        <w:t xml:space="preserve"> Тетяна ЛІПІНСЬКА</w:t>
      </w:r>
    </w:p>
    <w:sectPr w:rsidR="005E716C" w:rsidRPr="00694E01" w:rsidSect="00C11016">
      <w:pgSz w:w="11906" w:h="16838"/>
      <w:pgMar w:top="851" w:right="850" w:bottom="993"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607A3"/>
    <w:multiLevelType w:val="hybridMultilevel"/>
    <w:tmpl w:val="2E024BAA"/>
    <w:lvl w:ilvl="0" w:tplc="86225712">
      <w:start w:val="7"/>
      <w:numFmt w:val="bullet"/>
      <w:lvlText w:val="-"/>
      <w:lvlJc w:val="left"/>
      <w:pPr>
        <w:ind w:left="720" w:hanging="360"/>
      </w:pPr>
      <w:rPr>
        <w:rFonts w:ascii="Times New Roman" w:eastAsia="SimSu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A775E40"/>
    <w:multiLevelType w:val="hybridMultilevel"/>
    <w:tmpl w:val="8DA6BDE0"/>
    <w:lvl w:ilvl="0" w:tplc="FA32ED26">
      <w:start w:val="7"/>
      <w:numFmt w:val="bullet"/>
      <w:lvlText w:val="-"/>
      <w:lvlJc w:val="left"/>
      <w:pPr>
        <w:ind w:left="708" w:hanging="360"/>
      </w:pPr>
      <w:rPr>
        <w:rFonts w:ascii="Times New Roman" w:eastAsia="Times New Roman" w:hAnsi="Times New Roman" w:hint="default"/>
      </w:rPr>
    </w:lvl>
    <w:lvl w:ilvl="1" w:tplc="04220003" w:tentative="1">
      <w:start w:val="1"/>
      <w:numFmt w:val="bullet"/>
      <w:lvlText w:val="o"/>
      <w:lvlJc w:val="left"/>
      <w:pPr>
        <w:ind w:left="1428" w:hanging="360"/>
      </w:pPr>
      <w:rPr>
        <w:rFonts w:ascii="Courier New" w:hAnsi="Courier New" w:hint="default"/>
      </w:rPr>
    </w:lvl>
    <w:lvl w:ilvl="2" w:tplc="04220005" w:tentative="1">
      <w:start w:val="1"/>
      <w:numFmt w:val="bullet"/>
      <w:lvlText w:val=""/>
      <w:lvlJc w:val="left"/>
      <w:pPr>
        <w:ind w:left="2148" w:hanging="360"/>
      </w:pPr>
      <w:rPr>
        <w:rFonts w:ascii="Wingdings" w:hAnsi="Wingdings" w:hint="default"/>
      </w:rPr>
    </w:lvl>
    <w:lvl w:ilvl="3" w:tplc="04220001" w:tentative="1">
      <w:start w:val="1"/>
      <w:numFmt w:val="bullet"/>
      <w:lvlText w:val=""/>
      <w:lvlJc w:val="left"/>
      <w:pPr>
        <w:ind w:left="2868" w:hanging="360"/>
      </w:pPr>
      <w:rPr>
        <w:rFonts w:ascii="Symbol" w:hAnsi="Symbol" w:hint="default"/>
      </w:rPr>
    </w:lvl>
    <w:lvl w:ilvl="4" w:tplc="04220003" w:tentative="1">
      <w:start w:val="1"/>
      <w:numFmt w:val="bullet"/>
      <w:lvlText w:val="o"/>
      <w:lvlJc w:val="left"/>
      <w:pPr>
        <w:ind w:left="3588" w:hanging="360"/>
      </w:pPr>
      <w:rPr>
        <w:rFonts w:ascii="Courier New" w:hAnsi="Courier New" w:hint="default"/>
      </w:rPr>
    </w:lvl>
    <w:lvl w:ilvl="5" w:tplc="04220005" w:tentative="1">
      <w:start w:val="1"/>
      <w:numFmt w:val="bullet"/>
      <w:lvlText w:val=""/>
      <w:lvlJc w:val="left"/>
      <w:pPr>
        <w:ind w:left="4308" w:hanging="360"/>
      </w:pPr>
      <w:rPr>
        <w:rFonts w:ascii="Wingdings" w:hAnsi="Wingdings" w:hint="default"/>
      </w:rPr>
    </w:lvl>
    <w:lvl w:ilvl="6" w:tplc="04220001" w:tentative="1">
      <w:start w:val="1"/>
      <w:numFmt w:val="bullet"/>
      <w:lvlText w:val=""/>
      <w:lvlJc w:val="left"/>
      <w:pPr>
        <w:ind w:left="5028" w:hanging="360"/>
      </w:pPr>
      <w:rPr>
        <w:rFonts w:ascii="Symbol" w:hAnsi="Symbol" w:hint="default"/>
      </w:rPr>
    </w:lvl>
    <w:lvl w:ilvl="7" w:tplc="04220003" w:tentative="1">
      <w:start w:val="1"/>
      <w:numFmt w:val="bullet"/>
      <w:lvlText w:val="o"/>
      <w:lvlJc w:val="left"/>
      <w:pPr>
        <w:ind w:left="5748" w:hanging="360"/>
      </w:pPr>
      <w:rPr>
        <w:rFonts w:ascii="Courier New" w:hAnsi="Courier New" w:hint="default"/>
      </w:rPr>
    </w:lvl>
    <w:lvl w:ilvl="8" w:tplc="04220005" w:tentative="1">
      <w:start w:val="1"/>
      <w:numFmt w:val="bullet"/>
      <w:lvlText w:val=""/>
      <w:lvlJc w:val="left"/>
      <w:pPr>
        <w:ind w:left="6468" w:hanging="360"/>
      </w:pPr>
      <w:rPr>
        <w:rFonts w:ascii="Wingdings" w:hAnsi="Wingdings" w:hint="default"/>
      </w:rPr>
    </w:lvl>
  </w:abstractNum>
  <w:abstractNum w:abstractNumId="2" w15:restartNumberingAfterBreak="0">
    <w:nsid w:val="39355EE9"/>
    <w:multiLevelType w:val="hybridMultilevel"/>
    <w:tmpl w:val="A294B8D4"/>
    <w:lvl w:ilvl="0" w:tplc="86225712">
      <w:start w:val="7"/>
      <w:numFmt w:val="bullet"/>
      <w:lvlText w:val="-"/>
      <w:lvlJc w:val="left"/>
      <w:pPr>
        <w:ind w:left="1428" w:hanging="360"/>
      </w:pPr>
      <w:rPr>
        <w:rFonts w:ascii="Times New Roman" w:eastAsia="SimSu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15:restartNumberingAfterBreak="0">
    <w:nsid w:val="4B6939D6"/>
    <w:multiLevelType w:val="hybridMultilevel"/>
    <w:tmpl w:val="15363EEA"/>
    <w:lvl w:ilvl="0" w:tplc="FA32ED26">
      <w:start w:val="7"/>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61012EE6"/>
    <w:multiLevelType w:val="hybridMultilevel"/>
    <w:tmpl w:val="95B24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7C7E04"/>
    <w:multiLevelType w:val="hybridMultilevel"/>
    <w:tmpl w:val="5F06F4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5E3703C"/>
    <w:multiLevelType w:val="hybridMultilevel"/>
    <w:tmpl w:val="0E86A1D0"/>
    <w:lvl w:ilvl="0" w:tplc="86225712">
      <w:start w:val="7"/>
      <w:numFmt w:val="bullet"/>
      <w:lvlText w:val="-"/>
      <w:lvlJc w:val="left"/>
      <w:pPr>
        <w:ind w:left="1565" w:hanging="360"/>
      </w:pPr>
      <w:rPr>
        <w:rFonts w:ascii="Times New Roman" w:eastAsia="SimSun" w:hAnsi="Times New Roman" w:cs="Times New Roman" w:hint="default"/>
      </w:rPr>
    </w:lvl>
    <w:lvl w:ilvl="1" w:tplc="04190003" w:tentative="1">
      <w:start w:val="1"/>
      <w:numFmt w:val="bullet"/>
      <w:lvlText w:val="o"/>
      <w:lvlJc w:val="left"/>
      <w:pPr>
        <w:ind w:left="2285" w:hanging="360"/>
      </w:pPr>
      <w:rPr>
        <w:rFonts w:ascii="Courier New" w:hAnsi="Courier New" w:cs="Courier New" w:hint="default"/>
      </w:rPr>
    </w:lvl>
    <w:lvl w:ilvl="2" w:tplc="04190005" w:tentative="1">
      <w:start w:val="1"/>
      <w:numFmt w:val="bullet"/>
      <w:lvlText w:val=""/>
      <w:lvlJc w:val="left"/>
      <w:pPr>
        <w:ind w:left="3005" w:hanging="360"/>
      </w:pPr>
      <w:rPr>
        <w:rFonts w:ascii="Wingdings" w:hAnsi="Wingdings" w:hint="default"/>
      </w:rPr>
    </w:lvl>
    <w:lvl w:ilvl="3" w:tplc="04190001" w:tentative="1">
      <w:start w:val="1"/>
      <w:numFmt w:val="bullet"/>
      <w:lvlText w:val=""/>
      <w:lvlJc w:val="left"/>
      <w:pPr>
        <w:ind w:left="3725" w:hanging="360"/>
      </w:pPr>
      <w:rPr>
        <w:rFonts w:ascii="Symbol" w:hAnsi="Symbol" w:hint="default"/>
      </w:rPr>
    </w:lvl>
    <w:lvl w:ilvl="4" w:tplc="04190003" w:tentative="1">
      <w:start w:val="1"/>
      <w:numFmt w:val="bullet"/>
      <w:lvlText w:val="o"/>
      <w:lvlJc w:val="left"/>
      <w:pPr>
        <w:ind w:left="4445" w:hanging="360"/>
      </w:pPr>
      <w:rPr>
        <w:rFonts w:ascii="Courier New" w:hAnsi="Courier New" w:cs="Courier New" w:hint="default"/>
      </w:rPr>
    </w:lvl>
    <w:lvl w:ilvl="5" w:tplc="04190005" w:tentative="1">
      <w:start w:val="1"/>
      <w:numFmt w:val="bullet"/>
      <w:lvlText w:val=""/>
      <w:lvlJc w:val="left"/>
      <w:pPr>
        <w:ind w:left="5165" w:hanging="360"/>
      </w:pPr>
      <w:rPr>
        <w:rFonts w:ascii="Wingdings" w:hAnsi="Wingdings" w:hint="default"/>
      </w:rPr>
    </w:lvl>
    <w:lvl w:ilvl="6" w:tplc="04190001" w:tentative="1">
      <w:start w:val="1"/>
      <w:numFmt w:val="bullet"/>
      <w:lvlText w:val=""/>
      <w:lvlJc w:val="left"/>
      <w:pPr>
        <w:ind w:left="5885" w:hanging="360"/>
      </w:pPr>
      <w:rPr>
        <w:rFonts w:ascii="Symbol" w:hAnsi="Symbol" w:hint="default"/>
      </w:rPr>
    </w:lvl>
    <w:lvl w:ilvl="7" w:tplc="04190003" w:tentative="1">
      <w:start w:val="1"/>
      <w:numFmt w:val="bullet"/>
      <w:lvlText w:val="o"/>
      <w:lvlJc w:val="left"/>
      <w:pPr>
        <w:ind w:left="6605" w:hanging="360"/>
      </w:pPr>
      <w:rPr>
        <w:rFonts w:ascii="Courier New" w:hAnsi="Courier New" w:cs="Courier New" w:hint="default"/>
      </w:rPr>
    </w:lvl>
    <w:lvl w:ilvl="8" w:tplc="04190005" w:tentative="1">
      <w:start w:val="1"/>
      <w:numFmt w:val="bullet"/>
      <w:lvlText w:val=""/>
      <w:lvlJc w:val="left"/>
      <w:pPr>
        <w:ind w:left="7325" w:hanging="360"/>
      </w:pPr>
      <w:rPr>
        <w:rFonts w:ascii="Wingdings" w:hAnsi="Wingdings" w:hint="default"/>
      </w:rPr>
    </w:lvl>
  </w:abstractNum>
  <w:abstractNum w:abstractNumId="7" w15:restartNumberingAfterBreak="0">
    <w:nsid w:val="6AAC03B4"/>
    <w:multiLevelType w:val="hybridMultilevel"/>
    <w:tmpl w:val="4FE21F58"/>
    <w:lvl w:ilvl="0" w:tplc="B4A0E6F8">
      <w:start w:val="1"/>
      <w:numFmt w:val="decimal"/>
      <w:lvlText w:val="%1."/>
      <w:lvlJc w:val="left"/>
      <w:pPr>
        <w:ind w:left="387" w:hanging="360"/>
      </w:pPr>
      <w:rPr>
        <w:rFonts w:hint="default"/>
      </w:rPr>
    </w:lvl>
    <w:lvl w:ilvl="1" w:tplc="04220019" w:tentative="1">
      <w:start w:val="1"/>
      <w:numFmt w:val="lowerLetter"/>
      <w:lvlText w:val="%2."/>
      <w:lvlJc w:val="left"/>
      <w:pPr>
        <w:ind w:left="1107" w:hanging="360"/>
      </w:pPr>
    </w:lvl>
    <w:lvl w:ilvl="2" w:tplc="0422001B" w:tentative="1">
      <w:start w:val="1"/>
      <w:numFmt w:val="lowerRoman"/>
      <w:lvlText w:val="%3."/>
      <w:lvlJc w:val="right"/>
      <w:pPr>
        <w:ind w:left="1827" w:hanging="180"/>
      </w:pPr>
    </w:lvl>
    <w:lvl w:ilvl="3" w:tplc="0422000F" w:tentative="1">
      <w:start w:val="1"/>
      <w:numFmt w:val="decimal"/>
      <w:lvlText w:val="%4."/>
      <w:lvlJc w:val="left"/>
      <w:pPr>
        <w:ind w:left="2547" w:hanging="360"/>
      </w:pPr>
    </w:lvl>
    <w:lvl w:ilvl="4" w:tplc="04220019" w:tentative="1">
      <w:start w:val="1"/>
      <w:numFmt w:val="lowerLetter"/>
      <w:lvlText w:val="%5."/>
      <w:lvlJc w:val="left"/>
      <w:pPr>
        <w:ind w:left="3267" w:hanging="360"/>
      </w:pPr>
    </w:lvl>
    <w:lvl w:ilvl="5" w:tplc="0422001B" w:tentative="1">
      <w:start w:val="1"/>
      <w:numFmt w:val="lowerRoman"/>
      <w:lvlText w:val="%6."/>
      <w:lvlJc w:val="right"/>
      <w:pPr>
        <w:ind w:left="3987" w:hanging="180"/>
      </w:pPr>
    </w:lvl>
    <w:lvl w:ilvl="6" w:tplc="0422000F" w:tentative="1">
      <w:start w:val="1"/>
      <w:numFmt w:val="decimal"/>
      <w:lvlText w:val="%7."/>
      <w:lvlJc w:val="left"/>
      <w:pPr>
        <w:ind w:left="4707" w:hanging="360"/>
      </w:pPr>
    </w:lvl>
    <w:lvl w:ilvl="7" w:tplc="04220019" w:tentative="1">
      <w:start w:val="1"/>
      <w:numFmt w:val="lowerLetter"/>
      <w:lvlText w:val="%8."/>
      <w:lvlJc w:val="left"/>
      <w:pPr>
        <w:ind w:left="5427" w:hanging="360"/>
      </w:pPr>
    </w:lvl>
    <w:lvl w:ilvl="8" w:tplc="0422001B" w:tentative="1">
      <w:start w:val="1"/>
      <w:numFmt w:val="lowerRoman"/>
      <w:lvlText w:val="%9."/>
      <w:lvlJc w:val="right"/>
      <w:pPr>
        <w:ind w:left="6147" w:hanging="180"/>
      </w:pPr>
    </w:lvl>
  </w:abstractNum>
  <w:num w:numId="1">
    <w:abstractNumId w:val="4"/>
  </w:num>
  <w:num w:numId="2">
    <w:abstractNumId w:val="6"/>
  </w:num>
  <w:num w:numId="3">
    <w:abstractNumId w:val="0"/>
  </w:num>
  <w:num w:numId="4">
    <w:abstractNumId w:val="1"/>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D5"/>
    <w:rsid w:val="00015AC5"/>
    <w:rsid w:val="000178D0"/>
    <w:rsid w:val="00025B66"/>
    <w:rsid w:val="00046C75"/>
    <w:rsid w:val="00050F6E"/>
    <w:rsid w:val="000608F6"/>
    <w:rsid w:val="0006662C"/>
    <w:rsid w:val="00072262"/>
    <w:rsid w:val="00075B9C"/>
    <w:rsid w:val="00091A9D"/>
    <w:rsid w:val="00092D34"/>
    <w:rsid w:val="000C6EBF"/>
    <w:rsid w:val="000D314C"/>
    <w:rsid w:val="000D4014"/>
    <w:rsid w:val="000D4DCC"/>
    <w:rsid w:val="000E3936"/>
    <w:rsid w:val="00113D67"/>
    <w:rsid w:val="0011764C"/>
    <w:rsid w:val="0013533C"/>
    <w:rsid w:val="001364B1"/>
    <w:rsid w:val="0013741E"/>
    <w:rsid w:val="0014410C"/>
    <w:rsid w:val="001468B1"/>
    <w:rsid w:val="001525A7"/>
    <w:rsid w:val="001710F8"/>
    <w:rsid w:val="001735FF"/>
    <w:rsid w:val="00180FF1"/>
    <w:rsid w:val="00185F4B"/>
    <w:rsid w:val="001B076A"/>
    <w:rsid w:val="001B3BEE"/>
    <w:rsid w:val="001B629E"/>
    <w:rsid w:val="001D1741"/>
    <w:rsid w:val="001F518C"/>
    <w:rsid w:val="001F570F"/>
    <w:rsid w:val="00205E82"/>
    <w:rsid w:val="00206EC5"/>
    <w:rsid w:val="0023738D"/>
    <w:rsid w:val="002466CA"/>
    <w:rsid w:val="00250FF4"/>
    <w:rsid w:val="00251705"/>
    <w:rsid w:val="00254EFD"/>
    <w:rsid w:val="0027089D"/>
    <w:rsid w:val="002904CF"/>
    <w:rsid w:val="002A7F79"/>
    <w:rsid w:val="002B7C87"/>
    <w:rsid w:val="002C6F4A"/>
    <w:rsid w:val="002C71F3"/>
    <w:rsid w:val="002E40C4"/>
    <w:rsid w:val="002F67A8"/>
    <w:rsid w:val="00301D15"/>
    <w:rsid w:val="003106D3"/>
    <w:rsid w:val="00320639"/>
    <w:rsid w:val="00322F7A"/>
    <w:rsid w:val="00327E33"/>
    <w:rsid w:val="003325DC"/>
    <w:rsid w:val="00363A27"/>
    <w:rsid w:val="00372A59"/>
    <w:rsid w:val="003A05CD"/>
    <w:rsid w:val="003D0E13"/>
    <w:rsid w:val="003E0504"/>
    <w:rsid w:val="003F69F7"/>
    <w:rsid w:val="00437809"/>
    <w:rsid w:val="004453CD"/>
    <w:rsid w:val="0045752F"/>
    <w:rsid w:val="00471481"/>
    <w:rsid w:val="00472176"/>
    <w:rsid w:val="004836B5"/>
    <w:rsid w:val="00485028"/>
    <w:rsid w:val="00493822"/>
    <w:rsid w:val="00493E5D"/>
    <w:rsid w:val="004B6816"/>
    <w:rsid w:val="004E1AFD"/>
    <w:rsid w:val="004E7BB3"/>
    <w:rsid w:val="004F63FB"/>
    <w:rsid w:val="004F70DC"/>
    <w:rsid w:val="00504985"/>
    <w:rsid w:val="00532A1A"/>
    <w:rsid w:val="00532DC5"/>
    <w:rsid w:val="00537AD2"/>
    <w:rsid w:val="0055724A"/>
    <w:rsid w:val="005707D5"/>
    <w:rsid w:val="005818E9"/>
    <w:rsid w:val="00583357"/>
    <w:rsid w:val="005B5C87"/>
    <w:rsid w:val="005E31FA"/>
    <w:rsid w:val="005E716C"/>
    <w:rsid w:val="0060187D"/>
    <w:rsid w:val="0060436F"/>
    <w:rsid w:val="00613EDA"/>
    <w:rsid w:val="0061747B"/>
    <w:rsid w:val="006213D5"/>
    <w:rsid w:val="00622ECE"/>
    <w:rsid w:val="00623718"/>
    <w:rsid w:val="00626645"/>
    <w:rsid w:val="00641B86"/>
    <w:rsid w:val="006676AA"/>
    <w:rsid w:val="006878CF"/>
    <w:rsid w:val="00694E01"/>
    <w:rsid w:val="006B56CC"/>
    <w:rsid w:val="006C3657"/>
    <w:rsid w:val="006F05C4"/>
    <w:rsid w:val="006F59D0"/>
    <w:rsid w:val="00732A8B"/>
    <w:rsid w:val="0073621C"/>
    <w:rsid w:val="00740DE9"/>
    <w:rsid w:val="00752BDD"/>
    <w:rsid w:val="007564EC"/>
    <w:rsid w:val="00760211"/>
    <w:rsid w:val="00760E9D"/>
    <w:rsid w:val="00765BFF"/>
    <w:rsid w:val="00775A53"/>
    <w:rsid w:val="007A18C5"/>
    <w:rsid w:val="007A3ED9"/>
    <w:rsid w:val="007B4CB9"/>
    <w:rsid w:val="007B5C28"/>
    <w:rsid w:val="007B73FD"/>
    <w:rsid w:val="007C3F05"/>
    <w:rsid w:val="007D69B0"/>
    <w:rsid w:val="007E05D0"/>
    <w:rsid w:val="007E2570"/>
    <w:rsid w:val="007E4FC3"/>
    <w:rsid w:val="00814AF2"/>
    <w:rsid w:val="008325B1"/>
    <w:rsid w:val="008353A6"/>
    <w:rsid w:val="008626A7"/>
    <w:rsid w:val="008733A3"/>
    <w:rsid w:val="00895776"/>
    <w:rsid w:val="00897A87"/>
    <w:rsid w:val="008A30CD"/>
    <w:rsid w:val="008A4711"/>
    <w:rsid w:val="008E3BC2"/>
    <w:rsid w:val="009054EB"/>
    <w:rsid w:val="00905B1F"/>
    <w:rsid w:val="009129BD"/>
    <w:rsid w:val="00936686"/>
    <w:rsid w:val="009464DB"/>
    <w:rsid w:val="00971709"/>
    <w:rsid w:val="009730DF"/>
    <w:rsid w:val="0097596E"/>
    <w:rsid w:val="009762CA"/>
    <w:rsid w:val="00986D1A"/>
    <w:rsid w:val="00995A07"/>
    <w:rsid w:val="009A66B2"/>
    <w:rsid w:val="009B3722"/>
    <w:rsid w:val="009B528C"/>
    <w:rsid w:val="009D1CF4"/>
    <w:rsid w:val="009D7662"/>
    <w:rsid w:val="00A264D9"/>
    <w:rsid w:val="00A27616"/>
    <w:rsid w:val="00A36806"/>
    <w:rsid w:val="00A36E9B"/>
    <w:rsid w:val="00A52DE3"/>
    <w:rsid w:val="00A61F0E"/>
    <w:rsid w:val="00A70E1A"/>
    <w:rsid w:val="00A86A55"/>
    <w:rsid w:val="00A93E89"/>
    <w:rsid w:val="00A940BC"/>
    <w:rsid w:val="00A947A6"/>
    <w:rsid w:val="00AA0606"/>
    <w:rsid w:val="00AA6A51"/>
    <w:rsid w:val="00AA6BCC"/>
    <w:rsid w:val="00AC15D9"/>
    <w:rsid w:val="00AD2F2B"/>
    <w:rsid w:val="00AE0BA6"/>
    <w:rsid w:val="00AF31B1"/>
    <w:rsid w:val="00AF7CF4"/>
    <w:rsid w:val="00B02665"/>
    <w:rsid w:val="00B24DEE"/>
    <w:rsid w:val="00B36BD4"/>
    <w:rsid w:val="00B4291C"/>
    <w:rsid w:val="00B501E2"/>
    <w:rsid w:val="00B62BD4"/>
    <w:rsid w:val="00B676C7"/>
    <w:rsid w:val="00B7714C"/>
    <w:rsid w:val="00BA6CF9"/>
    <w:rsid w:val="00BC4E7B"/>
    <w:rsid w:val="00BE3537"/>
    <w:rsid w:val="00BE56D1"/>
    <w:rsid w:val="00C11016"/>
    <w:rsid w:val="00C2581A"/>
    <w:rsid w:val="00C75D9A"/>
    <w:rsid w:val="00C8010E"/>
    <w:rsid w:val="00C81856"/>
    <w:rsid w:val="00C92304"/>
    <w:rsid w:val="00CB1B8E"/>
    <w:rsid w:val="00CC584B"/>
    <w:rsid w:val="00CC7C94"/>
    <w:rsid w:val="00CD7BBD"/>
    <w:rsid w:val="00CE27D3"/>
    <w:rsid w:val="00CE53D4"/>
    <w:rsid w:val="00CF3FE4"/>
    <w:rsid w:val="00CF5272"/>
    <w:rsid w:val="00D12BAE"/>
    <w:rsid w:val="00D17498"/>
    <w:rsid w:val="00D305F7"/>
    <w:rsid w:val="00D5123E"/>
    <w:rsid w:val="00D60343"/>
    <w:rsid w:val="00D67822"/>
    <w:rsid w:val="00D96047"/>
    <w:rsid w:val="00DA538D"/>
    <w:rsid w:val="00DD6CB0"/>
    <w:rsid w:val="00DF4DA8"/>
    <w:rsid w:val="00E22595"/>
    <w:rsid w:val="00E46DD5"/>
    <w:rsid w:val="00E756A3"/>
    <w:rsid w:val="00EB6508"/>
    <w:rsid w:val="00ED585C"/>
    <w:rsid w:val="00ED6814"/>
    <w:rsid w:val="00EF63C9"/>
    <w:rsid w:val="00F03D45"/>
    <w:rsid w:val="00F05AFB"/>
    <w:rsid w:val="00F3010B"/>
    <w:rsid w:val="00F36A23"/>
    <w:rsid w:val="00F60FF4"/>
    <w:rsid w:val="00F85A54"/>
    <w:rsid w:val="00FC1A4D"/>
    <w:rsid w:val="00FC3ED3"/>
    <w:rsid w:val="00FD2287"/>
    <w:rsid w:val="00FD38A9"/>
    <w:rsid w:val="00FD66D1"/>
    <w:rsid w:val="00FE75FC"/>
    <w:rsid w:val="00FF1FC7"/>
    <w:rsid w:val="00FF2E8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57CB"/>
  <w15:chartTrackingRefBased/>
  <w15:docId w15:val="{3BB444B2-5DE3-45BE-B7ED-17DAEAEB9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85C"/>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72176"/>
    <w:pPr>
      <w:jc w:val="both"/>
    </w:pPr>
    <w:rPr>
      <w:lang w:eastAsia="ru-RU"/>
    </w:rPr>
  </w:style>
  <w:style w:type="character" w:customStyle="1" w:styleId="a4">
    <w:name w:val="Основной текст Знак"/>
    <w:basedOn w:val="a0"/>
    <w:link w:val="a3"/>
    <w:rsid w:val="00472176"/>
    <w:rPr>
      <w:rFonts w:ascii="Times New Roman" w:eastAsia="Times New Roman" w:hAnsi="Times New Roman" w:cs="Times New Roman"/>
      <w:sz w:val="24"/>
      <w:szCs w:val="24"/>
      <w:lang w:eastAsia="ru-RU"/>
    </w:rPr>
  </w:style>
  <w:style w:type="paragraph" w:styleId="a5">
    <w:name w:val="Normal (Web)"/>
    <w:basedOn w:val="a"/>
    <w:uiPriority w:val="99"/>
    <w:rsid w:val="00472176"/>
    <w:pPr>
      <w:spacing w:before="100" w:beforeAutospacing="1" w:after="100" w:afterAutospacing="1"/>
    </w:pPr>
    <w:rPr>
      <w:lang w:val="ru-RU" w:eastAsia="ru-RU"/>
    </w:rPr>
  </w:style>
  <w:style w:type="character" w:customStyle="1" w:styleId="2">
    <w:name w:val="Стиль2"/>
    <w:basedOn w:val="a6"/>
    <w:uiPriority w:val="99"/>
    <w:rsid w:val="00472176"/>
  </w:style>
  <w:style w:type="paragraph" w:customStyle="1" w:styleId="Default">
    <w:name w:val="Default"/>
    <w:rsid w:val="00472176"/>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6">
    <w:name w:val="line number"/>
    <w:basedOn w:val="a0"/>
    <w:uiPriority w:val="99"/>
    <w:semiHidden/>
    <w:unhideWhenUsed/>
    <w:rsid w:val="00472176"/>
  </w:style>
  <w:style w:type="paragraph" w:styleId="a7">
    <w:name w:val="List Paragraph"/>
    <w:basedOn w:val="a"/>
    <w:uiPriority w:val="34"/>
    <w:qFormat/>
    <w:rsid w:val="006B56CC"/>
    <w:pPr>
      <w:ind w:left="720"/>
      <w:contextualSpacing/>
    </w:pPr>
  </w:style>
  <w:style w:type="paragraph" w:styleId="a8">
    <w:name w:val="Balloon Text"/>
    <w:basedOn w:val="a"/>
    <w:link w:val="a9"/>
    <w:uiPriority w:val="99"/>
    <w:semiHidden/>
    <w:unhideWhenUsed/>
    <w:rsid w:val="00532A1A"/>
    <w:rPr>
      <w:rFonts w:ascii="Segoe UI" w:hAnsi="Segoe UI" w:cs="Segoe UI"/>
      <w:sz w:val="18"/>
      <w:szCs w:val="18"/>
    </w:rPr>
  </w:style>
  <w:style w:type="character" w:customStyle="1" w:styleId="a9">
    <w:name w:val="Текст выноски Знак"/>
    <w:basedOn w:val="a0"/>
    <w:link w:val="a8"/>
    <w:uiPriority w:val="99"/>
    <w:semiHidden/>
    <w:rsid w:val="00532A1A"/>
    <w:rPr>
      <w:rFonts w:ascii="Segoe UI" w:eastAsia="Times New Roman" w:hAnsi="Segoe UI" w:cs="Segoe UI"/>
      <w:sz w:val="18"/>
      <w:szCs w:val="18"/>
      <w:lang w:eastAsia="uk-UA"/>
    </w:rPr>
  </w:style>
  <w:style w:type="paragraph" w:styleId="aa">
    <w:name w:val="No Spacing"/>
    <w:link w:val="ab"/>
    <w:uiPriority w:val="99"/>
    <w:qFormat/>
    <w:rsid w:val="00C81856"/>
    <w:pPr>
      <w:spacing w:after="0" w:line="240" w:lineRule="auto"/>
    </w:pPr>
    <w:rPr>
      <w:rFonts w:ascii="Calibri" w:eastAsia="Times New Roman" w:hAnsi="Calibri" w:cs="Times New Roman"/>
      <w:lang w:val="en-US"/>
    </w:rPr>
  </w:style>
  <w:style w:type="character" w:customStyle="1" w:styleId="ab">
    <w:name w:val="Без интервала Знак"/>
    <w:link w:val="aa"/>
    <w:uiPriority w:val="99"/>
    <w:locked/>
    <w:rsid w:val="00C81856"/>
    <w:rPr>
      <w:rFonts w:ascii="Calibri" w:eastAsia="Times New Roman" w:hAnsi="Calibri" w:cs="Times New Roman"/>
      <w:lang w:val="en-US"/>
    </w:rPr>
  </w:style>
  <w:style w:type="character" w:customStyle="1" w:styleId="20">
    <w:name w:val="Основной текст (2) + Не полужирный"/>
    <w:uiPriority w:val="99"/>
    <w:rsid w:val="00C81856"/>
    <w:rPr>
      <w:rFonts w:ascii="Times New Roman" w:hAnsi="Times New Roman"/>
      <w:b/>
      <w:sz w:val="22"/>
      <w:u w:val="none"/>
    </w:rPr>
  </w:style>
  <w:style w:type="character" w:customStyle="1" w:styleId="1">
    <w:name w:val="Основной текст Знак1"/>
    <w:uiPriority w:val="99"/>
    <w:locked/>
    <w:rsid w:val="00C8010E"/>
    <w:rPr>
      <w:rFonts w:ascii="Times New Roman" w:hAnsi="Times New Roman"/>
      <w:sz w:val="22"/>
      <w:shd w:val="clear" w:color="auto" w:fill="FFFFFF"/>
    </w:rPr>
  </w:style>
  <w:style w:type="character" w:customStyle="1" w:styleId="ac">
    <w:name w:val="Подпись к таблице_"/>
    <w:link w:val="ad"/>
    <w:uiPriority w:val="99"/>
    <w:locked/>
    <w:rsid w:val="009762CA"/>
    <w:rPr>
      <w:shd w:val="clear" w:color="auto" w:fill="FFFFFF"/>
    </w:rPr>
  </w:style>
  <w:style w:type="paragraph" w:customStyle="1" w:styleId="ad">
    <w:name w:val="Подпись к таблице"/>
    <w:basedOn w:val="a"/>
    <w:link w:val="ac"/>
    <w:uiPriority w:val="99"/>
    <w:rsid w:val="009762CA"/>
    <w:pPr>
      <w:widowControl w:val="0"/>
      <w:shd w:val="clear" w:color="auto" w:fill="FFFFFF"/>
      <w:spacing w:line="240" w:lineRule="atLeast"/>
    </w:pPr>
    <w:rPr>
      <w:rFonts w:asciiTheme="minorHAnsi" w:eastAsiaTheme="minorHAnsi" w:hAnsiTheme="minorHAnsi" w:cstheme="minorBidi"/>
      <w:sz w:val="22"/>
      <w:szCs w:val="22"/>
      <w:lang w:eastAsia="en-US"/>
    </w:rPr>
  </w:style>
  <w:style w:type="character" w:styleId="ae">
    <w:name w:val="Strong"/>
    <w:basedOn w:val="a0"/>
    <w:uiPriority w:val="22"/>
    <w:qFormat/>
    <w:rsid w:val="00250F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5030">
      <w:bodyDiv w:val="1"/>
      <w:marLeft w:val="0"/>
      <w:marRight w:val="0"/>
      <w:marTop w:val="0"/>
      <w:marBottom w:val="0"/>
      <w:divBdr>
        <w:top w:val="none" w:sz="0" w:space="0" w:color="auto"/>
        <w:left w:val="none" w:sz="0" w:space="0" w:color="auto"/>
        <w:bottom w:val="none" w:sz="0" w:space="0" w:color="auto"/>
        <w:right w:val="none" w:sz="0" w:space="0" w:color="auto"/>
      </w:divBdr>
    </w:div>
    <w:div w:id="456334141">
      <w:bodyDiv w:val="1"/>
      <w:marLeft w:val="0"/>
      <w:marRight w:val="0"/>
      <w:marTop w:val="0"/>
      <w:marBottom w:val="0"/>
      <w:divBdr>
        <w:top w:val="none" w:sz="0" w:space="0" w:color="auto"/>
        <w:left w:val="none" w:sz="0" w:space="0" w:color="auto"/>
        <w:bottom w:val="none" w:sz="0" w:space="0" w:color="auto"/>
        <w:right w:val="none" w:sz="0" w:space="0" w:color="auto"/>
      </w:divBdr>
    </w:div>
    <w:div w:id="771972643">
      <w:bodyDiv w:val="1"/>
      <w:marLeft w:val="0"/>
      <w:marRight w:val="0"/>
      <w:marTop w:val="0"/>
      <w:marBottom w:val="0"/>
      <w:divBdr>
        <w:top w:val="none" w:sz="0" w:space="0" w:color="auto"/>
        <w:left w:val="none" w:sz="0" w:space="0" w:color="auto"/>
        <w:bottom w:val="none" w:sz="0" w:space="0" w:color="auto"/>
        <w:right w:val="none" w:sz="0" w:space="0" w:color="auto"/>
      </w:divBdr>
    </w:div>
    <w:div w:id="1731071091">
      <w:bodyDiv w:val="1"/>
      <w:marLeft w:val="0"/>
      <w:marRight w:val="0"/>
      <w:marTop w:val="0"/>
      <w:marBottom w:val="0"/>
      <w:divBdr>
        <w:top w:val="none" w:sz="0" w:space="0" w:color="auto"/>
        <w:left w:val="none" w:sz="0" w:space="0" w:color="auto"/>
        <w:bottom w:val="none" w:sz="0" w:space="0" w:color="auto"/>
        <w:right w:val="none" w:sz="0" w:space="0" w:color="auto"/>
      </w:divBdr>
    </w:div>
    <w:div w:id="1953396286">
      <w:bodyDiv w:val="1"/>
      <w:marLeft w:val="0"/>
      <w:marRight w:val="0"/>
      <w:marTop w:val="0"/>
      <w:marBottom w:val="0"/>
      <w:divBdr>
        <w:top w:val="none" w:sz="0" w:space="0" w:color="auto"/>
        <w:left w:val="none" w:sz="0" w:space="0" w:color="auto"/>
        <w:bottom w:val="none" w:sz="0" w:space="0" w:color="auto"/>
        <w:right w:val="none" w:sz="0" w:space="0" w:color="auto"/>
      </w:divBdr>
    </w:div>
    <w:div w:id="210183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84313-DB19-4F1D-A953-E9A4DCBD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26</Pages>
  <Words>28399</Words>
  <Characters>16188</Characters>
  <Application>Microsoft Office Word</Application>
  <DocSecurity>0</DocSecurity>
  <Lines>134</Lines>
  <Paragraphs>88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Tetiana Semenenko</cp:lastModifiedBy>
  <cp:revision>18</cp:revision>
  <cp:lastPrinted>2025-05-13T12:16:00Z</cp:lastPrinted>
  <dcterms:created xsi:type="dcterms:W3CDTF">2024-06-11T14:30:00Z</dcterms:created>
  <dcterms:modified xsi:type="dcterms:W3CDTF">2026-04-21T06:28:00Z</dcterms:modified>
</cp:coreProperties>
</file>