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CB7" w:rsidRDefault="00D40CB7" w:rsidP="00D40CB7">
      <w:pPr>
        <w:pStyle w:val="a3"/>
        <w:shd w:val="clear" w:color="auto" w:fill="FFFFFF"/>
        <w:spacing w:before="0" w:beforeAutospacing="0" w:after="0" w:afterAutospacing="0"/>
        <w:jc w:val="center"/>
        <w:textAlignment w:val="baseline"/>
        <w:rPr>
          <w:rFonts w:ascii="Lato" w:hAnsi="Lato"/>
          <w:color w:val="212529"/>
          <w:sz w:val="27"/>
          <w:szCs w:val="27"/>
        </w:rPr>
      </w:pPr>
      <w:r>
        <w:rPr>
          <w:rStyle w:val="a4"/>
          <w:rFonts w:ascii="inherit" w:hAnsi="inherit"/>
          <w:color w:val="212529"/>
          <w:sz w:val="27"/>
          <w:szCs w:val="27"/>
          <w:bdr w:val="none" w:sz="0" w:space="0" w:color="auto" w:frame="1"/>
        </w:rPr>
        <w:t> АНАЛІЗ РЕГУЛЯТОРНОГО ВПЛИВУ</w:t>
      </w:r>
    </w:p>
    <w:p w:rsidR="00D40CB7" w:rsidRPr="00D40CB7" w:rsidRDefault="00D40CB7" w:rsidP="00D40CB7">
      <w:pPr>
        <w:pStyle w:val="a3"/>
        <w:shd w:val="clear" w:color="auto" w:fill="FFFFFF"/>
        <w:spacing w:before="0" w:beforeAutospacing="0" w:after="0" w:afterAutospacing="0"/>
        <w:jc w:val="center"/>
        <w:textAlignment w:val="baseline"/>
        <w:rPr>
          <w:rFonts w:ascii="Lato" w:hAnsi="Lato"/>
          <w:color w:val="212529"/>
          <w:lang w:val="uk-UA"/>
        </w:rPr>
      </w:pPr>
      <w:proofErr w:type="spellStart"/>
      <w:r w:rsidRPr="00D40CB7">
        <w:rPr>
          <w:rStyle w:val="a4"/>
          <w:rFonts w:ascii="inherit" w:hAnsi="inherit"/>
          <w:color w:val="212529"/>
          <w:bdr w:val="none" w:sz="0" w:space="0" w:color="auto" w:frame="1"/>
        </w:rPr>
        <w:t>проєкту</w:t>
      </w:r>
      <w:proofErr w:type="spellEnd"/>
      <w:r w:rsidRPr="00D40CB7">
        <w:rPr>
          <w:rStyle w:val="a4"/>
          <w:rFonts w:ascii="inherit" w:hAnsi="inherit"/>
          <w:color w:val="212529"/>
          <w:bdr w:val="none" w:sz="0" w:space="0" w:color="auto" w:frame="1"/>
        </w:rPr>
        <w:t xml:space="preserve"> регуляторного акта – </w:t>
      </w:r>
      <w:proofErr w:type="spellStart"/>
      <w:r w:rsidRPr="00D40CB7">
        <w:rPr>
          <w:rStyle w:val="a4"/>
          <w:rFonts w:ascii="inherit" w:hAnsi="inherit"/>
          <w:color w:val="212529"/>
          <w:bdr w:val="none" w:sz="0" w:space="0" w:color="auto" w:frame="1"/>
        </w:rPr>
        <w:t>рішення</w:t>
      </w:r>
      <w:proofErr w:type="spellEnd"/>
      <w:r w:rsidRPr="00D40CB7">
        <w:rPr>
          <w:rStyle w:val="a4"/>
          <w:rFonts w:ascii="inherit" w:hAnsi="inherit"/>
          <w:color w:val="212529"/>
          <w:bdr w:val="none" w:sz="0" w:space="0" w:color="auto" w:frame="1"/>
          <w:lang w:val="uk-UA"/>
        </w:rPr>
        <w:t xml:space="preserve"> </w:t>
      </w:r>
      <w:proofErr w:type="spellStart"/>
      <w:r w:rsidRPr="00D40CB7">
        <w:rPr>
          <w:rStyle w:val="a4"/>
          <w:rFonts w:ascii="inherit" w:hAnsi="inherit"/>
          <w:color w:val="212529"/>
          <w:bdr w:val="none" w:sz="0" w:space="0" w:color="auto" w:frame="1"/>
          <w:lang w:val="uk-UA"/>
        </w:rPr>
        <w:t>Бучанської</w:t>
      </w:r>
      <w:proofErr w:type="spellEnd"/>
      <w:r w:rsidRPr="00D40CB7">
        <w:rPr>
          <w:rStyle w:val="a4"/>
          <w:rFonts w:ascii="inherit" w:hAnsi="inherit"/>
          <w:color w:val="212529"/>
          <w:bdr w:val="none" w:sz="0" w:space="0" w:color="auto" w:frame="1"/>
          <w:lang w:val="uk-UA"/>
        </w:rPr>
        <w:t xml:space="preserve"> міської ради</w:t>
      </w:r>
    </w:p>
    <w:p w:rsidR="00D40CB7" w:rsidRDefault="00D40CB7" w:rsidP="00795C92">
      <w:pPr>
        <w:jc w:val="center"/>
        <w:rPr>
          <w:rFonts w:ascii="Times New Roman" w:hAnsi="Times New Roman" w:cs="Times New Roman"/>
          <w:b/>
          <w:sz w:val="24"/>
          <w:szCs w:val="24"/>
        </w:rPr>
      </w:pPr>
      <w:r w:rsidRPr="00D40CB7">
        <w:rPr>
          <w:rFonts w:ascii="Times New Roman" w:hAnsi="Times New Roman" w:cs="Times New Roman"/>
          <w:b/>
          <w:sz w:val="24"/>
          <w:szCs w:val="24"/>
        </w:rPr>
        <w:t>«</w:t>
      </w:r>
      <w:proofErr w:type="spellStart"/>
      <w:r w:rsidRPr="00D40CB7">
        <w:rPr>
          <w:rFonts w:ascii="Times New Roman" w:hAnsi="Times New Roman" w:cs="Times New Roman"/>
          <w:b/>
          <w:sz w:val="24"/>
          <w:szCs w:val="24"/>
        </w:rPr>
        <w:t>Положення</w:t>
      </w:r>
      <w:proofErr w:type="spellEnd"/>
      <w:r w:rsidRPr="00D40CB7">
        <w:rPr>
          <w:rFonts w:ascii="Times New Roman" w:hAnsi="Times New Roman" w:cs="Times New Roman"/>
          <w:b/>
          <w:sz w:val="24"/>
          <w:szCs w:val="24"/>
        </w:rPr>
        <w:t xml:space="preserve"> про </w:t>
      </w:r>
      <w:proofErr w:type="spellStart"/>
      <w:r w:rsidRPr="00D40CB7">
        <w:rPr>
          <w:rFonts w:ascii="Times New Roman" w:hAnsi="Times New Roman" w:cs="Times New Roman"/>
          <w:b/>
          <w:sz w:val="24"/>
          <w:szCs w:val="24"/>
        </w:rPr>
        <w:t>оренду</w:t>
      </w:r>
      <w:proofErr w:type="spellEnd"/>
      <w:r w:rsidRPr="00D40CB7">
        <w:rPr>
          <w:rFonts w:ascii="Times New Roman" w:hAnsi="Times New Roman" w:cs="Times New Roman"/>
          <w:b/>
          <w:sz w:val="24"/>
          <w:szCs w:val="24"/>
        </w:rPr>
        <w:t xml:space="preserve"> </w:t>
      </w:r>
      <w:proofErr w:type="spellStart"/>
      <w:r w:rsidRPr="00D40CB7">
        <w:rPr>
          <w:rFonts w:ascii="Times New Roman" w:hAnsi="Times New Roman" w:cs="Times New Roman"/>
          <w:b/>
          <w:sz w:val="24"/>
          <w:szCs w:val="24"/>
        </w:rPr>
        <w:t>земельних</w:t>
      </w:r>
      <w:proofErr w:type="spellEnd"/>
      <w:r w:rsidRPr="00D40CB7">
        <w:rPr>
          <w:rFonts w:ascii="Times New Roman" w:hAnsi="Times New Roman" w:cs="Times New Roman"/>
          <w:b/>
          <w:sz w:val="24"/>
          <w:szCs w:val="24"/>
        </w:rPr>
        <w:t xml:space="preserve"> </w:t>
      </w:r>
      <w:proofErr w:type="spellStart"/>
      <w:r w:rsidRPr="00D40CB7">
        <w:rPr>
          <w:rFonts w:ascii="Times New Roman" w:hAnsi="Times New Roman" w:cs="Times New Roman"/>
          <w:b/>
          <w:sz w:val="24"/>
          <w:szCs w:val="24"/>
        </w:rPr>
        <w:t>ділянок</w:t>
      </w:r>
      <w:proofErr w:type="spellEnd"/>
      <w:r w:rsidRPr="00D40CB7">
        <w:rPr>
          <w:rFonts w:ascii="Times New Roman" w:hAnsi="Times New Roman" w:cs="Times New Roman"/>
          <w:b/>
          <w:sz w:val="24"/>
          <w:szCs w:val="24"/>
        </w:rPr>
        <w:t xml:space="preserve"> </w:t>
      </w:r>
      <w:proofErr w:type="spellStart"/>
      <w:r w:rsidRPr="00D40CB7">
        <w:rPr>
          <w:rFonts w:ascii="Times New Roman" w:hAnsi="Times New Roman" w:cs="Times New Roman"/>
          <w:b/>
          <w:sz w:val="24"/>
          <w:szCs w:val="24"/>
        </w:rPr>
        <w:t>комунальної</w:t>
      </w:r>
      <w:proofErr w:type="spellEnd"/>
      <w:r w:rsidRPr="00D40CB7">
        <w:rPr>
          <w:rFonts w:ascii="Times New Roman" w:hAnsi="Times New Roman" w:cs="Times New Roman"/>
          <w:b/>
          <w:sz w:val="24"/>
          <w:szCs w:val="24"/>
        </w:rPr>
        <w:t xml:space="preserve"> </w:t>
      </w:r>
      <w:proofErr w:type="spellStart"/>
      <w:r w:rsidRPr="00D40CB7">
        <w:rPr>
          <w:rFonts w:ascii="Times New Roman" w:hAnsi="Times New Roman" w:cs="Times New Roman"/>
          <w:b/>
          <w:sz w:val="24"/>
          <w:szCs w:val="24"/>
        </w:rPr>
        <w:t>власності</w:t>
      </w:r>
      <w:proofErr w:type="spellEnd"/>
      <w:r w:rsidRPr="00D40CB7">
        <w:rPr>
          <w:rFonts w:ascii="Times New Roman" w:hAnsi="Times New Roman" w:cs="Times New Roman"/>
          <w:b/>
          <w:sz w:val="24"/>
          <w:szCs w:val="24"/>
        </w:rPr>
        <w:t xml:space="preserve"> </w:t>
      </w:r>
      <w:proofErr w:type="spellStart"/>
      <w:r w:rsidRPr="00D40CB7">
        <w:rPr>
          <w:rFonts w:ascii="Times New Roman" w:hAnsi="Times New Roman" w:cs="Times New Roman"/>
          <w:b/>
          <w:sz w:val="24"/>
          <w:szCs w:val="24"/>
        </w:rPr>
        <w:t>Бучанської</w:t>
      </w:r>
      <w:proofErr w:type="spellEnd"/>
      <w:r w:rsidRPr="00D40CB7">
        <w:rPr>
          <w:rFonts w:ascii="Times New Roman" w:hAnsi="Times New Roman" w:cs="Times New Roman"/>
          <w:b/>
          <w:sz w:val="24"/>
          <w:szCs w:val="24"/>
        </w:rPr>
        <w:t xml:space="preserve"> </w:t>
      </w:r>
      <w:proofErr w:type="spellStart"/>
      <w:r w:rsidRPr="00D40CB7">
        <w:rPr>
          <w:rFonts w:ascii="Times New Roman" w:hAnsi="Times New Roman" w:cs="Times New Roman"/>
          <w:b/>
          <w:sz w:val="24"/>
          <w:szCs w:val="24"/>
        </w:rPr>
        <w:t>міської</w:t>
      </w:r>
      <w:proofErr w:type="spellEnd"/>
      <w:r w:rsidRPr="00D40CB7">
        <w:rPr>
          <w:rFonts w:ascii="Times New Roman" w:hAnsi="Times New Roman" w:cs="Times New Roman"/>
          <w:b/>
          <w:sz w:val="24"/>
          <w:szCs w:val="24"/>
        </w:rPr>
        <w:t xml:space="preserve"> ради»</w:t>
      </w:r>
    </w:p>
    <w:p w:rsidR="00795C92" w:rsidRDefault="00795C92" w:rsidP="00D40CB7">
      <w:pPr>
        <w:widowControl w:val="0"/>
        <w:autoSpaceDE w:val="0"/>
        <w:autoSpaceDN w:val="0"/>
        <w:spacing w:before="230" w:after="0" w:line="240" w:lineRule="auto"/>
        <w:ind w:left="142" w:right="139" w:firstLine="708"/>
        <w:jc w:val="both"/>
        <w:rPr>
          <w:rFonts w:ascii="Times New Roman" w:eastAsia="Times New Roman" w:hAnsi="Times New Roman" w:cs="Times New Roman"/>
          <w:sz w:val="24"/>
          <w:szCs w:val="24"/>
        </w:rPr>
      </w:pPr>
      <w:proofErr w:type="spellStart"/>
      <w:r w:rsidRPr="00795C92">
        <w:rPr>
          <w:rFonts w:ascii="Times New Roman" w:eastAsia="Times New Roman" w:hAnsi="Times New Roman" w:cs="Times New Roman"/>
          <w:sz w:val="24"/>
          <w:szCs w:val="24"/>
        </w:rPr>
        <w:t>Цей</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аналіз</w:t>
      </w:r>
      <w:proofErr w:type="spellEnd"/>
      <w:r w:rsidRPr="00795C92">
        <w:rPr>
          <w:rFonts w:ascii="Times New Roman" w:eastAsia="Times New Roman" w:hAnsi="Times New Roman" w:cs="Times New Roman"/>
          <w:sz w:val="24"/>
          <w:szCs w:val="24"/>
        </w:rPr>
        <w:t xml:space="preserve"> регуляторного </w:t>
      </w:r>
      <w:proofErr w:type="spellStart"/>
      <w:r w:rsidRPr="00795C92">
        <w:rPr>
          <w:rFonts w:ascii="Times New Roman" w:eastAsia="Times New Roman" w:hAnsi="Times New Roman" w:cs="Times New Roman"/>
          <w:sz w:val="24"/>
          <w:szCs w:val="24"/>
        </w:rPr>
        <w:t>впливу</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надалі</w:t>
      </w:r>
      <w:proofErr w:type="spellEnd"/>
      <w:r w:rsidRPr="00795C92">
        <w:rPr>
          <w:rFonts w:ascii="Times New Roman" w:eastAsia="Times New Roman" w:hAnsi="Times New Roman" w:cs="Times New Roman"/>
          <w:sz w:val="24"/>
          <w:szCs w:val="24"/>
        </w:rPr>
        <w:t xml:space="preserve"> – </w:t>
      </w:r>
      <w:proofErr w:type="spellStart"/>
      <w:r w:rsidRPr="00795C92">
        <w:rPr>
          <w:rFonts w:ascii="Times New Roman" w:eastAsia="Times New Roman" w:hAnsi="Times New Roman" w:cs="Times New Roman"/>
          <w:sz w:val="24"/>
          <w:szCs w:val="24"/>
        </w:rPr>
        <w:t>Аналіз</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розроблений</w:t>
      </w:r>
      <w:proofErr w:type="spellEnd"/>
      <w:r w:rsidRPr="00795C92">
        <w:rPr>
          <w:rFonts w:ascii="Times New Roman" w:eastAsia="Times New Roman" w:hAnsi="Times New Roman" w:cs="Times New Roman"/>
          <w:sz w:val="24"/>
          <w:szCs w:val="24"/>
        </w:rPr>
        <w:t xml:space="preserve"> на </w:t>
      </w:r>
      <w:proofErr w:type="spellStart"/>
      <w:r w:rsidRPr="00795C92">
        <w:rPr>
          <w:rFonts w:ascii="Times New Roman" w:eastAsia="Times New Roman" w:hAnsi="Times New Roman" w:cs="Times New Roman"/>
          <w:sz w:val="24"/>
          <w:szCs w:val="24"/>
        </w:rPr>
        <w:t>виконання</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вимог</w:t>
      </w:r>
      <w:proofErr w:type="spellEnd"/>
      <w:r w:rsidRPr="00795C92">
        <w:rPr>
          <w:rFonts w:ascii="Times New Roman" w:eastAsia="Times New Roman" w:hAnsi="Times New Roman" w:cs="Times New Roman"/>
          <w:sz w:val="24"/>
          <w:szCs w:val="24"/>
        </w:rPr>
        <w:t xml:space="preserve"> Закону </w:t>
      </w:r>
      <w:proofErr w:type="spellStart"/>
      <w:r w:rsidRPr="00795C92">
        <w:rPr>
          <w:rFonts w:ascii="Times New Roman" w:eastAsia="Times New Roman" w:hAnsi="Times New Roman" w:cs="Times New Roman"/>
          <w:sz w:val="24"/>
          <w:szCs w:val="24"/>
        </w:rPr>
        <w:t>України</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від</w:t>
      </w:r>
      <w:proofErr w:type="spellEnd"/>
      <w:r w:rsidRPr="00795C92">
        <w:rPr>
          <w:rFonts w:ascii="Times New Roman" w:eastAsia="Times New Roman" w:hAnsi="Times New Roman" w:cs="Times New Roman"/>
          <w:sz w:val="24"/>
          <w:szCs w:val="24"/>
        </w:rPr>
        <w:t xml:space="preserve"> 11.09.2003 року № 1160-1V «Про засади </w:t>
      </w:r>
      <w:proofErr w:type="spellStart"/>
      <w:r w:rsidRPr="00795C92">
        <w:rPr>
          <w:rFonts w:ascii="Times New Roman" w:eastAsia="Times New Roman" w:hAnsi="Times New Roman" w:cs="Times New Roman"/>
          <w:sz w:val="24"/>
          <w:szCs w:val="24"/>
        </w:rPr>
        <w:t>державної</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регуляторної</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політики</w:t>
      </w:r>
      <w:proofErr w:type="spellEnd"/>
      <w:r w:rsidRPr="00795C92">
        <w:rPr>
          <w:rFonts w:ascii="Times New Roman" w:eastAsia="Times New Roman" w:hAnsi="Times New Roman" w:cs="Times New Roman"/>
          <w:sz w:val="24"/>
          <w:szCs w:val="24"/>
        </w:rPr>
        <w:t xml:space="preserve"> у </w:t>
      </w:r>
      <w:proofErr w:type="spellStart"/>
      <w:r w:rsidRPr="00795C92">
        <w:rPr>
          <w:rFonts w:ascii="Times New Roman" w:eastAsia="Times New Roman" w:hAnsi="Times New Roman" w:cs="Times New Roman"/>
          <w:sz w:val="24"/>
          <w:szCs w:val="24"/>
        </w:rPr>
        <w:t>сфері</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господарської</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діяльності</w:t>
      </w:r>
      <w:proofErr w:type="spellEnd"/>
      <w:r w:rsidRPr="00795C92">
        <w:rPr>
          <w:rFonts w:ascii="Times New Roman" w:eastAsia="Times New Roman" w:hAnsi="Times New Roman" w:cs="Times New Roman"/>
          <w:sz w:val="24"/>
          <w:szCs w:val="24"/>
        </w:rPr>
        <w:t xml:space="preserve">» та Методики </w:t>
      </w:r>
      <w:proofErr w:type="spellStart"/>
      <w:r w:rsidRPr="00795C92">
        <w:rPr>
          <w:rFonts w:ascii="Times New Roman" w:eastAsia="Times New Roman" w:hAnsi="Times New Roman" w:cs="Times New Roman"/>
          <w:sz w:val="24"/>
          <w:szCs w:val="24"/>
        </w:rPr>
        <w:t>проведення</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аналізу</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впливу</w:t>
      </w:r>
      <w:proofErr w:type="spellEnd"/>
      <w:r w:rsidRPr="00795C92">
        <w:rPr>
          <w:rFonts w:ascii="Times New Roman" w:eastAsia="Times New Roman" w:hAnsi="Times New Roman" w:cs="Times New Roman"/>
          <w:sz w:val="24"/>
          <w:szCs w:val="24"/>
        </w:rPr>
        <w:t xml:space="preserve"> регуляторного акту, </w:t>
      </w:r>
      <w:proofErr w:type="spellStart"/>
      <w:r w:rsidRPr="00795C92">
        <w:rPr>
          <w:rFonts w:ascii="Times New Roman" w:eastAsia="Times New Roman" w:hAnsi="Times New Roman" w:cs="Times New Roman"/>
          <w:sz w:val="24"/>
          <w:szCs w:val="24"/>
        </w:rPr>
        <w:t>затвердженої</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постановою</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Кабінету</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Міністрів</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України</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від</w:t>
      </w:r>
      <w:proofErr w:type="spellEnd"/>
      <w:r w:rsidRPr="00795C92">
        <w:rPr>
          <w:rFonts w:ascii="Times New Roman" w:eastAsia="Times New Roman" w:hAnsi="Times New Roman" w:cs="Times New Roman"/>
          <w:sz w:val="24"/>
          <w:szCs w:val="24"/>
        </w:rPr>
        <w:t xml:space="preserve"> 11.03.2004 року № 308 (</w:t>
      </w:r>
      <w:proofErr w:type="spellStart"/>
      <w:r w:rsidRPr="00795C92">
        <w:rPr>
          <w:rFonts w:ascii="Times New Roman" w:eastAsia="Times New Roman" w:hAnsi="Times New Roman" w:cs="Times New Roman"/>
          <w:sz w:val="24"/>
          <w:szCs w:val="24"/>
        </w:rPr>
        <w:t>із</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змінами</w:t>
      </w:r>
      <w:proofErr w:type="spellEnd"/>
      <w:r w:rsidRPr="00795C92">
        <w:rPr>
          <w:rFonts w:ascii="Times New Roman" w:eastAsia="Times New Roman" w:hAnsi="Times New Roman" w:cs="Times New Roman"/>
          <w:sz w:val="24"/>
          <w:szCs w:val="24"/>
        </w:rPr>
        <w:t xml:space="preserve"> та </w:t>
      </w:r>
      <w:proofErr w:type="spellStart"/>
      <w:r w:rsidRPr="00795C92">
        <w:rPr>
          <w:rFonts w:ascii="Times New Roman" w:eastAsia="Times New Roman" w:hAnsi="Times New Roman" w:cs="Times New Roman"/>
          <w:sz w:val="24"/>
          <w:szCs w:val="24"/>
        </w:rPr>
        <w:t>доповненнями</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від</w:t>
      </w:r>
      <w:proofErr w:type="spellEnd"/>
      <w:r w:rsidRPr="00795C92">
        <w:rPr>
          <w:rFonts w:ascii="Times New Roman" w:eastAsia="Times New Roman" w:hAnsi="Times New Roman" w:cs="Times New Roman"/>
          <w:sz w:val="24"/>
          <w:szCs w:val="24"/>
        </w:rPr>
        <w:t xml:space="preserve"> 16.12.2015 року № 1151) і </w:t>
      </w:r>
      <w:proofErr w:type="spellStart"/>
      <w:r w:rsidRPr="00795C92">
        <w:rPr>
          <w:rFonts w:ascii="Times New Roman" w:eastAsia="Times New Roman" w:hAnsi="Times New Roman" w:cs="Times New Roman"/>
          <w:sz w:val="24"/>
          <w:szCs w:val="24"/>
        </w:rPr>
        <w:t>визначає</w:t>
      </w:r>
      <w:proofErr w:type="spellEnd"/>
      <w:r w:rsidRPr="00795C92">
        <w:rPr>
          <w:rFonts w:ascii="Times New Roman" w:eastAsia="Times New Roman" w:hAnsi="Times New Roman" w:cs="Times New Roman"/>
          <w:sz w:val="24"/>
          <w:szCs w:val="24"/>
        </w:rPr>
        <w:t xml:space="preserve"> </w:t>
      </w:r>
      <w:proofErr w:type="spellStart"/>
      <w:r w:rsidRPr="00795C92">
        <w:rPr>
          <w:rFonts w:ascii="Times New Roman" w:eastAsia="Times New Roman" w:hAnsi="Times New Roman" w:cs="Times New Roman"/>
          <w:sz w:val="24"/>
          <w:szCs w:val="24"/>
        </w:rPr>
        <w:t>правові</w:t>
      </w:r>
      <w:proofErr w:type="spellEnd"/>
      <w:r w:rsidRPr="00795C92">
        <w:rPr>
          <w:rFonts w:ascii="Times New Roman" w:eastAsia="Times New Roman" w:hAnsi="Times New Roman" w:cs="Times New Roman"/>
          <w:sz w:val="24"/>
          <w:szCs w:val="24"/>
        </w:rPr>
        <w:t xml:space="preserve"> та </w:t>
      </w:r>
      <w:proofErr w:type="spellStart"/>
      <w:r w:rsidRPr="00795C92">
        <w:rPr>
          <w:rFonts w:ascii="Times New Roman" w:eastAsia="Times New Roman" w:hAnsi="Times New Roman" w:cs="Times New Roman"/>
          <w:sz w:val="24"/>
          <w:szCs w:val="24"/>
        </w:rPr>
        <w:t>організаційні</w:t>
      </w:r>
      <w:proofErr w:type="spellEnd"/>
      <w:r w:rsidRPr="00795C92">
        <w:rPr>
          <w:rFonts w:ascii="Times New Roman" w:eastAsia="Times New Roman" w:hAnsi="Times New Roman" w:cs="Times New Roman"/>
          <w:sz w:val="24"/>
          <w:szCs w:val="24"/>
        </w:rPr>
        <w:t xml:space="preserve"> засади </w:t>
      </w:r>
      <w:proofErr w:type="spellStart"/>
      <w:r w:rsidRPr="00795C92">
        <w:rPr>
          <w:rFonts w:ascii="Times New Roman" w:eastAsia="Times New Roman" w:hAnsi="Times New Roman" w:cs="Times New Roman"/>
          <w:sz w:val="24"/>
          <w:szCs w:val="24"/>
        </w:rPr>
        <w:t>реалі</w:t>
      </w:r>
      <w:r w:rsidR="002C59EC">
        <w:rPr>
          <w:rFonts w:ascii="Times New Roman" w:eastAsia="Times New Roman" w:hAnsi="Times New Roman" w:cs="Times New Roman"/>
          <w:sz w:val="24"/>
          <w:szCs w:val="24"/>
        </w:rPr>
        <w:t>зації</w:t>
      </w:r>
      <w:proofErr w:type="spellEnd"/>
      <w:r w:rsidR="002C59EC">
        <w:rPr>
          <w:rFonts w:ascii="Times New Roman" w:eastAsia="Times New Roman" w:hAnsi="Times New Roman" w:cs="Times New Roman"/>
          <w:sz w:val="24"/>
          <w:szCs w:val="24"/>
        </w:rPr>
        <w:t xml:space="preserve"> </w:t>
      </w:r>
      <w:proofErr w:type="spellStart"/>
      <w:r w:rsidR="002C59EC">
        <w:rPr>
          <w:rFonts w:ascii="Times New Roman" w:eastAsia="Times New Roman" w:hAnsi="Times New Roman" w:cs="Times New Roman"/>
          <w:sz w:val="24"/>
          <w:szCs w:val="24"/>
        </w:rPr>
        <w:t>проєкту</w:t>
      </w:r>
      <w:proofErr w:type="spellEnd"/>
      <w:r w:rsidR="002C59EC">
        <w:rPr>
          <w:rFonts w:ascii="Times New Roman" w:eastAsia="Times New Roman" w:hAnsi="Times New Roman" w:cs="Times New Roman"/>
          <w:sz w:val="24"/>
          <w:szCs w:val="24"/>
        </w:rPr>
        <w:t xml:space="preserve"> </w:t>
      </w:r>
      <w:proofErr w:type="spellStart"/>
      <w:r w:rsidR="002C59EC">
        <w:rPr>
          <w:rFonts w:ascii="Times New Roman" w:eastAsia="Times New Roman" w:hAnsi="Times New Roman" w:cs="Times New Roman"/>
          <w:sz w:val="24"/>
          <w:szCs w:val="24"/>
        </w:rPr>
        <w:t>рішення</w:t>
      </w:r>
      <w:proofErr w:type="spellEnd"/>
      <w:r w:rsidR="002C59EC">
        <w:rPr>
          <w:rFonts w:ascii="Times New Roman" w:eastAsia="Times New Roman" w:hAnsi="Times New Roman" w:cs="Times New Roman"/>
          <w:sz w:val="24"/>
          <w:szCs w:val="24"/>
        </w:rPr>
        <w:t xml:space="preserve"> </w:t>
      </w:r>
      <w:proofErr w:type="spellStart"/>
      <w:r w:rsidR="002C59EC">
        <w:rPr>
          <w:rFonts w:ascii="Times New Roman" w:eastAsia="Times New Roman" w:hAnsi="Times New Roman" w:cs="Times New Roman"/>
          <w:sz w:val="24"/>
          <w:szCs w:val="24"/>
          <w:lang w:val="uk-UA"/>
        </w:rPr>
        <w:t>Бучанської</w:t>
      </w:r>
      <w:proofErr w:type="spellEnd"/>
      <w:r w:rsidR="002C59EC">
        <w:rPr>
          <w:rFonts w:ascii="Times New Roman" w:eastAsia="Times New Roman" w:hAnsi="Times New Roman" w:cs="Times New Roman"/>
          <w:sz w:val="24"/>
          <w:szCs w:val="24"/>
        </w:rPr>
        <w:t xml:space="preserve"> </w:t>
      </w:r>
      <w:proofErr w:type="spellStart"/>
      <w:r w:rsidR="002C59EC">
        <w:rPr>
          <w:rFonts w:ascii="Times New Roman" w:eastAsia="Times New Roman" w:hAnsi="Times New Roman" w:cs="Times New Roman"/>
          <w:sz w:val="24"/>
          <w:szCs w:val="24"/>
        </w:rPr>
        <w:t>міської</w:t>
      </w:r>
      <w:proofErr w:type="spellEnd"/>
      <w:r w:rsidR="002C59EC">
        <w:rPr>
          <w:rFonts w:ascii="Times New Roman" w:eastAsia="Times New Roman" w:hAnsi="Times New Roman" w:cs="Times New Roman"/>
          <w:sz w:val="24"/>
          <w:szCs w:val="24"/>
        </w:rPr>
        <w:t xml:space="preserve"> ради “</w:t>
      </w:r>
      <w:proofErr w:type="spellStart"/>
      <w:r w:rsidRPr="00795C92">
        <w:rPr>
          <w:rFonts w:ascii="Times New Roman" w:eastAsia="Times New Roman" w:hAnsi="Times New Roman" w:cs="Times New Roman"/>
          <w:sz w:val="24"/>
          <w:szCs w:val="24"/>
        </w:rPr>
        <w:t>Положення</w:t>
      </w:r>
      <w:proofErr w:type="spellEnd"/>
      <w:r w:rsidRPr="00795C92">
        <w:rPr>
          <w:rFonts w:ascii="Times New Roman" w:eastAsia="Times New Roman" w:hAnsi="Times New Roman" w:cs="Times New Roman"/>
          <w:sz w:val="24"/>
          <w:szCs w:val="24"/>
        </w:rPr>
        <w:t xml:space="preserve"> про </w:t>
      </w:r>
      <w:proofErr w:type="spellStart"/>
      <w:r w:rsidRPr="00795C92">
        <w:rPr>
          <w:rFonts w:ascii="Times New Roman" w:eastAsia="Times New Roman" w:hAnsi="Times New Roman" w:cs="Times New Roman"/>
          <w:sz w:val="24"/>
          <w:szCs w:val="24"/>
        </w:rPr>
        <w:t>оре</w:t>
      </w:r>
      <w:r w:rsidR="002C59EC">
        <w:rPr>
          <w:rFonts w:ascii="Times New Roman" w:eastAsia="Times New Roman" w:hAnsi="Times New Roman" w:cs="Times New Roman"/>
          <w:sz w:val="24"/>
          <w:szCs w:val="24"/>
        </w:rPr>
        <w:t>нду</w:t>
      </w:r>
      <w:proofErr w:type="spellEnd"/>
      <w:r w:rsidR="002C59EC">
        <w:rPr>
          <w:rFonts w:ascii="Times New Roman" w:eastAsia="Times New Roman" w:hAnsi="Times New Roman" w:cs="Times New Roman"/>
          <w:sz w:val="24"/>
          <w:szCs w:val="24"/>
        </w:rPr>
        <w:t xml:space="preserve"> </w:t>
      </w:r>
      <w:proofErr w:type="spellStart"/>
      <w:r w:rsidR="002C59EC">
        <w:rPr>
          <w:rFonts w:ascii="Times New Roman" w:eastAsia="Times New Roman" w:hAnsi="Times New Roman" w:cs="Times New Roman"/>
          <w:sz w:val="24"/>
          <w:szCs w:val="24"/>
        </w:rPr>
        <w:t>земельних</w:t>
      </w:r>
      <w:proofErr w:type="spellEnd"/>
      <w:r w:rsidR="002C59EC">
        <w:rPr>
          <w:rFonts w:ascii="Times New Roman" w:eastAsia="Times New Roman" w:hAnsi="Times New Roman" w:cs="Times New Roman"/>
          <w:sz w:val="24"/>
          <w:szCs w:val="24"/>
        </w:rPr>
        <w:t xml:space="preserve"> </w:t>
      </w:r>
      <w:proofErr w:type="spellStart"/>
      <w:r w:rsidR="002C59EC">
        <w:rPr>
          <w:rFonts w:ascii="Times New Roman" w:eastAsia="Times New Roman" w:hAnsi="Times New Roman" w:cs="Times New Roman"/>
          <w:sz w:val="24"/>
          <w:szCs w:val="24"/>
        </w:rPr>
        <w:t>ділянок</w:t>
      </w:r>
      <w:proofErr w:type="spellEnd"/>
      <w:r w:rsidR="002C59EC">
        <w:rPr>
          <w:rFonts w:ascii="Times New Roman" w:eastAsia="Times New Roman" w:hAnsi="Times New Roman" w:cs="Times New Roman"/>
          <w:sz w:val="24"/>
          <w:szCs w:val="24"/>
          <w:lang w:val="uk-UA"/>
        </w:rPr>
        <w:t xml:space="preserve"> </w:t>
      </w:r>
      <w:r w:rsidR="002C59EC">
        <w:rPr>
          <w:rFonts w:ascii="Times New Roman" w:eastAsia="Times New Roman" w:hAnsi="Times New Roman" w:cs="Times New Roman"/>
          <w:sz w:val="24"/>
          <w:szCs w:val="24"/>
        </w:rPr>
        <w:t xml:space="preserve"> </w:t>
      </w:r>
      <w:proofErr w:type="spellStart"/>
      <w:r w:rsidR="002C59EC" w:rsidRPr="002C59EC">
        <w:rPr>
          <w:rFonts w:ascii="Times New Roman" w:eastAsia="Times New Roman" w:hAnsi="Times New Roman" w:cs="Times New Roman"/>
          <w:sz w:val="24"/>
          <w:szCs w:val="24"/>
        </w:rPr>
        <w:t>комунальної</w:t>
      </w:r>
      <w:proofErr w:type="spellEnd"/>
      <w:r w:rsidR="002C59EC" w:rsidRPr="002C59EC">
        <w:rPr>
          <w:rFonts w:ascii="Times New Roman" w:eastAsia="Times New Roman" w:hAnsi="Times New Roman" w:cs="Times New Roman"/>
          <w:sz w:val="24"/>
          <w:szCs w:val="24"/>
        </w:rPr>
        <w:t xml:space="preserve"> </w:t>
      </w:r>
      <w:proofErr w:type="spellStart"/>
      <w:r w:rsidR="002C59EC" w:rsidRPr="002C59EC">
        <w:rPr>
          <w:rFonts w:ascii="Times New Roman" w:eastAsia="Times New Roman" w:hAnsi="Times New Roman" w:cs="Times New Roman"/>
          <w:sz w:val="24"/>
          <w:szCs w:val="24"/>
        </w:rPr>
        <w:t>власності</w:t>
      </w:r>
      <w:proofErr w:type="spellEnd"/>
      <w:r w:rsidR="002C59EC" w:rsidRPr="002C59EC">
        <w:rPr>
          <w:rFonts w:ascii="Times New Roman" w:eastAsia="Times New Roman" w:hAnsi="Times New Roman" w:cs="Times New Roman"/>
          <w:sz w:val="24"/>
          <w:szCs w:val="24"/>
        </w:rPr>
        <w:t xml:space="preserve"> </w:t>
      </w:r>
      <w:proofErr w:type="spellStart"/>
      <w:r w:rsidR="002C59EC" w:rsidRPr="002C59EC">
        <w:rPr>
          <w:rFonts w:ascii="Times New Roman" w:eastAsia="Times New Roman" w:hAnsi="Times New Roman" w:cs="Times New Roman"/>
          <w:sz w:val="24"/>
          <w:szCs w:val="24"/>
        </w:rPr>
        <w:t>Бучанської</w:t>
      </w:r>
      <w:proofErr w:type="spellEnd"/>
      <w:r w:rsidR="002C59EC" w:rsidRPr="002C59EC">
        <w:rPr>
          <w:rFonts w:ascii="Times New Roman" w:eastAsia="Times New Roman" w:hAnsi="Times New Roman" w:cs="Times New Roman"/>
          <w:sz w:val="24"/>
          <w:szCs w:val="24"/>
        </w:rPr>
        <w:t xml:space="preserve"> </w:t>
      </w:r>
      <w:proofErr w:type="spellStart"/>
      <w:r w:rsidR="002C59EC" w:rsidRPr="002C59EC">
        <w:rPr>
          <w:rFonts w:ascii="Times New Roman" w:eastAsia="Times New Roman" w:hAnsi="Times New Roman" w:cs="Times New Roman"/>
          <w:sz w:val="24"/>
          <w:szCs w:val="24"/>
        </w:rPr>
        <w:t>міської</w:t>
      </w:r>
      <w:proofErr w:type="spellEnd"/>
      <w:r w:rsidR="002C59EC" w:rsidRPr="002C59EC">
        <w:rPr>
          <w:rFonts w:ascii="Times New Roman" w:eastAsia="Times New Roman" w:hAnsi="Times New Roman" w:cs="Times New Roman"/>
          <w:sz w:val="24"/>
          <w:szCs w:val="24"/>
        </w:rPr>
        <w:t xml:space="preserve"> ради</w:t>
      </w:r>
      <w:r w:rsidR="002C59EC">
        <w:rPr>
          <w:rFonts w:ascii="Times New Roman" w:eastAsia="Times New Roman" w:hAnsi="Times New Roman" w:cs="Times New Roman"/>
          <w:sz w:val="24"/>
          <w:szCs w:val="24"/>
        </w:rPr>
        <w:t xml:space="preserve"> </w:t>
      </w:r>
      <w:r w:rsidRPr="00795C92">
        <w:rPr>
          <w:rFonts w:ascii="Times New Roman" w:eastAsia="Times New Roman" w:hAnsi="Times New Roman" w:cs="Times New Roman"/>
          <w:sz w:val="24"/>
          <w:szCs w:val="24"/>
        </w:rPr>
        <w:t xml:space="preserve">” як регуляторного акту. </w:t>
      </w:r>
    </w:p>
    <w:p w:rsidR="004F076C" w:rsidRDefault="00795C92" w:rsidP="004F076C">
      <w:pPr>
        <w:widowControl w:val="0"/>
        <w:autoSpaceDE w:val="0"/>
        <w:autoSpaceDN w:val="0"/>
        <w:spacing w:after="0" w:line="240" w:lineRule="auto"/>
        <w:ind w:left="142" w:right="139"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Назва регуляторного</w:t>
      </w:r>
      <w:r w:rsidRPr="00795C92">
        <w:rPr>
          <w:rFonts w:ascii="Times New Roman" w:eastAsia="Times New Roman" w:hAnsi="Times New Roman" w:cs="Times New Roman"/>
          <w:b/>
          <w:sz w:val="24"/>
          <w:szCs w:val="24"/>
          <w:lang w:val="uk-UA"/>
        </w:rPr>
        <w:t xml:space="preserve"> орган</w:t>
      </w:r>
      <w:r>
        <w:rPr>
          <w:rFonts w:ascii="Times New Roman" w:eastAsia="Times New Roman" w:hAnsi="Times New Roman" w:cs="Times New Roman"/>
          <w:b/>
          <w:sz w:val="24"/>
          <w:szCs w:val="24"/>
          <w:lang w:val="uk-UA"/>
        </w:rPr>
        <w:t>у</w:t>
      </w:r>
      <w:r w:rsidRPr="00795C92">
        <w:rPr>
          <w:rFonts w:ascii="Times New Roman" w:eastAsia="Times New Roman" w:hAnsi="Times New Roman" w:cs="Times New Roman"/>
          <w:b/>
          <w:sz w:val="24"/>
          <w:szCs w:val="24"/>
          <w:lang w:val="uk-UA"/>
        </w:rPr>
        <w:t xml:space="preserve">: </w:t>
      </w:r>
      <w:proofErr w:type="spellStart"/>
      <w:r w:rsidRPr="00795C92">
        <w:rPr>
          <w:rFonts w:ascii="Times New Roman" w:eastAsia="Times New Roman" w:hAnsi="Times New Roman" w:cs="Times New Roman"/>
          <w:sz w:val="24"/>
          <w:szCs w:val="24"/>
          <w:lang w:val="uk-UA"/>
        </w:rPr>
        <w:t>Бучанська</w:t>
      </w:r>
      <w:proofErr w:type="spellEnd"/>
      <w:r w:rsidRPr="00795C92">
        <w:rPr>
          <w:rFonts w:ascii="Times New Roman" w:eastAsia="Times New Roman" w:hAnsi="Times New Roman" w:cs="Times New Roman"/>
          <w:sz w:val="24"/>
          <w:szCs w:val="24"/>
          <w:lang w:val="uk-UA"/>
        </w:rPr>
        <w:t xml:space="preserve"> міська рада </w:t>
      </w:r>
      <w:proofErr w:type="spellStart"/>
      <w:r w:rsidRPr="00795C92">
        <w:rPr>
          <w:rFonts w:ascii="Times New Roman" w:eastAsia="Times New Roman" w:hAnsi="Times New Roman" w:cs="Times New Roman"/>
          <w:sz w:val="24"/>
          <w:szCs w:val="24"/>
          <w:lang w:val="uk-UA"/>
        </w:rPr>
        <w:t>Бучанського</w:t>
      </w:r>
      <w:proofErr w:type="spellEnd"/>
      <w:r w:rsidRPr="00795C92">
        <w:rPr>
          <w:rFonts w:ascii="Times New Roman" w:eastAsia="Times New Roman" w:hAnsi="Times New Roman" w:cs="Times New Roman"/>
          <w:sz w:val="24"/>
          <w:szCs w:val="24"/>
          <w:lang w:val="uk-UA"/>
        </w:rPr>
        <w:t xml:space="preserve"> району Київської області</w:t>
      </w:r>
      <w:r w:rsidR="004F076C">
        <w:rPr>
          <w:rFonts w:ascii="Times New Roman" w:eastAsia="Times New Roman" w:hAnsi="Times New Roman" w:cs="Times New Roman"/>
          <w:sz w:val="24"/>
          <w:szCs w:val="24"/>
          <w:lang w:val="uk-UA"/>
        </w:rPr>
        <w:t>.</w:t>
      </w:r>
    </w:p>
    <w:p w:rsidR="00D40CB7" w:rsidRPr="004F076C" w:rsidRDefault="00D40CB7" w:rsidP="004F076C">
      <w:pPr>
        <w:widowControl w:val="0"/>
        <w:autoSpaceDE w:val="0"/>
        <w:autoSpaceDN w:val="0"/>
        <w:spacing w:after="0" w:line="240" w:lineRule="auto"/>
        <w:ind w:left="142" w:right="139" w:firstLine="709"/>
        <w:jc w:val="both"/>
        <w:rPr>
          <w:rFonts w:ascii="Times New Roman" w:eastAsia="Times New Roman" w:hAnsi="Times New Roman" w:cs="Times New Roman"/>
          <w:sz w:val="24"/>
          <w:szCs w:val="24"/>
          <w:lang w:val="uk-UA"/>
        </w:rPr>
      </w:pPr>
      <w:r w:rsidRPr="00D40CB7">
        <w:rPr>
          <w:rFonts w:ascii="Times New Roman" w:eastAsia="Times New Roman" w:hAnsi="Times New Roman" w:cs="Times New Roman"/>
          <w:b/>
          <w:sz w:val="24"/>
          <w:szCs w:val="24"/>
          <w:lang w:val="uk-UA"/>
        </w:rPr>
        <w:t xml:space="preserve">Назва регуляторного </w:t>
      </w:r>
      <w:proofErr w:type="spellStart"/>
      <w:r w:rsidRPr="00D40CB7">
        <w:rPr>
          <w:rFonts w:ascii="Times New Roman" w:eastAsia="Times New Roman" w:hAnsi="Times New Roman" w:cs="Times New Roman"/>
          <w:b/>
          <w:sz w:val="24"/>
          <w:szCs w:val="24"/>
          <w:lang w:val="uk-UA"/>
        </w:rPr>
        <w:t>акта</w:t>
      </w:r>
      <w:proofErr w:type="spellEnd"/>
      <w:r w:rsidRPr="00D40CB7">
        <w:rPr>
          <w:rFonts w:ascii="Times New Roman" w:eastAsia="Times New Roman" w:hAnsi="Times New Roman" w:cs="Times New Roman"/>
          <w:b/>
          <w:sz w:val="24"/>
          <w:szCs w:val="24"/>
          <w:lang w:val="uk-UA"/>
        </w:rPr>
        <w:t xml:space="preserve">: </w:t>
      </w:r>
      <w:r w:rsidR="00374314" w:rsidRPr="00374314">
        <w:rPr>
          <w:rFonts w:ascii="Times New Roman" w:eastAsia="Times New Roman" w:hAnsi="Times New Roman" w:cs="Times New Roman"/>
          <w:sz w:val="24"/>
          <w:szCs w:val="24"/>
          <w:lang w:val="uk-UA"/>
        </w:rPr>
        <w:t xml:space="preserve">«Положення про оренду земельних ділянок комунальної власності </w:t>
      </w:r>
      <w:proofErr w:type="spellStart"/>
      <w:r w:rsidR="00374314" w:rsidRPr="00374314">
        <w:rPr>
          <w:rFonts w:ascii="Times New Roman" w:eastAsia="Times New Roman" w:hAnsi="Times New Roman" w:cs="Times New Roman"/>
          <w:sz w:val="24"/>
          <w:szCs w:val="24"/>
          <w:lang w:val="uk-UA"/>
        </w:rPr>
        <w:t>Бучанської</w:t>
      </w:r>
      <w:proofErr w:type="spellEnd"/>
      <w:r w:rsidR="00374314" w:rsidRPr="00374314">
        <w:rPr>
          <w:rFonts w:ascii="Times New Roman" w:eastAsia="Times New Roman" w:hAnsi="Times New Roman" w:cs="Times New Roman"/>
          <w:sz w:val="24"/>
          <w:szCs w:val="24"/>
          <w:lang w:val="uk-UA"/>
        </w:rPr>
        <w:t xml:space="preserve"> міської ради»</w:t>
      </w:r>
      <w:r w:rsidRPr="00D40CB7">
        <w:rPr>
          <w:rFonts w:ascii="Times New Roman" w:eastAsia="Times New Roman" w:hAnsi="Times New Roman" w:cs="Times New Roman"/>
          <w:sz w:val="24"/>
          <w:szCs w:val="24"/>
          <w:lang w:val="uk-UA"/>
        </w:rPr>
        <w:t>.</w:t>
      </w:r>
    </w:p>
    <w:p w:rsidR="00D40CB7" w:rsidRPr="00D40CB7" w:rsidRDefault="00D40CB7" w:rsidP="004F076C">
      <w:pPr>
        <w:widowControl w:val="0"/>
        <w:autoSpaceDE w:val="0"/>
        <w:autoSpaceDN w:val="0"/>
        <w:spacing w:after="0" w:line="240" w:lineRule="auto"/>
        <w:ind w:left="142" w:right="138" w:firstLine="709"/>
        <w:jc w:val="both"/>
        <w:rPr>
          <w:rFonts w:ascii="Times New Roman" w:eastAsia="Times New Roman" w:hAnsi="Times New Roman" w:cs="Times New Roman"/>
          <w:sz w:val="24"/>
          <w:szCs w:val="24"/>
          <w:lang w:val="uk-UA"/>
        </w:rPr>
      </w:pPr>
      <w:r w:rsidRPr="00D40CB7">
        <w:rPr>
          <w:rFonts w:ascii="Times New Roman" w:eastAsia="Times New Roman" w:hAnsi="Times New Roman" w:cs="Times New Roman"/>
          <w:b/>
          <w:sz w:val="24"/>
          <w:szCs w:val="24"/>
          <w:lang w:val="uk-UA"/>
        </w:rPr>
        <w:t xml:space="preserve">Розробник документа: </w:t>
      </w:r>
      <w:r w:rsidRPr="00D40CB7">
        <w:rPr>
          <w:rFonts w:ascii="Times New Roman" w:eastAsia="Times New Roman" w:hAnsi="Times New Roman" w:cs="Times New Roman"/>
          <w:bCs/>
          <w:sz w:val="24"/>
          <w:szCs w:val="24"/>
          <w:lang w:val="uk-UA"/>
        </w:rPr>
        <w:t xml:space="preserve">земельний </w:t>
      </w:r>
      <w:r w:rsidRPr="00D40CB7">
        <w:rPr>
          <w:rFonts w:ascii="Times New Roman" w:eastAsia="Times New Roman" w:hAnsi="Times New Roman" w:cs="Times New Roman"/>
          <w:sz w:val="24"/>
          <w:szCs w:val="24"/>
          <w:lang w:val="uk-UA"/>
        </w:rPr>
        <w:t xml:space="preserve">відділ </w:t>
      </w:r>
      <w:proofErr w:type="spellStart"/>
      <w:r w:rsidRPr="00D40CB7">
        <w:rPr>
          <w:rFonts w:ascii="Times New Roman" w:eastAsia="Times New Roman" w:hAnsi="Times New Roman" w:cs="Times New Roman"/>
          <w:sz w:val="24"/>
          <w:szCs w:val="24"/>
          <w:lang w:val="uk-UA"/>
        </w:rPr>
        <w:t>Бучанської</w:t>
      </w:r>
      <w:proofErr w:type="spellEnd"/>
      <w:r w:rsidRPr="00D40CB7">
        <w:rPr>
          <w:rFonts w:ascii="Times New Roman" w:eastAsia="Times New Roman" w:hAnsi="Times New Roman" w:cs="Times New Roman"/>
          <w:sz w:val="24"/>
          <w:szCs w:val="24"/>
          <w:lang w:val="uk-UA"/>
        </w:rPr>
        <w:t xml:space="preserve"> міської ради.</w:t>
      </w:r>
    </w:p>
    <w:p w:rsidR="00D40CB7" w:rsidRDefault="00D40CB7" w:rsidP="004F076C">
      <w:pPr>
        <w:widowControl w:val="0"/>
        <w:autoSpaceDE w:val="0"/>
        <w:autoSpaceDN w:val="0"/>
        <w:spacing w:after="0" w:line="240" w:lineRule="auto"/>
        <w:ind w:left="142" w:right="138" w:firstLine="709"/>
        <w:jc w:val="both"/>
        <w:rPr>
          <w:rFonts w:ascii="Times New Roman" w:eastAsia="Times New Roman" w:hAnsi="Times New Roman" w:cs="Times New Roman"/>
          <w:sz w:val="24"/>
          <w:szCs w:val="24"/>
          <w:lang w:val="uk-UA"/>
        </w:rPr>
      </w:pPr>
      <w:r w:rsidRPr="00D40CB7">
        <w:rPr>
          <w:rFonts w:ascii="Times New Roman" w:eastAsia="Times New Roman" w:hAnsi="Times New Roman" w:cs="Times New Roman"/>
          <w:b/>
          <w:sz w:val="24"/>
          <w:szCs w:val="24"/>
          <w:lang w:val="uk-UA"/>
        </w:rPr>
        <w:t>Контакти:</w:t>
      </w:r>
      <w:r w:rsidRPr="00D40CB7">
        <w:rPr>
          <w:rFonts w:ascii="Times New Roman" w:eastAsia="Times New Roman" w:hAnsi="Times New Roman" w:cs="Times New Roman"/>
          <w:sz w:val="24"/>
          <w:szCs w:val="24"/>
          <w:lang w:val="uk-UA"/>
        </w:rPr>
        <w:t xml:space="preserve">  </w:t>
      </w:r>
      <w:proofErr w:type="spellStart"/>
      <w:r w:rsidRPr="00D40CB7">
        <w:rPr>
          <w:rFonts w:ascii="Times New Roman" w:eastAsia="Times New Roman" w:hAnsi="Times New Roman" w:cs="Times New Roman"/>
          <w:sz w:val="24"/>
          <w:szCs w:val="24"/>
          <w:lang w:val="uk-UA"/>
        </w:rPr>
        <w:t>тел</w:t>
      </w:r>
      <w:proofErr w:type="spellEnd"/>
      <w:r w:rsidRPr="00D40CB7">
        <w:rPr>
          <w:rFonts w:ascii="Times New Roman" w:eastAsia="Times New Roman" w:hAnsi="Times New Roman" w:cs="Times New Roman"/>
          <w:sz w:val="24"/>
          <w:szCs w:val="24"/>
          <w:lang w:val="uk-UA"/>
        </w:rPr>
        <w:t xml:space="preserve">. 0459748513, електронна адреса </w:t>
      </w:r>
      <w:hyperlink r:id="rId5" w:history="1">
        <w:r w:rsidRPr="00D40CB7">
          <w:rPr>
            <w:rFonts w:ascii="Times New Roman" w:eastAsia="Times New Roman" w:hAnsi="Times New Roman" w:cs="Times New Roman"/>
            <w:color w:val="0563C1" w:themeColor="hyperlink"/>
            <w:sz w:val="24"/>
            <w:szCs w:val="24"/>
            <w:u w:val="single"/>
            <w:lang w:val="en-US"/>
          </w:rPr>
          <w:t>zem</w:t>
        </w:r>
        <w:r w:rsidRPr="00D40CB7">
          <w:rPr>
            <w:rFonts w:ascii="Times New Roman" w:eastAsia="Times New Roman" w:hAnsi="Times New Roman" w:cs="Times New Roman"/>
            <w:color w:val="0563C1" w:themeColor="hyperlink"/>
            <w:sz w:val="24"/>
            <w:szCs w:val="24"/>
            <w:u w:val="single"/>
          </w:rPr>
          <w:t>@</w:t>
        </w:r>
        <w:r w:rsidRPr="00D40CB7">
          <w:rPr>
            <w:rFonts w:ascii="Times New Roman" w:eastAsia="Times New Roman" w:hAnsi="Times New Roman" w:cs="Times New Roman"/>
            <w:color w:val="0563C1" w:themeColor="hyperlink"/>
            <w:sz w:val="24"/>
            <w:szCs w:val="24"/>
            <w:u w:val="single"/>
            <w:lang w:val="en-US"/>
          </w:rPr>
          <w:t>bucha</w:t>
        </w:r>
        <w:r w:rsidRPr="00D40CB7">
          <w:rPr>
            <w:rFonts w:ascii="Times New Roman" w:eastAsia="Times New Roman" w:hAnsi="Times New Roman" w:cs="Times New Roman"/>
            <w:color w:val="0563C1" w:themeColor="hyperlink"/>
            <w:sz w:val="24"/>
            <w:szCs w:val="24"/>
            <w:u w:val="single"/>
          </w:rPr>
          <w:t>-</w:t>
        </w:r>
        <w:r w:rsidRPr="00D40CB7">
          <w:rPr>
            <w:rFonts w:ascii="Times New Roman" w:eastAsia="Times New Roman" w:hAnsi="Times New Roman" w:cs="Times New Roman"/>
            <w:color w:val="0563C1" w:themeColor="hyperlink"/>
            <w:sz w:val="24"/>
            <w:szCs w:val="24"/>
            <w:u w:val="single"/>
            <w:lang w:val="en-US"/>
          </w:rPr>
          <w:t>rada</w:t>
        </w:r>
        <w:r w:rsidRPr="00D40CB7">
          <w:rPr>
            <w:rFonts w:ascii="Times New Roman" w:eastAsia="Times New Roman" w:hAnsi="Times New Roman" w:cs="Times New Roman"/>
            <w:color w:val="0563C1" w:themeColor="hyperlink"/>
            <w:sz w:val="24"/>
            <w:szCs w:val="24"/>
            <w:u w:val="single"/>
          </w:rPr>
          <w:t>.</w:t>
        </w:r>
        <w:r w:rsidRPr="00D40CB7">
          <w:rPr>
            <w:rFonts w:ascii="Times New Roman" w:eastAsia="Times New Roman" w:hAnsi="Times New Roman" w:cs="Times New Roman"/>
            <w:color w:val="0563C1" w:themeColor="hyperlink"/>
            <w:sz w:val="24"/>
            <w:szCs w:val="24"/>
            <w:u w:val="single"/>
            <w:lang w:val="en-US"/>
          </w:rPr>
          <w:t>gov</w:t>
        </w:r>
        <w:r w:rsidRPr="00D40CB7">
          <w:rPr>
            <w:rFonts w:ascii="Times New Roman" w:eastAsia="Times New Roman" w:hAnsi="Times New Roman" w:cs="Times New Roman"/>
            <w:color w:val="0563C1" w:themeColor="hyperlink"/>
            <w:sz w:val="24"/>
            <w:szCs w:val="24"/>
            <w:u w:val="single"/>
          </w:rPr>
          <w:t>.</w:t>
        </w:r>
        <w:proofErr w:type="spellStart"/>
        <w:r w:rsidRPr="00D40CB7">
          <w:rPr>
            <w:rFonts w:ascii="Times New Roman" w:eastAsia="Times New Roman" w:hAnsi="Times New Roman" w:cs="Times New Roman"/>
            <w:color w:val="0563C1" w:themeColor="hyperlink"/>
            <w:sz w:val="24"/>
            <w:szCs w:val="24"/>
            <w:u w:val="single"/>
            <w:lang w:val="en-US"/>
          </w:rPr>
          <w:t>ua</w:t>
        </w:r>
        <w:proofErr w:type="spellEnd"/>
      </w:hyperlink>
      <w:r w:rsidRPr="00D40CB7">
        <w:rPr>
          <w:rFonts w:ascii="Times New Roman" w:eastAsia="Times New Roman" w:hAnsi="Times New Roman" w:cs="Times New Roman"/>
          <w:sz w:val="24"/>
          <w:szCs w:val="24"/>
        </w:rPr>
        <w:t xml:space="preserve"> </w:t>
      </w:r>
      <w:r w:rsidRPr="00D40CB7">
        <w:rPr>
          <w:rFonts w:ascii="Times New Roman" w:eastAsia="Times New Roman" w:hAnsi="Times New Roman" w:cs="Times New Roman"/>
          <w:sz w:val="24"/>
          <w:szCs w:val="24"/>
          <w:lang w:val="uk-UA"/>
        </w:rPr>
        <w:t xml:space="preserve"> </w:t>
      </w:r>
    </w:p>
    <w:p w:rsidR="00795C92" w:rsidRPr="00795C92" w:rsidRDefault="00374314" w:rsidP="00374314">
      <w:pPr>
        <w:widowControl w:val="0"/>
        <w:autoSpaceDE w:val="0"/>
        <w:autoSpaceDN w:val="0"/>
        <w:spacing w:before="231" w:after="0" w:line="240" w:lineRule="auto"/>
        <w:ind w:right="138"/>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            </w:t>
      </w:r>
      <w:r w:rsidR="00795C92" w:rsidRPr="00795C92">
        <w:rPr>
          <w:rFonts w:ascii="Times New Roman" w:eastAsia="Times New Roman" w:hAnsi="Times New Roman" w:cs="Times New Roman"/>
          <w:b/>
          <w:sz w:val="24"/>
          <w:szCs w:val="24"/>
          <w:lang w:val="uk-UA"/>
        </w:rPr>
        <w:t xml:space="preserve">1.Визначення та аналіз проблеми </w:t>
      </w:r>
    </w:p>
    <w:p w:rsidR="00F176AB" w:rsidRPr="001F515A" w:rsidRDefault="00795C92" w:rsidP="001F515A">
      <w:pPr>
        <w:widowControl w:val="0"/>
        <w:autoSpaceDE w:val="0"/>
        <w:autoSpaceDN w:val="0"/>
        <w:spacing w:before="231" w:after="0" w:line="240" w:lineRule="auto"/>
        <w:ind w:right="138" w:firstLine="708"/>
        <w:jc w:val="both"/>
        <w:rPr>
          <w:rFonts w:ascii="Times New Roman" w:eastAsia="Times New Roman" w:hAnsi="Times New Roman" w:cs="Times New Roman"/>
          <w:sz w:val="24"/>
          <w:szCs w:val="24"/>
          <w:lang w:val="uk-UA"/>
        </w:rPr>
      </w:pPr>
      <w:r w:rsidRPr="00F176AB">
        <w:rPr>
          <w:rFonts w:ascii="Times New Roman" w:eastAsia="Times New Roman" w:hAnsi="Times New Roman" w:cs="Times New Roman"/>
          <w:sz w:val="24"/>
          <w:szCs w:val="24"/>
          <w:lang w:val="uk-UA"/>
        </w:rPr>
        <w:t xml:space="preserve">Реформування країни неможливе без ефективного розвитку громади, яке потребує відповідного фінансового забезпечення, безпосередньо залежного від способу наповнення місцевого бюджету. </w:t>
      </w:r>
      <w:r w:rsidR="00F176AB" w:rsidRPr="00F176AB">
        <w:rPr>
          <w:rFonts w:ascii="Times New Roman" w:hAnsi="Times New Roman" w:cs="Times New Roman"/>
          <w:sz w:val="24"/>
          <w:szCs w:val="24"/>
          <w:lang w:val="uk-UA"/>
        </w:rPr>
        <w:t>Одним з метод</w:t>
      </w:r>
      <w:r w:rsidR="00F176AB">
        <w:rPr>
          <w:rFonts w:ascii="Times New Roman" w:hAnsi="Times New Roman" w:cs="Times New Roman"/>
          <w:sz w:val="24"/>
          <w:szCs w:val="24"/>
          <w:lang w:val="uk-UA"/>
        </w:rPr>
        <w:t>ів ефективного</w:t>
      </w:r>
      <w:r w:rsidR="001F515A">
        <w:rPr>
          <w:rFonts w:ascii="Times New Roman" w:hAnsi="Times New Roman" w:cs="Times New Roman"/>
          <w:sz w:val="24"/>
          <w:szCs w:val="24"/>
          <w:lang w:val="uk-UA"/>
        </w:rPr>
        <w:t xml:space="preserve"> управління землями комунальної власності</w:t>
      </w:r>
      <w:r w:rsidR="00F176AB">
        <w:rPr>
          <w:rFonts w:ascii="Times New Roman" w:hAnsi="Times New Roman" w:cs="Times New Roman"/>
          <w:sz w:val="24"/>
          <w:szCs w:val="24"/>
          <w:lang w:val="uk-UA"/>
        </w:rPr>
        <w:t xml:space="preserve"> громади є ор</w:t>
      </w:r>
      <w:r w:rsidR="001F515A">
        <w:rPr>
          <w:rFonts w:ascii="Times New Roman" w:hAnsi="Times New Roman" w:cs="Times New Roman"/>
          <w:sz w:val="24"/>
          <w:szCs w:val="24"/>
          <w:lang w:val="uk-UA"/>
        </w:rPr>
        <w:t>енда</w:t>
      </w:r>
      <w:r w:rsidR="00F176AB">
        <w:rPr>
          <w:rFonts w:ascii="Times New Roman" w:hAnsi="Times New Roman" w:cs="Times New Roman"/>
          <w:sz w:val="24"/>
          <w:szCs w:val="24"/>
          <w:lang w:val="uk-UA"/>
        </w:rPr>
        <w:t xml:space="preserve">. </w:t>
      </w:r>
      <w:r w:rsidR="00F176AB" w:rsidRPr="00F176AB">
        <w:rPr>
          <w:rFonts w:ascii="Times New Roman" w:hAnsi="Times New Roman" w:cs="Times New Roman"/>
          <w:sz w:val="24"/>
          <w:szCs w:val="24"/>
          <w:lang w:val="uk-UA"/>
        </w:rPr>
        <w:t xml:space="preserve"> Разом з цим – це джерело надходження коштів до міського бюджету.</w:t>
      </w:r>
    </w:p>
    <w:p w:rsidR="00F44600" w:rsidRDefault="00F176AB" w:rsidP="00374314">
      <w:pPr>
        <w:spacing w:after="0"/>
        <w:ind w:right="136" w:firstLine="709"/>
        <w:jc w:val="both"/>
        <w:rPr>
          <w:rFonts w:ascii="Times New Roman" w:hAnsi="Times New Roman" w:cs="Times New Roman"/>
          <w:sz w:val="24"/>
          <w:szCs w:val="24"/>
          <w:lang w:val="uk-UA"/>
        </w:rPr>
      </w:pPr>
      <w:r w:rsidRPr="00F176AB">
        <w:rPr>
          <w:rFonts w:ascii="Times New Roman" w:hAnsi="Times New Roman" w:cs="Times New Roman"/>
          <w:sz w:val="24"/>
          <w:szCs w:val="24"/>
          <w:lang w:val="uk-UA"/>
        </w:rPr>
        <w:t>Цим регуляторним актом передбачається врегулювати організаційні відносини, пов’яза</w:t>
      </w:r>
      <w:r>
        <w:rPr>
          <w:rFonts w:ascii="Times New Roman" w:hAnsi="Times New Roman" w:cs="Times New Roman"/>
          <w:sz w:val="24"/>
          <w:szCs w:val="24"/>
          <w:lang w:val="uk-UA"/>
        </w:rPr>
        <w:t>ні з передачею в оренду землі</w:t>
      </w:r>
      <w:r w:rsidRPr="00F176AB">
        <w:rPr>
          <w:rFonts w:ascii="Times New Roman" w:hAnsi="Times New Roman" w:cs="Times New Roman"/>
          <w:sz w:val="24"/>
          <w:szCs w:val="24"/>
          <w:lang w:val="uk-UA"/>
        </w:rPr>
        <w:t>, що перебуває в комунальній власності т</w:t>
      </w:r>
      <w:r>
        <w:rPr>
          <w:rFonts w:ascii="Times New Roman" w:hAnsi="Times New Roman" w:cs="Times New Roman"/>
          <w:sz w:val="24"/>
          <w:szCs w:val="24"/>
          <w:lang w:val="uk-UA"/>
        </w:rPr>
        <w:t xml:space="preserve">ериторіальної громади та </w:t>
      </w:r>
      <w:r w:rsidR="001F515A">
        <w:rPr>
          <w:rFonts w:ascii="Times New Roman" w:hAnsi="Times New Roman" w:cs="Times New Roman"/>
          <w:sz w:val="24"/>
          <w:szCs w:val="24"/>
          <w:lang w:val="uk-UA"/>
        </w:rPr>
        <w:t>договірні</w:t>
      </w:r>
      <w:r w:rsidRPr="00F176AB">
        <w:rPr>
          <w:rFonts w:ascii="Times New Roman" w:hAnsi="Times New Roman" w:cs="Times New Roman"/>
          <w:sz w:val="24"/>
          <w:szCs w:val="24"/>
          <w:lang w:val="uk-UA"/>
        </w:rPr>
        <w:t xml:space="preserve"> відносини між орендодавцями та орендарями.</w:t>
      </w:r>
    </w:p>
    <w:p w:rsidR="00D40CB7" w:rsidRDefault="00F176AB" w:rsidP="00374314">
      <w:pPr>
        <w:spacing w:after="0"/>
        <w:ind w:right="136" w:firstLine="709"/>
        <w:jc w:val="both"/>
        <w:rPr>
          <w:rFonts w:ascii="Times New Roman" w:hAnsi="Times New Roman" w:cs="Times New Roman"/>
          <w:sz w:val="24"/>
          <w:szCs w:val="24"/>
          <w:lang w:val="uk-UA"/>
        </w:rPr>
      </w:pPr>
      <w:r w:rsidRPr="00F176AB">
        <w:rPr>
          <w:rFonts w:ascii="Times New Roman" w:hAnsi="Times New Roman" w:cs="Times New Roman"/>
          <w:sz w:val="24"/>
          <w:szCs w:val="24"/>
          <w:lang w:val="uk-UA"/>
        </w:rPr>
        <w:t xml:space="preserve">Проблема, яку пропонується розв’язати з прийняттям цього регуляторного </w:t>
      </w:r>
      <w:proofErr w:type="spellStart"/>
      <w:r w:rsidRPr="00F176AB">
        <w:rPr>
          <w:rFonts w:ascii="Times New Roman" w:hAnsi="Times New Roman" w:cs="Times New Roman"/>
          <w:sz w:val="24"/>
          <w:szCs w:val="24"/>
          <w:lang w:val="uk-UA"/>
        </w:rPr>
        <w:t>акта</w:t>
      </w:r>
      <w:proofErr w:type="spellEnd"/>
      <w:r w:rsidRPr="00F176AB">
        <w:rPr>
          <w:rFonts w:ascii="Times New Roman" w:hAnsi="Times New Roman" w:cs="Times New Roman"/>
          <w:sz w:val="24"/>
          <w:szCs w:val="24"/>
          <w:lang w:val="uk-UA"/>
        </w:rPr>
        <w:t xml:space="preserve"> полягає у спрощенні порядку переда</w:t>
      </w:r>
      <w:r w:rsidR="001F515A">
        <w:rPr>
          <w:rFonts w:ascii="Times New Roman" w:hAnsi="Times New Roman" w:cs="Times New Roman"/>
          <w:sz w:val="24"/>
          <w:szCs w:val="24"/>
          <w:lang w:val="uk-UA"/>
        </w:rPr>
        <w:t>чі  в оренду  земель</w:t>
      </w:r>
      <w:r w:rsidRPr="00F176AB">
        <w:rPr>
          <w:rFonts w:ascii="Times New Roman" w:hAnsi="Times New Roman" w:cs="Times New Roman"/>
          <w:sz w:val="24"/>
          <w:szCs w:val="24"/>
          <w:lang w:val="uk-UA"/>
        </w:rPr>
        <w:t xml:space="preserve"> комунальної власності громади та створенні сприятливих умов для розвитку підприєм</w:t>
      </w:r>
      <w:r w:rsidR="001F515A">
        <w:rPr>
          <w:rFonts w:ascii="Times New Roman" w:hAnsi="Times New Roman" w:cs="Times New Roman"/>
          <w:sz w:val="24"/>
          <w:szCs w:val="24"/>
          <w:lang w:val="uk-UA"/>
        </w:rPr>
        <w:t xml:space="preserve">ництва на території </w:t>
      </w:r>
      <w:proofErr w:type="spellStart"/>
      <w:r w:rsidR="001F515A">
        <w:rPr>
          <w:rFonts w:ascii="Times New Roman" w:hAnsi="Times New Roman" w:cs="Times New Roman"/>
          <w:sz w:val="24"/>
          <w:szCs w:val="24"/>
          <w:lang w:val="uk-UA"/>
        </w:rPr>
        <w:t>Бучанської</w:t>
      </w:r>
      <w:proofErr w:type="spellEnd"/>
      <w:r w:rsidRPr="00F176AB">
        <w:rPr>
          <w:rFonts w:ascii="Times New Roman" w:hAnsi="Times New Roman" w:cs="Times New Roman"/>
          <w:sz w:val="24"/>
          <w:szCs w:val="24"/>
          <w:lang w:val="uk-UA"/>
        </w:rPr>
        <w:t xml:space="preserve"> міської територіальної громади, наповнення  бюджету територіальної громади, що дозволяє в повній мірі виконувати місцеві програми, передбачається розв’язати проблему забезпечення балансу інтересів орендодавців та орендарів – суб’єктів господарюванн</w:t>
      </w:r>
      <w:r w:rsidR="001F515A">
        <w:rPr>
          <w:rFonts w:ascii="Times New Roman" w:hAnsi="Times New Roman" w:cs="Times New Roman"/>
          <w:sz w:val="24"/>
          <w:szCs w:val="24"/>
          <w:lang w:val="uk-UA"/>
        </w:rPr>
        <w:t xml:space="preserve">я щодо оренди землі </w:t>
      </w:r>
      <w:r w:rsidR="00F44600">
        <w:rPr>
          <w:rFonts w:ascii="Times New Roman" w:hAnsi="Times New Roman" w:cs="Times New Roman"/>
          <w:sz w:val="24"/>
          <w:szCs w:val="24"/>
          <w:lang w:val="uk-UA"/>
        </w:rPr>
        <w:t>комунальної</w:t>
      </w:r>
      <w:r w:rsidR="001F515A">
        <w:rPr>
          <w:rFonts w:ascii="Times New Roman" w:hAnsi="Times New Roman" w:cs="Times New Roman"/>
          <w:sz w:val="24"/>
          <w:szCs w:val="24"/>
          <w:lang w:val="uk-UA"/>
        </w:rPr>
        <w:t xml:space="preserve"> </w:t>
      </w:r>
      <w:r w:rsidR="00F44600">
        <w:rPr>
          <w:rFonts w:ascii="Times New Roman" w:hAnsi="Times New Roman" w:cs="Times New Roman"/>
          <w:sz w:val="24"/>
          <w:szCs w:val="24"/>
          <w:lang w:val="uk-UA"/>
        </w:rPr>
        <w:t>власності.</w:t>
      </w:r>
    </w:p>
    <w:p w:rsidR="00F44600" w:rsidRPr="00F176AB" w:rsidRDefault="00F44600" w:rsidP="00374314">
      <w:pPr>
        <w:spacing w:after="0"/>
        <w:ind w:right="138" w:firstLine="709"/>
        <w:jc w:val="both"/>
        <w:rPr>
          <w:rFonts w:ascii="Times New Roman" w:hAnsi="Times New Roman" w:cs="Times New Roman"/>
          <w:sz w:val="24"/>
          <w:szCs w:val="24"/>
          <w:lang w:val="uk-UA"/>
        </w:rPr>
      </w:pPr>
      <w:r w:rsidRPr="00F44600">
        <w:rPr>
          <w:rFonts w:ascii="Times New Roman" w:hAnsi="Times New Roman" w:cs="Times New Roman"/>
          <w:sz w:val="24"/>
          <w:szCs w:val="24"/>
          <w:lang w:val="uk-UA"/>
        </w:rPr>
        <w:t xml:space="preserve">Метою прийняття регуляторного акту є </w:t>
      </w:r>
      <w:r w:rsidRPr="00F44600">
        <w:rPr>
          <w:rFonts w:ascii="Times New Roman" w:hAnsi="Times New Roman" w:cs="Times New Roman"/>
          <w:sz w:val="24"/>
          <w:szCs w:val="24"/>
        </w:rPr>
        <w:t> </w:t>
      </w:r>
      <w:r w:rsidRPr="00F44600">
        <w:rPr>
          <w:rFonts w:ascii="Times New Roman" w:hAnsi="Times New Roman" w:cs="Times New Roman"/>
          <w:sz w:val="24"/>
          <w:szCs w:val="24"/>
          <w:lang w:val="uk-UA"/>
        </w:rPr>
        <w:t>визначення єдиної процедури набут</w:t>
      </w:r>
      <w:r>
        <w:rPr>
          <w:rFonts w:ascii="Times New Roman" w:hAnsi="Times New Roman" w:cs="Times New Roman"/>
          <w:sz w:val="24"/>
          <w:szCs w:val="24"/>
          <w:lang w:val="uk-UA"/>
        </w:rPr>
        <w:t xml:space="preserve">тя права оренди землі </w:t>
      </w:r>
      <w:proofErr w:type="spellStart"/>
      <w:r>
        <w:rPr>
          <w:rFonts w:ascii="Times New Roman" w:hAnsi="Times New Roman" w:cs="Times New Roman"/>
          <w:sz w:val="24"/>
          <w:szCs w:val="24"/>
          <w:lang w:val="uk-UA"/>
        </w:rPr>
        <w:t>Бучанської</w:t>
      </w:r>
      <w:proofErr w:type="spellEnd"/>
      <w:r w:rsidRPr="00F44600">
        <w:rPr>
          <w:rFonts w:ascii="Times New Roman" w:hAnsi="Times New Roman" w:cs="Times New Roman"/>
          <w:sz w:val="24"/>
          <w:szCs w:val="24"/>
          <w:lang w:val="uk-UA"/>
        </w:rPr>
        <w:t xml:space="preserve"> міської територіальної громади; необхідності чіткого визначення повноваження оренд</w:t>
      </w:r>
      <w:r>
        <w:rPr>
          <w:rFonts w:ascii="Times New Roman" w:hAnsi="Times New Roman" w:cs="Times New Roman"/>
          <w:sz w:val="24"/>
          <w:szCs w:val="24"/>
          <w:lang w:val="uk-UA"/>
        </w:rPr>
        <w:t>одавців та орендарів земель</w:t>
      </w:r>
      <w:r w:rsidRPr="00F44600">
        <w:rPr>
          <w:rFonts w:ascii="Times New Roman" w:hAnsi="Times New Roman" w:cs="Times New Roman"/>
          <w:sz w:val="24"/>
          <w:szCs w:val="24"/>
          <w:lang w:val="uk-UA"/>
        </w:rPr>
        <w:t xml:space="preserve"> комунальної власності, встановлення економічно обґрунтованих пропозицій р</w:t>
      </w:r>
      <w:r>
        <w:rPr>
          <w:rFonts w:ascii="Times New Roman" w:hAnsi="Times New Roman" w:cs="Times New Roman"/>
          <w:sz w:val="24"/>
          <w:szCs w:val="24"/>
          <w:lang w:val="uk-UA"/>
        </w:rPr>
        <w:t>озподілу орендної плати за землю, яка</w:t>
      </w:r>
      <w:r w:rsidRPr="00F44600">
        <w:rPr>
          <w:rFonts w:ascii="Times New Roman" w:hAnsi="Times New Roman" w:cs="Times New Roman"/>
          <w:sz w:val="24"/>
          <w:szCs w:val="24"/>
          <w:lang w:val="uk-UA"/>
        </w:rPr>
        <w:t xml:space="preserve"> знаходиться в комунальній власності, що в свою чергу збільшить надходження до бюджету та сприятиме соціально-економічному розвитку громади.</w:t>
      </w:r>
      <w:r w:rsidRPr="00F44600">
        <w:rPr>
          <w:rFonts w:ascii="Times New Roman" w:hAnsi="Times New Roman" w:cs="Times New Roman"/>
          <w:sz w:val="24"/>
          <w:szCs w:val="24"/>
        </w:rPr>
        <w:t> </w:t>
      </w:r>
    </w:p>
    <w:p w:rsidR="00F44600" w:rsidRDefault="00F44600" w:rsidP="00374314">
      <w:pPr>
        <w:spacing w:after="0"/>
        <w:ind w:firstLine="709"/>
        <w:jc w:val="both"/>
        <w:rPr>
          <w:rFonts w:ascii="Times New Roman" w:hAnsi="Times New Roman" w:cs="Times New Roman"/>
          <w:sz w:val="24"/>
          <w:szCs w:val="24"/>
        </w:rPr>
      </w:pPr>
      <w:proofErr w:type="spellStart"/>
      <w:r w:rsidRPr="00F44600">
        <w:rPr>
          <w:rFonts w:ascii="Times New Roman" w:hAnsi="Times New Roman" w:cs="Times New Roman"/>
          <w:sz w:val="24"/>
          <w:szCs w:val="24"/>
        </w:rPr>
        <w:t>Прийняття</w:t>
      </w:r>
      <w:proofErr w:type="spellEnd"/>
      <w:r w:rsidRPr="00F44600">
        <w:rPr>
          <w:rFonts w:ascii="Times New Roman" w:hAnsi="Times New Roman" w:cs="Times New Roman"/>
          <w:sz w:val="24"/>
          <w:szCs w:val="24"/>
        </w:rPr>
        <w:t xml:space="preserve"> </w:t>
      </w:r>
      <w:proofErr w:type="spellStart"/>
      <w:r w:rsidRPr="00F44600">
        <w:rPr>
          <w:rFonts w:ascii="Times New Roman" w:hAnsi="Times New Roman" w:cs="Times New Roman"/>
          <w:sz w:val="24"/>
          <w:szCs w:val="24"/>
        </w:rPr>
        <w:t>цього</w:t>
      </w:r>
      <w:proofErr w:type="spellEnd"/>
      <w:r w:rsidRPr="00F44600">
        <w:rPr>
          <w:rFonts w:ascii="Times New Roman" w:hAnsi="Times New Roman" w:cs="Times New Roman"/>
          <w:sz w:val="24"/>
          <w:szCs w:val="24"/>
        </w:rPr>
        <w:t xml:space="preserve"> </w:t>
      </w:r>
      <w:proofErr w:type="spellStart"/>
      <w:r w:rsidRPr="00F44600">
        <w:rPr>
          <w:rFonts w:ascii="Times New Roman" w:hAnsi="Times New Roman" w:cs="Times New Roman"/>
          <w:sz w:val="24"/>
          <w:szCs w:val="24"/>
        </w:rPr>
        <w:t>проєкту</w:t>
      </w:r>
      <w:proofErr w:type="spellEnd"/>
      <w:r w:rsidRPr="00F44600">
        <w:rPr>
          <w:rFonts w:ascii="Times New Roman" w:hAnsi="Times New Roman" w:cs="Times New Roman"/>
          <w:sz w:val="24"/>
          <w:szCs w:val="24"/>
        </w:rPr>
        <w:t xml:space="preserve"> регуляторного акта дозволить </w:t>
      </w:r>
      <w:proofErr w:type="spellStart"/>
      <w:r w:rsidRPr="00F44600">
        <w:rPr>
          <w:rFonts w:ascii="Times New Roman" w:hAnsi="Times New Roman" w:cs="Times New Roman"/>
          <w:sz w:val="24"/>
          <w:szCs w:val="24"/>
        </w:rPr>
        <w:t>унормувати</w:t>
      </w:r>
      <w:proofErr w:type="spellEnd"/>
      <w:r w:rsidRPr="00F44600">
        <w:rPr>
          <w:rFonts w:ascii="Times New Roman" w:hAnsi="Times New Roman" w:cs="Times New Roman"/>
          <w:sz w:val="24"/>
          <w:szCs w:val="24"/>
        </w:rPr>
        <w:t xml:space="preserve"> </w:t>
      </w:r>
      <w:proofErr w:type="spellStart"/>
      <w:r w:rsidRPr="00F44600">
        <w:rPr>
          <w:rFonts w:ascii="Times New Roman" w:hAnsi="Times New Roman" w:cs="Times New Roman"/>
          <w:sz w:val="24"/>
          <w:szCs w:val="24"/>
        </w:rPr>
        <w:t>меха</w:t>
      </w:r>
      <w:r>
        <w:rPr>
          <w:rFonts w:ascii="Times New Roman" w:hAnsi="Times New Roman" w:cs="Times New Roman"/>
          <w:sz w:val="24"/>
          <w:szCs w:val="24"/>
        </w:rPr>
        <w:t>нізм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передачі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комунальних</w:t>
      </w:r>
      <w:proofErr w:type="spellEnd"/>
      <w:r>
        <w:rPr>
          <w:rFonts w:ascii="Times New Roman" w:hAnsi="Times New Roman" w:cs="Times New Roman"/>
          <w:sz w:val="24"/>
          <w:szCs w:val="24"/>
        </w:rPr>
        <w:t xml:space="preserve"> земель</w:t>
      </w:r>
      <w:r w:rsidRPr="00F44600">
        <w:rPr>
          <w:rFonts w:ascii="Times New Roman" w:hAnsi="Times New Roman" w:cs="Times New Roman"/>
          <w:sz w:val="24"/>
          <w:szCs w:val="24"/>
        </w:rPr>
        <w:t xml:space="preserve"> в </w:t>
      </w:r>
      <w:proofErr w:type="spellStart"/>
      <w:r w:rsidRPr="00F44600">
        <w:rPr>
          <w:rFonts w:ascii="Times New Roman" w:hAnsi="Times New Roman" w:cs="Times New Roman"/>
          <w:sz w:val="24"/>
          <w:szCs w:val="24"/>
        </w:rPr>
        <w:t>оренду</w:t>
      </w:r>
      <w:proofErr w:type="spellEnd"/>
      <w:r w:rsidRPr="00F44600">
        <w:rPr>
          <w:rFonts w:ascii="Times New Roman" w:hAnsi="Times New Roman" w:cs="Times New Roman"/>
          <w:sz w:val="24"/>
          <w:szCs w:val="24"/>
        </w:rPr>
        <w:t xml:space="preserve">, </w:t>
      </w:r>
      <w:proofErr w:type="spellStart"/>
      <w:r w:rsidRPr="00F44600">
        <w:rPr>
          <w:rFonts w:ascii="Times New Roman" w:hAnsi="Times New Roman" w:cs="Times New Roman"/>
          <w:sz w:val="24"/>
          <w:szCs w:val="24"/>
        </w:rPr>
        <w:t>забезпечить</w:t>
      </w:r>
      <w:proofErr w:type="spellEnd"/>
      <w:r w:rsidRPr="00F44600">
        <w:rPr>
          <w:rFonts w:ascii="Times New Roman" w:hAnsi="Times New Roman" w:cs="Times New Roman"/>
          <w:sz w:val="24"/>
          <w:szCs w:val="24"/>
        </w:rPr>
        <w:t xml:space="preserve"> </w:t>
      </w:r>
      <w:proofErr w:type="spellStart"/>
      <w:r w:rsidRPr="00F44600">
        <w:rPr>
          <w:rFonts w:ascii="Times New Roman" w:hAnsi="Times New Roman" w:cs="Times New Roman"/>
          <w:sz w:val="24"/>
          <w:szCs w:val="24"/>
        </w:rPr>
        <w:t>прозорість</w:t>
      </w:r>
      <w:proofErr w:type="spellEnd"/>
      <w:r w:rsidRPr="00F44600">
        <w:rPr>
          <w:rFonts w:ascii="Times New Roman" w:hAnsi="Times New Roman" w:cs="Times New Roman"/>
          <w:sz w:val="24"/>
          <w:szCs w:val="24"/>
        </w:rPr>
        <w:t xml:space="preserve"> та </w:t>
      </w:r>
      <w:proofErr w:type="spellStart"/>
      <w:r w:rsidRPr="00F44600">
        <w:rPr>
          <w:rFonts w:ascii="Times New Roman" w:hAnsi="Times New Roman" w:cs="Times New Roman"/>
          <w:sz w:val="24"/>
          <w:szCs w:val="24"/>
        </w:rPr>
        <w:t>ефективність</w:t>
      </w:r>
      <w:proofErr w:type="spellEnd"/>
      <w:r w:rsidRPr="00F44600">
        <w:rPr>
          <w:rFonts w:ascii="Times New Roman" w:hAnsi="Times New Roman" w:cs="Times New Roman"/>
          <w:sz w:val="24"/>
          <w:szCs w:val="24"/>
        </w:rPr>
        <w:t xml:space="preserve"> </w:t>
      </w:r>
      <w:proofErr w:type="spellStart"/>
      <w:r w:rsidRPr="00F44600">
        <w:rPr>
          <w:rFonts w:ascii="Times New Roman" w:hAnsi="Times New Roman" w:cs="Times New Roman"/>
          <w:sz w:val="24"/>
          <w:szCs w:val="24"/>
        </w:rPr>
        <w:t>використання</w:t>
      </w:r>
      <w:proofErr w:type="spellEnd"/>
      <w:r w:rsidRPr="00F44600">
        <w:rPr>
          <w:rFonts w:ascii="Times New Roman" w:hAnsi="Times New Roman" w:cs="Times New Roman"/>
          <w:sz w:val="24"/>
          <w:szCs w:val="24"/>
        </w:rPr>
        <w:t xml:space="preserve"> </w:t>
      </w:r>
      <w:r>
        <w:rPr>
          <w:rFonts w:ascii="Times New Roman" w:hAnsi="Times New Roman" w:cs="Times New Roman"/>
          <w:sz w:val="24"/>
          <w:szCs w:val="24"/>
          <w:lang w:val="uk-UA"/>
        </w:rPr>
        <w:t xml:space="preserve">земель </w:t>
      </w:r>
      <w:proofErr w:type="spellStart"/>
      <w:r>
        <w:rPr>
          <w:rFonts w:ascii="Times New Roman" w:hAnsi="Times New Roman" w:cs="Times New Roman"/>
          <w:sz w:val="24"/>
          <w:szCs w:val="24"/>
        </w:rPr>
        <w:t>комунальної</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власності</w:t>
      </w:r>
      <w:proofErr w:type="spellEnd"/>
      <w:r w:rsidRPr="00F44600">
        <w:rPr>
          <w:rFonts w:ascii="Times New Roman" w:hAnsi="Times New Roman" w:cs="Times New Roman"/>
          <w:sz w:val="24"/>
          <w:szCs w:val="24"/>
        </w:rPr>
        <w:t>,  </w:t>
      </w:r>
      <w:proofErr w:type="spellStart"/>
      <w:r w:rsidRPr="00F44600">
        <w:rPr>
          <w:rFonts w:ascii="Times New Roman" w:hAnsi="Times New Roman" w:cs="Times New Roman"/>
          <w:sz w:val="24"/>
          <w:szCs w:val="24"/>
        </w:rPr>
        <w:t>збільшить</w:t>
      </w:r>
      <w:proofErr w:type="spellEnd"/>
      <w:proofErr w:type="gramEnd"/>
      <w:r w:rsidRPr="00F44600">
        <w:rPr>
          <w:rFonts w:ascii="Times New Roman" w:hAnsi="Times New Roman" w:cs="Times New Roman"/>
          <w:sz w:val="24"/>
          <w:szCs w:val="24"/>
        </w:rPr>
        <w:t xml:space="preserve"> </w:t>
      </w:r>
      <w:proofErr w:type="spellStart"/>
      <w:r w:rsidRPr="00F44600">
        <w:rPr>
          <w:rFonts w:ascii="Times New Roman" w:hAnsi="Times New Roman" w:cs="Times New Roman"/>
          <w:sz w:val="24"/>
          <w:szCs w:val="24"/>
        </w:rPr>
        <w:t>надходження</w:t>
      </w:r>
      <w:proofErr w:type="spellEnd"/>
      <w:r w:rsidRPr="00F44600">
        <w:rPr>
          <w:rFonts w:ascii="Times New Roman" w:hAnsi="Times New Roman" w:cs="Times New Roman"/>
          <w:sz w:val="24"/>
          <w:szCs w:val="24"/>
        </w:rPr>
        <w:t xml:space="preserve"> до </w:t>
      </w:r>
      <w:proofErr w:type="spellStart"/>
      <w:r w:rsidRPr="00F44600">
        <w:rPr>
          <w:rFonts w:ascii="Times New Roman" w:hAnsi="Times New Roman" w:cs="Times New Roman"/>
          <w:sz w:val="24"/>
          <w:szCs w:val="24"/>
        </w:rPr>
        <w:t>міського</w:t>
      </w:r>
      <w:proofErr w:type="spellEnd"/>
      <w:r w:rsidRPr="00F44600">
        <w:rPr>
          <w:rFonts w:ascii="Times New Roman" w:hAnsi="Times New Roman" w:cs="Times New Roman"/>
          <w:sz w:val="24"/>
          <w:szCs w:val="24"/>
        </w:rPr>
        <w:t xml:space="preserve"> бюджету.</w:t>
      </w:r>
    </w:p>
    <w:p w:rsidR="003325D4" w:rsidRPr="003325D4" w:rsidRDefault="003325D4" w:rsidP="003325D4">
      <w:pPr>
        <w:ind w:firstLine="709"/>
        <w:jc w:val="both"/>
        <w:rPr>
          <w:rFonts w:ascii="Times New Roman" w:hAnsi="Times New Roman" w:cs="Times New Roman"/>
          <w:sz w:val="24"/>
          <w:szCs w:val="24"/>
          <w:lang w:val="uk-UA"/>
        </w:rPr>
      </w:pPr>
      <w:r w:rsidRPr="003325D4">
        <w:rPr>
          <w:rFonts w:ascii="Times New Roman" w:hAnsi="Times New Roman" w:cs="Times New Roman"/>
          <w:sz w:val="24"/>
          <w:szCs w:val="24"/>
          <w:lang w:val="uk-UA"/>
        </w:rPr>
        <w:t>Враховуючи вищезазначене та те, що на законодавчому рівні органи місцевого самоврядування не обмежені в розробленні та прийнятті регуляторних актів, покликаних сприяти розвитку місцевої ініціативи та покращенню взаємодії регуляторних органів із суб’єктами господарювання, виникла необхідність прийняття даного регуляторного акту.</w:t>
      </w:r>
    </w:p>
    <w:p w:rsidR="004F076C" w:rsidRDefault="00374314" w:rsidP="003325D4">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3325D4" w:rsidRPr="003325D4" w:rsidRDefault="00374314" w:rsidP="003325D4">
      <w:pPr>
        <w:jc w:val="both"/>
        <w:rPr>
          <w:rFonts w:ascii="Times New Roman" w:hAnsi="Times New Roman" w:cs="Times New Roman"/>
          <w:sz w:val="24"/>
          <w:szCs w:val="24"/>
        </w:rPr>
      </w:pPr>
      <w:r>
        <w:rPr>
          <w:rFonts w:ascii="Times New Roman" w:hAnsi="Times New Roman" w:cs="Times New Roman"/>
          <w:b/>
          <w:bCs/>
          <w:sz w:val="24"/>
          <w:szCs w:val="24"/>
          <w:lang w:val="uk-UA"/>
        </w:rPr>
        <w:lastRenderedPageBreak/>
        <w:t xml:space="preserve"> </w:t>
      </w:r>
      <w:r w:rsidR="003325D4" w:rsidRPr="003325D4">
        <w:rPr>
          <w:rFonts w:ascii="Times New Roman" w:hAnsi="Times New Roman" w:cs="Times New Roman"/>
          <w:b/>
          <w:bCs/>
          <w:sz w:val="24"/>
          <w:szCs w:val="24"/>
        </w:rPr>
        <w:t xml:space="preserve">2. </w:t>
      </w:r>
      <w:proofErr w:type="spellStart"/>
      <w:r w:rsidR="003325D4" w:rsidRPr="003325D4">
        <w:rPr>
          <w:rFonts w:ascii="Times New Roman" w:hAnsi="Times New Roman" w:cs="Times New Roman"/>
          <w:b/>
          <w:bCs/>
          <w:sz w:val="24"/>
          <w:szCs w:val="24"/>
        </w:rPr>
        <w:t>Цілі</w:t>
      </w:r>
      <w:proofErr w:type="spellEnd"/>
      <w:r w:rsidR="003325D4" w:rsidRPr="003325D4">
        <w:rPr>
          <w:rFonts w:ascii="Times New Roman" w:hAnsi="Times New Roman" w:cs="Times New Roman"/>
          <w:b/>
          <w:bCs/>
          <w:sz w:val="24"/>
          <w:szCs w:val="24"/>
        </w:rPr>
        <w:t xml:space="preserve"> державного </w:t>
      </w:r>
      <w:proofErr w:type="spellStart"/>
      <w:r w:rsidR="003325D4" w:rsidRPr="003325D4">
        <w:rPr>
          <w:rFonts w:ascii="Times New Roman" w:hAnsi="Times New Roman" w:cs="Times New Roman"/>
          <w:b/>
          <w:bCs/>
          <w:sz w:val="24"/>
          <w:szCs w:val="24"/>
        </w:rPr>
        <w:t>регулювання</w:t>
      </w:r>
      <w:proofErr w:type="spellEnd"/>
    </w:p>
    <w:p w:rsidR="003325D4" w:rsidRPr="003325D4" w:rsidRDefault="00374314" w:rsidP="003325D4">
      <w:pPr>
        <w:ind w:left="142"/>
        <w:jc w:val="both"/>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003325D4" w:rsidRPr="003325D4">
        <w:rPr>
          <w:rFonts w:ascii="Times New Roman" w:hAnsi="Times New Roman" w:cs="Times New Roman"/>
          <w:sz w:val="24"/>
          <w:szCs w:val="24"/>
        </w:rPr>
        <w:t>Основними</w:t>
      </w:r>
      <w:proofErr w:type="spellEnd"/>
      <w:r w:rsidR="003325D4" w:rsidRPr="003325D4">
        <w:rPr>
          <w:rFonts w:ascii="Times New Roman" w:hAnsi="Times New Roman" w:cs="Times New Roman"/>
          <w:sz w:val="24"/>
          <w:szCs w:val="24"/>
        </w:rPr>
        <w:t xml:space="preserve"> </w:t>
      </w:r>
      <w:proofErr w:type="spellStart"/>
      <w:r w:rsidR="003325D4" w:rsidRPr="003325D4">
        <w:rPr>
          <w:rFonts w:ascii="Times New Roman" w:hAnsi="Times New Roman" w:cs="Times New Roman"/>
          <w:sz w:val="24"/>
          <w:szCs w:val="24"/>
        </w:rPr>
        <w:t>цілями</w:t>
      </w:r>
      <w:proofErr w:type="spellEnd"/>
      <w:r w:rsidR="003325D4" w:rsidRPr="003325D4">
        <w:rPr>
          <w:rFonts w:ascii="Times New Roman" w:hAnsi="Times New Roman" w:cs="Times New Roman"/>
          <w:sz w:val="24"/>
          <w:szCs w:val="24"/>
        </w:rPr>
        <w:t xml:space="preserve"> </w:t>
      </w:r>
      <w:proofErr w:type="spellStart"/>
      <w:r w:rsidR="003325D4" w:rsidRPr="003325D4">
        <w:rPr>
          <w:rFonts w:ascii="Times New Roman" w:hAnsi="Times New Roman" w:cs="Times New Roman"/>
          <w:sz w:val="24"/>
          <w:szCs w:val="24"/>
        </w:rPr>
        <w:t>затвердження</w:t>
      </w:r>
      <w:proofErr w:type="spellEnd"/>
      <w:r w:rsidR="003325D4" w:rsidRPr="003325D4">
        <w:rPr>
          <w:rFonts w:ascii="Times New Roman" w:hAnsi="Times New Roman" w:cs="Times New Roman"/>
          <w:sz w:val="24"/>
          <w:szCs w:val="24"/>
        </w:rPr>
        <w:t xml:space="preserve"> </w:t>
      </w:r>
      <w:proofErr w:type="spellStart"/>
      <w:r w:rsidR="003325D4" w:rsidRPr="003325D4">
        <w:rPr>
          <w:rFonts w:ascii="Times New Roman" w:hAnsi="Times New Roman" w:cs="Times New Roman"/>
          <w:sz w:val="24"/>
          <w:szCs w:val="24"/>
        </w:rPr>
        <w:t>Положення</w:t>
      </w:r>
      <w:proofErr w:type="spellEnd"/>
      <w:r w:rsidR="003325D4" w:rsidRPr="003325D4">
        <w:rPr>
          <w:rFonts w:ascii="Times New Roman" w:hAnsi="Times New Roman" w:cs="Times New Roman"/>
          <w:sz w:val="24"/>
          <w:szCs w:val="24"/>
        </w:rPr>
        <w:t xml:space="preserve"> є:</w:t>
      </w:r>
    </w:p>
    <w:p w:rsidR="003325D4" w:rsidRPr="003325D4" w:rsidRDefault="003325D4" w:rsidP="003325D4">
      <w:pPr>
        <w:ind w:left="142"/>
        <w:jc w:val="both"/>
        <w:rPr>
          <w:rFonts w:ascii="Times New Roman" w:hAnsi="Times New Roman" w:cs="Times New Roman"/>
          <w:sz w:val="24"/>
          <w:szCs w:val="24"/>
        </w:rPr>
      </w:pPr>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впорядкування</w:t>
      </w:r>
      <w:proofErr w:type="spellEnd"/>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орендних</w:t>
      </w:r>
      <w:proofErr w:type="spellEnd"/>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відносин</w:t>
      </w:r>
      <w:proofErr w:type="spellEnd"/>
      <w:r w:rsidRPr="003325D4">
        <w:rPr>
          <w:rFonts w:ascii="Times New Roman" w:hAnsi="Times New Roman" w:cs="Times New Roman"/>
          <w:sz w:val="24"/>
          <w:szCs w:val="24"/>
        </w:rPr>
        <w:t xml:space="preserve"> у </w:t>
      </w:r>
      <w:proofErr w:type="spellStart"/>
      <w:r w:rsidRPr="003325D4">
        <w:rPr>
          <w:rFonts w:ascii="Times New Roman" w:hAnsi="Times New Roman" w:cs="Times New Roman"/>
          <w:sz w:val="24"/>
          <w:szCs w:val="24"/>
        </w:rPr>
        <w:t>сфері</w:t>
      </w:r>
      <w:proofErr w:type="spellEnd"/>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землекористування</w:t>
      </w:r>
      <w:proofErr w:type="spellEnd"/>
      <w:r w:rsidRPr="003325D4">
        <w:rPr>
          <w:rFonts w:ascii="Times New Roman" w:hAnsi="Times New Roman" w:cs="Times New Roman"/>
          <w:sz w:val="24"/>
          <w:szCs w:val="24"/>
        </w:rPr>
        <w:t>;</w:t>
      </w:r>
    </w:p>
    <w:p w:rsidR="003325D4" w:rsidRPr="003325D4" w:rsidRDefault="003325D4" w:rsidP="003325D4">
      <w:pPr>
        <w:ind w:left="142"/>
        <w:jc w:val="both"/>
        <w:rPr>
          <w:rFonts w:ascii="Times New Roman" w:hAnsi="Times New Roman" w:cs="Times New Roman"/>
          <w:sz w:val="24"/>
          <w:szCs w:val="24"/>
        </w:rPr>
      </w:pPr>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збільше</w:t>
      </w:r>
      <w:r w:rsidR="008141D6">
        <w:rPr>
          <w:rFonts w:ascii="Times New Roman" w:hAnsi="Times New Roman" w:cs="Times New Roman"/>
          <w:sz w:val="24"/>
          <w:szCs w:val="24"/>
        </w:rPr>
        <w:t>ння</w:t>
      </w:r>
      <w:proofErr w:type="spellEnd"/>
      <w:r w:rsidR="008141D6">
        <w:rPr>
          <w:rFonts w:ascii="Times New Roman" w:hAnsi="Times New Roman" w:cs="Times New Roman"/>
          <w:sz w:val="24"/>
          <w:szCs w:val="24"/>
        </w:rPr>
        <w:t xml:space="preserve"> </w:t>
      </w:r>
      <w:proofErr w:type="spellStart"/>
      <w:r w:rsidR="008141D6">
        <w:rPr>
          <w:rFonts w:ascii="Times New Roman" w:hAnsi="Times New Roman" w:cs="Times New Roman"/>
          <w:sz w:val="24"/>
          <w:szCs w:val="24"/>
        </w:rPr>
        <w:t>надходжень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до бюджету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lang w:val="uk-UA"/>
        </w:rPr>
        <w:t>Бучанської</w:t>
      </w:r>
      <w:proofErr w:type="spellEnd"/>
      <w:r>
        <w:rPr>
          <w:rFonts w:ascii="Times New Roman" w:hAnsi="Times New Roman" w:cs="Times New Roman"/>
          <w:sz w:val="24"/>
          <w:szCs w:val="24"/>
          <w:lang w:val="uk-UA"/>
        </w:rPr>
        <w:t xml:space="preserve"> територіальної громади</w:t>
      </w:r>
      <w:r w:rsidRPr="003325D4">
        <w:rPr>
          <w:rFonts w:ascii="Times New Roman" w:hAnsi="Times New Roman" w:cs="Times New Roman"/>
          <w:sz w:val="24"/>
          <w:szCs w:val="24"/>
        </w:rPr>
        <w:t>;</w:t>
      </w:r>
    </w:p>
    <w:p w:rsidR="003325D4" w:rsidRPr="003325D4" w:rsidRDefault="003325D4" w:rsidP="003325D4">
      <w:pPr>
        <w:ind w:left="142"/>
        <w:jc w:val="both"/>
        <w:rPr>
          <w:rFonts w:ascii="Times New Roman" w:hAnsi="Times New Roman" w:cs="Times New Roman"/>
          <w:sz w:val="24"/>
          <w:szCs w:val="24"/>
        </w:rPr>
      </w:pPr>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сприяння</w:t>
      </w:r>
      <w:proofErr w:type="spellEnd"/>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підприємницькій</w:t>
      </w:r>
      <w:proofErr w:type="spellEnd"/>
      <w:r w:rsidRPr="003325D4">
        <w:rPr>
          <w:rFonts w:ascii="Times New Roman" w:hAnsi="Times New Roman" w:cs="Times New Roman"/>
          <w:sz w:val="24"/>
          <w:szCs w:val="24"/>
        </w:rPr>
        <w:t xml:space="preserve"> та </w:t>
      </w:r>
      <w:proofErr w:type="spellStart"/>
      <w:r>
        <w:rPr>
          <w:rFonts w:ascii="Times New Roman" w:hAnsi="Times New Roman" w:cs="Times New Roman"/>
          <w:sz w:val="24"/>
          <w:szCs w:val="24"/>
        </w:rPr>
        <w:t>інвестиційній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діяльності</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громаді</w:t>
      </w:r>
      <w:proofErr w:type="spellEnd"/>
      <w:r w:rsidRPr="003325D4">
        <w:rPr>
          <w:rFonts w:ascii="Times New Roman" w:hAnsi="Times New Roman" w:cs="Times New Roman"/>
          <w:sz w:val="24"/>
          <w:szCs w:val="24"/>
        </w:rPr>
        <w:t>;</w:t>
      </w:r>
    </w:p>
    <w:p w:rsidR="003325D4" w:rsidRDefault="003325D4" w:rsidP="004F076C">
      <w:pPr>
        <w:ind w:left="142"/>
        <w:jc w:val="both"/>
        <w:rPr>
          <w:rFonts w:ascii="Times New Roman" w:hAnsi="Times New Roman" w:cs="Times New Roman"/>
          <w:sz w:val="24"/>
          <w:szCs w:val="24"/>
        </w:rPr>
      </w:pPr>
      <w:r w:rsidRPr="003325D4">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sidRPr="003325D4">
        <w:rPr>
          <w:rFonts w:ascii="Times New Roman" w:hAnsi="Times New Roman" w:cs="Times New Roman"/>
          <w:sz w:val="24"/>
          <w:szCs w:val="24"/>
        </w:rPr>
        <w:t>підвищення</w:t>
      </w:r>
      <w:proofErr w:type="spellEnd"/>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прозорості</w:t>
      </w:r>
      <w:proofErr w:type="spellEnd"/>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дій</w:t>
      </w:r>
      <w:proofErr w:type="spellEnd"/>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органів</w:t>
      </w:r>
      <w:proofErr w:type="spellEnd"/>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місцевого</w:t>
      </w:r>
      <w:proofErr w:type="spellEnd"/>
      <w:r w:rsidRPr="003325D4">
        <w:rPr>
          <w:rFonts w:ascii="Times New Roman" w:hAnsi="Times New Roman" w:cs="Times New Roman"/>
          <w:sz w:val="24"/>
          <w:szCs w:val="24"/>
        </w:rPr>
        <w:t xml:space="preserve"> </w:t>
      </w:r>
      <w:proofErr w:type="spellStart"/>
      <w:r w:rsidRPr="003325D4">
        <w:rPr>
          <w:rFonts w:ascii="Times New Roman" w:hAnsi="Times New Roman" w:cs="Times New Roman"/>
          <w:sz w:val="24"/>
          <w:szCs w:val="24"/>
        </w:rPr>
        <w:t>самоврядування</w:t>
      </w:r>
      <w:proofErr w:type="spellEnd"/>
      <w:r w:rsidRPr="003325D4">
        <w:rPr>
          <w:rFonts w:ascii="Times New Roman" w:hAnsi="Times New Roman" w:cs="Times New Roman"/>
          <w:sz w:val="24"/>
          <w:szCs w:val="24"/>
        </w:rPr>
        <w:t xml:space="preserve"> шляхом </w:t>
      </w:r>
      <w:proofErr w:type="spellStart"/>
      <w:proofErr w:type="gramStart"/>
      <w:r w:rsidRPr="003325D4">
        <w:rPr>
          <w:rFonts w:ascii="Times New Roman" w:hAnsi="Times New Roman" w:cs="Times New Roman"/>
          <w:sz w:val="24"/>
          <w:szCs w:val="24"/>
        </w:rPr>
        <w:t>встановлення</w:t>
      </w:r>
      <w:proofErr w:type="spellEnd"/>
      <w:r w:rsidRPr="003325D4">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spellStart"/>
      <w:r w:rsidRPr="003325D4">
        <w:rPr>
          <w:rFonts w:ascii="Times New Roman" w:hAnsi="Times New Roman" w:cs="Times New Roman"/>
          <w:sz w:val="24"/>
          <w:szCs w:val="24"/>
        </w:rPr>
        <w:t>чітких</w:t>
      </w:r>
      <w:proofErr w:type="spellEnd"/>
      <w:proofErr w:type="gramEnd"/>
      <w:r w:rsidRPr="003325D4">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spellStart"/>
      <w:r w:rsidRPr="003325D4">
        <w:rPr>
          <w:rFonts w:ascii="Times New Roman" w:hAnsi="Times New Roman" w:cs="Times New Roman"/>
          <w:sz w:val="24"/>
          <w:szCs w:val="24"/>
        </w:rPr>
        <w:t>договірних</w:t>
      </w:r>
      <w:proofErr w:type="spellEnd"/>
      <w:r w:rsidRPr="003325D4">
        <w:rPr>
          <w:rFonts w:ascii="Times New Roman" w:hAnsi="Times New Roman" w:cs="Times New Roman"/>
          <w:sz w:val="24"/>
          <w:szCs w:val="24"/>
        </w:rPr>
        <w:t xml:space="preserve"> умов.</w:t>
      </w:r>
    </w:p>
    <w:p w:rsidR="003325D4" w:rsidRPr="003325D4" w:rsidRDefault="003325D4" w:rsidP="003325D4">
      <w:pPr>
        <w:spacing w:after="0" w:line="240" w:lineRule="auto"/>
        <w:jc w:val="center"/>
        <w:rPr>
          <w:rFonts w:ascii="Times New Roman" w:eastAsia="Times New Roman" w:hAnsi="Times New Roman" w:cs="Times New Roman"/>
          <w:color w:val="000000"/>
          <w:sz w:val="24"/>
          <w:szCs w:val="24"/>
          <w:lang w:val="uk-UA" w:eastAsia="ru-RU"/>
        </w:rPr>
      </w:pPr>
      <w:r w:rsidRPr="003325D4">
        <w:rPr>
          <w:rFonts w:ascii="Times New Roman" w:eastAsia="Times New Roman" w:hAnsi="Times New Roman" w:cs="Times New Roman"/>
          <w:b/>
          <w:bCs/>
          <w:color w:val="000000"/>
          <w:sz w:val="24"/>
          <w:szCs w:val="24"/>
          <w:lang w:val="uk-UA" w:eastAsia="ru-RU"/>
        </w:rPr>
        <w:t>ІІІ. Визначення та оцінка альтернативних способів досягнення визначених цілей</w:t>
      </w:r>
    </w:p>
    <w:p w:rsidR="003325D4" w:rsidRPr="003325D4" w:rsidRDefault="003325D4" w:rsidP="003325D4">
      <w:pPr>
        <w:spacing w:after="0" w:line="240" w:lineRule="auto"/>
        <w:jc w:val="both"/>
        <w:rPr>
          <w:rFonts w:ascii="Times New Roman" w:eastAsia="Times New Roman" w:hAnsi="Times New Roman" w:cs="Times New Roman"/>
          <w:color w:val="000000"/>
          <w:sz w:val="24"/>
          <w:szCs w:val="24"/>
          <w:lang w:val="uk-UA" w:eastAsia="ru-RU"/>
        </w:rPr>
      </w:pPr>
    </w:p>
    <w:p w:rsidR="003325D4" w:rsidRPr="003325D4" w:rsidRDefault="003325D4" w:rsidP="003325D4">
      <w:pPr>
        <w:spacing w:after="0" w:line="240" w:lineRule="auto"/>
        <w:ind w:firstLine="709"/>
        <w:jc w:val="both"/>
        <w:rPr>
          <w:rFonts w:ascii="Times New Roman" w:eastAsia="Times New Roman" w:hAnsi="Times New Roman" w:cs="Times New Roman"/>
          <w:b/>
          <w:color w:val="000000"/>
          <w:sz w:val="24"/>
          <w:szCs w:val="24"/>
          <w:lang w:val="uk-UA"/>
        </w:rPr>
      </w:pPr>
      <w:r w:rsidRPr="003325D4">
        <w:rPr>
          <w:rFonts w:ascii="Times New Roman" w:eastAsia="Times New Roman" w:hAnsi="Times New Roman" w:cs="Times New Roman"/>
          <w:b/>
          <w:color w:val="000000"/>
          <w:sz w:val="24"/>
          <w:szCs w:val="24"/>
          <w:lang w:val="uk-UA"/>
        </w:rPr>
        <w:t xml:space="preserve">1. Основні групи (підгрупи), на які впливає проблема, яку передбачається розв’язати шляхом державного регулювання – прийняттям цього </w:t>
      </w:r>
      <w:proofErr w:type="spellStart"/>
      <w:r w:rsidRPr="003325D4">
        <w:rPr>
          <w:rFonts w:ascii="Times New Roman" w:eastAsia="Times New Roman" w:hAnsi="Times New Roman" w:cs="Times New Roman"/>
          <w:b/>
          <w:color w:val="000000"/>
          <w:sz w:val="24"/>
          <w:szCs w:val="24"/>
          <w:lang w:val="uk-UA"/>
        </w:rPr>
        <w:t>проєкту</w:t>
      </w:r>
      <w:proofErr w:type="spellEnd"/>
      <w:r w:rsidRPr="003325D4">
        <w:rPr>
          <w:rFonts w:ascii="Times New Roman" w:eastAsia="Times New Roman" w:hAnsi="Times New Roman" w:cs="Times New Roman"/>
          <w:b/>
          <w:color w:val="000000"/>
          <w:sz w:val="24"/>
          <w:szCs w:val="24"/>
          <w:lang w:val="uk-UA"/>
        </w:rPr>
        <w:t xml:space="preserve"> регуляторного </w:t>
      </w:r>
      <w:proofErr w:type="spellStart"/>
      <w:r w:rsidRPr="003325D4">
        <w:rPr>
          <w:rFonts w:ascii="Times New Roman" w:eastAsia="Times New Roman" w:hAnsi="Times New Roman" w:cs="Times New Roman"/>
          <w:b/>
          <w:color w:val="000000"/>
          <w:sz w:val="24"/>
          <w:szCs w:val="24"/>
          <w:lang w:val="uk-UA"/>
        </w:rPr>
        <w:t>акта</w:t>
      </w:r>
      <w:proofErr w:type="spellEnd"/>
      <w:r w:rsidRPr="003325D4">
        <w:rPr>
          <w:rFonts w:ascii="Times New Roman" w:eastAsia="Times New Roman" w:hAnsi="Times New Roman" w:cs="Times New Roman"/>
          <w:b/>
          <w:color w:val="000000"/>
          <w:sz w:val="24"/>
          <w:szCs w:val="24"/>
          <w:lang w:val="uk-UA"/>
        </w:rPr>
        <w:t>:</w:t>
      </w:r>
    </w:p>
    <w:p w:rsidR="003325D4" w:rsidRPr="003325D4" w:rsidRDefault="003325D4" w:rsidP="003325D4">
      <w:pPr>
        <w:spacing w:after="0" w:line="240" w:lineRule="auto"/>
        <w:ind w:firstLine="709"/>
        <w:jc w:val="both"/>
        <w:rPr>
          <w:rFonts w:ascii="Times New Roman" w:eastAsia="Times New Roman" w:hAnsi="Times New Roman" w:cs="Times New Roman"/>
          <w:b/>
          <w:color w:val="000000"/>
          <w:sz w:val="24"/>
          <w:szCs w:val="24"/>
          <w:lang w:val="uk-UA"/>
        </w:rPr>
      </w:pP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013"/>
        <w:gridCol w:w="1902"/>
      </w:tblGrid>
      <w:tr w:rsidR="003325D4" w:rsidRPr="003325D4" w:rsidTr="00DD19D6">
        <w:trPr>
          <w:trHeight w:val="336"/>
          <w:tblHeader/>
          <w:jc w:val="center"/>
        </w:trPr>
        <w:tc>
          <w:tcPr>
            <w:tcW w:w="2431" w:type="dxa"/>
            <w:tcBorders>
              <w:top w:val="single" w:sz="4" w:space="0" w:color="auto"/>
              <w:left w:val="single" w:sz="4" w:space="0" w:color="auto"/>
              <w:bottom w:val="nil"/>
              <w:right w:val="single" w:sz="4" w:space="0" w:color="auto"/>
            </w:tcBorders>
          </w:tcPr>
          <w:p w:rsidR="003325D4" w:rsidRPr="003325D4" w:rsidRDefault="003325D4" w:rsidP="003325D4">
            <w:pPr>
              <w:spacing w:after="0" w:line="240" w:lineRule="auto"/>
              <w:jc w:val="center"/>
              <w:textAlignment w:val="baseline"/>
              <w:rPr>
                <w:rFonts w:ascii="Times New Roman" w:eastAsia="Times New Roman" w:hAnsi="Times New Roman" w:cs="Times New Roman"/>
                <w:b/>
                <w:i/>
                <w:color w:val="000000"/>
                <w:sz w:val="24"/>
                <w:szCs w:val="24"/>
                <w:lang w:val="uk-UA" w:eastAsia="ru-RU"/>
              </w:rPr>
            </w:pPr>
            <w:r w:rsidRPr="003325D4">
              <w:rPr>
                <w:rFonts w:ascii="Times New Roman" w:eastAsia="Times New Roman" w:hAnsi="Times New Roman" w:cs="Times New Roman"/>
                <w:b/>
                <w:i/>
                <w:color w:val="000000"/>
                <w:sz w:val="24"/>
                <w:szCs w:val="24"/>
                <w:lang w:val="uk-UA" w:eastAsia="ru-RU"/>
              </w:rPr>
              <w:t>Групи (підгрупи)</w:t>
            </w:r>
          </w:p>
        </w:tc>
        <w:tc>
          <w:tcPr>
            <w:tcW w:w="5019" w:type="dxa"/>
            <w:tcBorders>
              <w:top w:val="single" w:sz="4" w:space="0" w:color="auto"/>
              <w:left w:val="single" w:sz="4" w:space="0" w:color="auto"/>
              <w:bottom w:val="nil"/>
              <w:right w:val="single" w:sz="4" w:space="0" w:color="auto"/>
            </w:tcBorders>
          </w:tcPr>
          <w:p w:rsidR="003325D4" w:rsidRPr="003325D4" w:rsidRDefault="003325D4" w:rsidP="003325D4">
            <w:pPr>
              <w:spacing w:after="0" w:line="240" w:lineRule="auto"/>
              <w:jc w:val="center"/>
              <w:textAlignment w:val="baseline"/>
              <w:rPr>
                <w:rFonts w:ascii="Times New Roman" w:eastAsia="Times New Roman" w:hAnsi="Times New Roman" w:cs="Times New Roman"/>
                <w:b/>
                <w:i/>
                <w:color w:val="000000"/>
                <w:sz w:val="24"/>
                <w:szCs w:val="24"/>
                <w:lang w:val="uk-UA" w:eastAsia="ru-RU"/>
              </w:rPr>
            </w:pPr>
            <w:r w:rsidRPr="003325D4">
              <w:rPr>
                <w:rFonts w:ascii="Times New Roman" w:eastAsia="Times New Roman" w:hAnsi="Times New Roman" w:cs="Times New Roman"/>
                <w:b/>
                <w:i/>
                <w:color w:val="000000"/>
                <w:sz w:val="24"/>
                <w:szCs w:val="24"/>
                <w:lang w:val="uk-UA" w:eastAsia="ru-RU"/>
              </w:rPr>
              <w:t>Так</w:t>
            </w:r>
          </w:p>
        </w:tc>
        <w:tc>
          <w:tcPr>
            <w:tcW w:w="1904" w:type="dxa"/>
            <w:tcBorders>
              <w:top w:val="single" w:sz="4" w:space="0" w:color="auto"/>
              <w:left w:val="single" w:sz="4" w:space="0" w:color="auto"/>
              <w:bottom w:val="nil"/>
              <w:right w:val="single" w:sz="4" w:space="0" w:color="auto"/>
            </w:tcBorders>
          </w:tcPr>
          <w:p w:rsidR="003325D4" w:rsidRPr="003325D4" w:rsidRDefault="003325D4" w:rsidP="003325D4">
            <w:pPr>
              <w:spacing w:after="0" w:line="240" w:lineRule="auto"/>
              <w:jc w:val="center"/>
              <w:textAlignment w:val="baseline"/>
              <w:rPr>
                <w:rFonts w:ascii="Times New Roman" w:eastAsia="Times New Roman" w:hAnsi="Times New Roman" w:cs="Times New Roman"/>
                <w:b/>
                <w:i/>
                <w:color w:val="000000"/>
                <w:sz w:val="24"/>
                <w:szCs w:val="24"/>
                <w:lang w:val="uk-UA" w:eastAsia="ru-RU"/>
              </w:rPr>
            </w:pPr>
            <w:r w:rsidRPr="003325D4">
              <w:rPr>
                <w:rFonts w:ascii="Times New Roman" w:eastAsia="Times New Roman" w:hAnsi="Times New Roman" w:cs="Times New Roman"/>
                <w:b/>
                <w:i/>
                <w:color w:val="000000"/>
                <w:sz w:val="24"/>
                <w:szCs w:val="24"/>
                <w:lang w:val="uk-UA" w:eastAsia="ru-RU"/>
              </w:rPr>
              <w:t>Ні</w:t>
            </w:r>
          </w:p>
        </w:tc>
      </w:tr>
    </w:tbl>
    <w:p w:rsidR="003325D4" w:rsidRPr="003325D4" w:rsidRDefault="003325D4" w:rsidP="003325D4">
      <w:pPr>
        <w:spacing w:after="0" w:line="12" w:lineRule="auto"/>
        <w:jc w:val="center"/>
        <w:rPr>
          <w:rFonts w:ascii="Calibri" w:eastAsia="Times New Roman" w:hAnsi="Calibri" w:cs="Times New Roman"/>
          <w:b/>
          <w:i/>
          <w:color w:val="000000"/>
          <w:sz w:val="2"/>
          <w:szCs w:val="20"/>
          <w:highlight w:val="cyan"/>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5013"/>
        <w:gridCol w:w="1891"/>
      </w:tblGrid>
      <w:tr w:rsidR="003325D4" w:rsidRPr="003325D4" w:rsidTr="00DD19D6">
        <w:trPr>
          <w:trHeight w:val="278"/>
          <w:tblHeader/>
          <w:jc w:val="center"/>
        </w:trPr>
        <w:tc>
          <w:tcPr>
            <w:tcW w:w="2442" w:type="dxa"/>
            <w:tcBorders>
              <w:top w:val="single" w:sz="4" w:space="0" w:color="auto"/>
              <w:left w:val="single" w:sz="4" w:space="0" w:color="auto"/>
              <w:bottom w:val="single" w:sz="4" w:space="0" w:color="auto"/>
              <w:right w:val="single" w:sz="4" w:space="0" w:color="auto"/>
            </w:tcBorders>
          </w:tcPr>
          <w:p w:rsidR="003325D4" w:rsidRPr="003325D4" w:rsidRDefault="003325D4" w:rsidP="003325D4">
            <w:pPr>
              <w:spacing w:after="0" w:line="240" w:lineRule="auto"/>
              <w:jc w:val="center"/>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1</w:t>
            </w:r>
          </w:p>
        </w:tc>
        <w:tc>
          <w:tcPr>
            <w:tcW w:w="5019" w:type="dxa"/>
            <w:tcBorders>
              <w:top w:val="single" w:sz="4" w:space="0" w:color="auto"/>
              <w:left w:val="single" w:sz="4" w:space="0" w:color="auto"/>
              <w:bottom w:val="single" w:sz="4" w:space="0" w:color="auto"/>
              <w:right w:val="single" w:sz="4" w:space="0" w:color="auto"/>
            </w:tcBorders>
          </w:tcPr>
          <w:p w:rsidR="003325D4" w:rsidRPr="003325D4" w:rsidRDefault="003325D4" w:rsidP="003325D4">
            <w:pPr>
              <w:spacing w:after="0" w:line="240" w:lineRule="auto"/>
              <w:jc w:val="center"/>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2</w:t>
            </w:r>
          </w:p>
        </w:tc>
        <w:tc>
          <w:tcPr>
            <w:tcW w:w="1894" w:type="dxa"/>
            <w:tcBorders>
              <w:top w:val="single" w:sz="4" w:space="0" w:color="auto"/>
              <w:left w:val="single" w:sz="4" w:space="0" w:color="auto"/>
              <w:bottom w:val="single" w:sz="4" w:space="0" w:color="auto"/>
              <w:right w:val="single" w:sz="4" w:space="0" w:color="auto"/>
            </w:tcBorders>
          </w:tcPr>
          <w:p w:rsidR="003325D4" w:rsidRPr="003325D4" w:rsidRDefault="003325D4" w:rsidP="003325D4">
            <w:pPr>
              <w:spacing w:after="0" w:line="240" w:lineRule="auto"/>
              <w:jc w:val="center"/>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3</w:t>
            </w:r>
          </w:p>
        </w:tc>
      </w:tr>
      <w:tr w:rsidR="003325D4" w:rsidRPr="003325D4" w:rsidTr="00DD19D6">
        <w:trPr>
          <w:trHeight w:val="2769"/>
          <w:jc w:val="center"/>
        </w:trPr>
        <w:tc>
          <w:tcPr>
            <w:tcW w:w="2442" w:type="dxa"/>
            <w:tcBorders>
              <w:top w:val="single" w:sz="4" w:space="0" w:color="auto"/>
              <w:left w:val="single" w:sz="4" w:space="0" w:color="auto"/>
              <w:bottom w:val="single" w:sz="4" w:space="0" w:color="auto"/>
              <w:right w:val="single" w:sz="4" w:space="0" w:color="auto"/>
            </w:tcBorders>
          </w:tcPr>
          <w:p w:rsidR="003325D4" w:rsidRPr="003325D4" w:rsidRDefault="003325D4" w:rsidP="003325D4">
            <w:pPr>
              <w:spacing w:after="0" w:line="240" w:lineRule="auto"/>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Громадяни</w:t>
            </w:r>
          </w:p>
        </w:tc>
        <w:tc>
          <w:tcPr>
            <w:tcW w:w="5019" w:type="dxa"/>
            <w:tcBorders>
              <w:top w:val="single" w:sz="4" w:space="0" w:color="auto"/>
              <w:left w:val="single" w:sz="4" w:space="0" w:color="auto"/>
              <w:bottom w:val="single" w:sz="4" w:space="0" w:color="auto"/>
              <w:right w:val="single" w:sz="4" w:space="0" w:color="auto"/>
            </w:tcBorders>
          </w:tcPr>
          <w:p w:rsidR="003325D4" w:rsidRPr="003325D4" w:rsidRDefault="003325D4" w:rsidP="008141D6">
            <w:pPr>
              <w:spacing w:after="0" w:line="240" w:lineRule="auto"/>
              <w:jc w:val="both"/>
              <w:rPr>
                <w:rFonts w:ascii="Times New Roman" w:eastAsia="Times New Roman" w:hAnsi="Times New Roman" w:cs="Times New Roman"/>
                <w:color w:val="000000"/>
                <w:sz w:val="24"/>
                <w:szCs w:val="24"/>
                <w:shd w:val="clear" w:color="auto" w:fill="FFFFFF"/>
                <w:lang w:val="uk-UA" w:eastAsia="uk-UA"/>
              </w:rPr>
            </w:pPr>
            <w:r w:rsidRPr="003325D4">
              <w:rPr>
                <w:rFonts w:ascii="Times New Roman" w:eastAsia="Times New Roman" w:hAnsi="Times New Roman" w:cs="Times New Roman"/>
                <w:color w:val="000000"/>
                <w:sz w:val="24"/>
                <w:szCs w:val="24"/>
                <w:lang w:val="uk-UA"/>
              </w:rPr>
              <w:t xml:space="preserve">Шляхом забезпечення умов для покращення рівня соціальної захищеності територіальної громади за рахунок </w:t>
            </w:r>
            <w:r w:rsidR="008141D6">
              <w:rPr>
                <w:rFonts w:ascii="Times New Roman" w:eastAsia="Times New Roman" w:hAnsi="Times New Roman" w:cs="Times New Roman"/>
                <w:color w:val="000000"/>
                <w:sz w:val="24"/>
                <w:szCs w:val="24"/>
                <w:lang w:val="uk-UA"/>
              </w:rPr>
              <w:t>збільшення надходжень</w:t>
            </w:r>
            <w:r w:rsidR="008141D6" w:rsidRPr="008141D6">
              <w:rPr>
                <w:rFonts w:ascii="Times New Roman" w:eastAsia="Times New Roman" w:hAnsi="Times New Roman" w:cs="Times New Roman"/>
                <w:color w:val="000000"/>
                <w:sz w:val="24"/>
                <w:szCs w:val="24"/>
                <w:lang w:val="uk-UA"/>
              </w:rPr>
              <w:t xml:space="preserve"> </w:t>
            </w:r>
            <w:r w:rsidRPr="003325D4">
              <w:rPr>
                <w:rFonts w:ascii="Times New Roman" w:eastAsia="Times New Roman" w:hAnsi="Times New Roman" w:cs="Times New Roman"/>
                <w:color w:val="000000"/>
                <w:sz w:val="24"/>
                <w:szCs w:val="24"/>
                <w:lang w:val="uk-UA"/>
              </w:rPr>
              <w:t>до міського бюджету від сплати орендної плати</w:t>
            </w:r>
            <w:r w:rsidRPr="003325D4">
              <w:rPr>
                <w:rFonts w:ascii="Times New Roman" w:eastAsia="Times New Roman" w:hAnsi="Times New Roman" w:cs="Times New Roman"/>
                <w:color w:val="000000"/>
                <w:sz w:val="24"/>
                <w:szCs w:val="24"/>
                <w:shd w:val="clear" w:color="auto" w:fill="FFFFFF"/>
                <w:lang w:val="uk-UA" w:eastAsia="uk-UA"/>
              </w:rPr>
              <w:t>, що будуть спрямовані на фінансування соціально важливих цільових програм в галузях освіти, охорони здоров’я, соціального захисту, культури, спорту, житлово-комунального господарства тощо.</w:t>
            </w:r>
          </w:p>
        </w:tc>
        <w:tc>
          <w:tcPr>
            <w:tcW w:w="1894" w:type="dxa"/>
            <w:tcBorders>
              <w:top w:val="single" w:sz="4" w:space="0" w:color="auto"/>
              <w:left w:val="single" w:sz="4" w:space="0" w:color="auto"/>
              <w:bottom w:val="single" w:sz="4" w:space="0" w:color="auto"/>
              <w:right w:val="single" w:sz="4" w:space="0" w:color="auto"/>
            </w:tcBorders>
            <w:vAlign w:val="center"/>
          </w:tcPr>
          <w:p w:rsidR="003325D4" w:rsidRPr="003325D4" w:rsidRDefault="003325D4" w:rsidP="003325D4">
            <w:pPr>
              <w:spacing w:after="0" w:line="240" w:lineRule="auto"/>
              <w:jc w:val="center"/>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___</w:t>
            </w:r>
          </w:p>
        </w:tc>
      </w:tr>
      <w:tr w:rsidR="003325D4" w:rsidRPr="003325D4" w:rsidTr="00DD19D6">
        <w:trPr>
          <w:trHeight w:val="3332"/>
          <w:jc w:val="center"/>
        </w:trPr>
        <w:tc>
          <w:tcPr>
            <w:tcW w:w="2442" w:type="dxa"/>
            <w:tcBorders>
              <w:top w:val="single" w:sz="4" w:space="0" w:color="auto"/>
              <w:left w:val="single" w:sz="4" w:space="0" w:color="auto"/>
              <w:bottom w:val="single" w:sz="4" w:space="0" w:color="auto"/>
              <w:right w:val="single" w:sz="4" w:space="0" w:color="auto"/>
            </w:tcBorders>
          </w:tcPr>
          <w:p w:rsidR="003325D4" w:rsidRPr="003325D4" w:rsidRDefault="003325D4" w:rsidP="003325D4">
            <w:pPr>
              <w:spacing w:after="0" w:line="240" w:lineRule="auto"/>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Держава.</w:t>
            </w:r>
          </w:p>
          <w:p w:rsidR="003325D4" w:rsidRPr="003325D4" w:rsidRDefault="003325D4" w:rsidP="003325D4">
            <w:pPr>
              <w:spacing w:after="0" w:line="240" w:lineRule="auto"/>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 xml:space="preserve">Органи місцевого </w:t>
            </w:r>
          </w:p>
          <w:p w:rsidR="003325D4" w:rsidRPr="003325D4" w:rsidRDefault="003325D4" w:rsidP="003325D4">
            <w:pPr>
              <w:spacing w:after="0" w:line="240" w:lineRule="auto"/>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 xml:space="preserve">самоврядування </w:t>
            </w:r>
          </w:p>
        </w:tc>
        <w:tc>
          <w:tcPr>
            <w:tcW w:w="5019" w:type="dxa"/>
            <w:tcBorders>
              <w:top w:val="single" w:sz="4" w:space="0" w:color="auto"/>
              <w:left w:val="single" w:sz="4" w:space="0" w:color="auto"/>
              <w:bottom w:val="single" w:sz="4" w:space="0" w:color="auto"/>
              <w:right w:val="single" w:sz="4" w:space="0" w:color="auto"/>
            </w:tcBorders>
          </w:tcPr>
          <w:p w:rsidR="003325D4" w:rsidRPr="003325D4" w:rsidRDefault="003325D4" w:rsidP="003325D4">
            <w:pPr>
              <w:spacing w:after="0" w:line="240" w:lineRule="auto"/>
              <w:jc w:val="both"/>
              <w:rPr>
                <w:rFonts w:ascii="Times New Roman" w:eastAsia="Times New Roman" w:hAnsi="Times New Roman" w:cs="Times New Roman"/>
                <w:color w:val="000000"/>
                <w:sz w:val="24"/>
                <w:szCs w:val="24"/>
                <w:shd w:val="clear" w:color="auto" w:fill="FFFFFF"/>
                <w:lang w:val="uk-UA" w:eastAsia="uk-UA"/>
              </w:rPr>
            </w:pPr>
            <w:r w:rsidRPr="003325D4">
              <w:rPr>
                <w:rFonts w:ascii="Times New Roman" w:eastAsia="Times New Roman" w:hAnsi="Times New Roman" w:cs="Times New Roman"/>
                <w:color w:val="000000"/>
                <w:sz w:val="24"/>
                <w:szCs w:val="24"/>
                <w:lang w:val="uk-UA"/>
              </w:rPr>
              <w:t>1. Шляхом виконання вимог Податкового кодексу України в частині встановлення плати за землю, що забезпечить податкові надходження до бюджету громади</w:t>
            </w:r>
            <w:r w:rsidRPr="003325D4">
              <w:rPr>
                <w:rFonts w:ascii="Times New Roman" w:eastAsia="Times New Roman" w:hAnsi="Times New Roman" w:cs="Times New Roman"/>
                <w:color w:val="000000"/>
                <w:sz w:val="24"/>
                <w:szCs w:val="24"/>
                <w:shd w:val="clear" w:color="auto" w:fill="FFFFFF"/>
                <w:lang w:val="uk-UA" w:eastAsia="uk-UA"/>
              </w:rPr>
              <w:t>, які будуть спрямовані на фінансування соціально важливих міських цільових програм в галузях освіти, охорони здоров’я, соціального захисту, культури, спорту, житлово-комунального господарства тощо.</w:t>
            </w:r>
          </w:p>
          <w:p w:rsidR="003325D4" w:rsidRPr="003325D4" w:rsidRDefault="003325D4" w:rsidP="003325D4">
            <w:pPr>
              <w:spacing w:after="0" w:line="240" w:lineRule="auto"/>
              <w:jc w:val="both"/>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2. Шляхом надання права органам місцевого самоврядування встановлювати розміри ставок орендної плати за землю.</w:t>
            </w:r>
          </w:p>
        </w:tc>
        <w:tc>
          <w:tcPr>
            <w:tcW w:w="1894" w:type="dxa"/>
            <w:tcBorders>
              <w:top w:val="single" w:sz="4" w:space="0" w:color="auto"/>
              <w:left w:val="single" w:sz="4" w:space="0" w:color="auto"/>
              <w:bottom w:val="single" w:sz="4" w:space="0" w:color="auto"/>
              <w:right w:val="single" w:sz="4" w:space="0" w:color="auto"/>
            </w:tcBorders>
            <w:vAlign w:val="center"/>
          </w:tcPr>
          <w:p w:rsidR="003325D4" w:rsidRPr="003325D4" w:rsidRDefault="003325D4" w:rsidP="003325D4">
            <w:pPr>
              <w:spacing w:after="0" w:line="240" w:lineRule="auto"/>
              <w:jc w:val="center"/>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___</w:t>
            </w:r>
          </w:p>
        </w:tc>
      </w:tr>
      <w:tr w:rsidR="003325D4" w:rsidRPr="003325D4" w:rsidTr="00DD19D6">
        <w:trPr>
          <w:trHeight w:val="526"/>
          <w:jc w:val="center"/>
        </w:trPr>
        <w:tc>
          <w:tcPr>
            <w:tcW w:w="2442" w:type="dxa"/>
            <w:tcBorders>
              <w:top w:val="single" w:sz="4" w:space="0" w:color="auto"/>
              <w:left w:val="single" w:sz="4" w:space="0" w:color="auto"/>
              <w:bottom w:val="single" w:sz="4" w:space="0" w:color="auto"/>
              <w:right w:val="single" w:sz="4" w:space="0" w:color="auto"/>
            </w:tcBorders>
          </w:tcPr>
          <w:p w:rsidR="003325D4" w:rsidRPr="003325D4" w:rsidRDefault="003325D4" w:rsidP="003325D4">
            <w:pPr>
              <w:spacing w:after="0" w:line="240" w:lineRule="auto"/>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 xml:space="preserve">Суб’єкти господарювання </w:t>
            </w:r>
          </w:p>
          <w:p w:rsidR="003325D4" w:rsidRPr="003325D4" w:rsidRDefault="003325D4" w:rsidP="003325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325D4">
              <w:rPr>
                <w:rFonts w:ascii="Times New Roman" w:eastAsia="Times New Roman" w:hAnsi="Times New Roman" w:cs="Times New Roman"/>
                <w:color w:val="000000"/>
                <w:sz w:val="24"/>
                <w:szCs w:val="24"/>
                <w:lang w:val="uk-UA" w:eastAsia="ru-RU"/>
              </w:rPr>
              <w:t>(</w:t>
            </w:r>
            <w:r w:rsidRPr="003325D4">
              <w:rPr>
                <w:rFonts w:ascii="Times New Roman" w:eastAsia="Times New Roman" w:hAnsi="Times New Roman" w:cs="Times New Roman"/>
                <w:color w:val="000000"/>
                <w:sz w:val="24"/>
                <w:szCs w:val="24"/>
                <w:lang w:eastAsia="ru-RU"/>
              </w:rPr>
              <w:t xml:space="preserve">у тому </w:t>
            </w:r>
            <w:proofErr w:type="spellStart"/>
            <w:r w:rsidRPr="003325D4">
              <w:rPr>
                <w:rFonts w:ascii="Times New Roman" w:eastAsia="Times New Roman" w:hAnsi="Times New Roman" w:cs="Times New Roman"/>
                <w:color w:val="000000"/>
                <w:sz w:val="24"/>
                <w:szCs w:val="24"/>
                <w:lang w:eastAsia="ru-RU"/>
              </w:rPr>
              <w:t>числі</w:t>
            </w:r>
            <w:proofErr w:type="spellEnd"/>
            <w:r w:rsidRPr="003325D4">
              <w:rPr>
                <w:rFonts w:ascii="Times New Roman" w:eastAsia="Times New Roman" w:hAnsi="Times New Roman" w:cs="Times New Roman"/>
                <w:color w:val="000000"/>
                <w:sz w:val="24"/>
                <w:szCs w:val="24"/>
                <w:lang w:eastAsia="ru-RU"/>
              </w:rPr>
              <w:t xml:space="preserve"> </w:t>
            </w:r>
            <w:proofErr w:type="spellStart"/>
            <w:r w:rsidRPr="003325D4">
              <w:rPr>
                <w:rFonts w:ascii="Times New Roman" w:eastAsia="Times New Roman" w:hAnsi="Times New Roman" w:cs="Times New Roman"/>
                <w:color w:val="000000"/>
                <w:sz w:val="24"/>
                <w:szCs w:val="24"/>
                <w:lang w:eastAsia="ru-RU"/>
              </w:rPr>
              <w:t>суб’єкти</w:t>
            </w:r>
            <w:proofErr w:type="spellEnd"/>
            <w:r w:rsidRPr="003325D4">
              <w:rPr>
                <w:rFonts w:ascii="Times New Roman" w:eastAsia="Times New Roman" w:hAnsi="Times New Roman" w:cs="Times New Roman"/>
                <w:color w:val="000000"/>
                <w:sz w:val="24"/>
                <w:szCs w:val="24"/>
                <w:lang w:eastAsia="ru-RU"/>
              </w:rPr>
              <w:t xml:space="preserve"> малого </w:t>
            </w:r>
            <w:proofErr w:type="spellStart"/>
            <w:r w:rsidRPr="003325D4">
              <w:rPr>
                <w:rFonts w:ascii="Times New Roman" w:eastAsia="Times New Roman" w:hAnsi="Times New Roman" w:cs="Times New Roman"/>
                <w:color w:val="000000"/>
                <w:sz w:val="24"/>
                <w:szCs w:val="24"/>
                <w:lang w:eastAsia="ru-RU"/>
              </w:rPr>
              <w:t>підприємництва</w:t>
            </w:r>
            <w:proofErr w:type="spellEnd"/>
            <w:r w:rsidRPr="003325D4">
              <w:rPr>
                <w:rFonts w:ascii="Times New Roman" w:eastAsia="Times New Roman" w:hAnsi="Times New Roman" w:cs="Times New Roman"/>
                <w:color w:val="000000"/>
                <w:sz w:val="24"/>
                <w:szCs w:val="24"/>
                <w:lang w:val="uk-UA" w:eastAsia="ru-RU"/>
              </w:rPr>
              <w:t>)</w:t>
            </w:r>
            <w:r w:rsidRPr="003325D4">
              <w:rPr>
                <w:rFonts w:ascii="Times New Roman" w:eastAsia="Times New Roman" w:hAnsi="Times New Roman" w:cs="Times New Roman"/>
                <w:color w:val="000000"/>
                <w:sz w:val="24"/>
                <w:szCs w:val="24"/>
                <w:lang w:eastAsia="ru-RU"/>
              </w:rPr>
              <w:t xml:space="preserve"> </w:t>
            </w:r>
          </w:p>
          <w:p w:rsidR="003325D4" w:rsidRPr="003325D4" w:rsidRDefault="003325D4" w:rsidP="003325D4">
            <w:pPr>
              <w:spacing w:after="0" w:line="240" w:lineRule="auto"/>
              <w:rPr>
                <w:rFonts w:ascii="Times New Roman" w:eastAsia="Times New Roman" w:hAnsi="Times New Roman" w:cs="Times New Roman"/>
                <w:color w:val="000000"/>
                <w:sz w:val="24"/>
                <w:szCs w:val="24"/>
                <w:lang w:val="uk-UA"/>
              </w:rPr>
            </w:pPr>
          </w:p>
        </w:tc>
        <w:tc>
          <w:tcPr>
            <w:tcW w:w="5019" w:type="dxa"/>
            <w:tcBorders>
              <w:top w:val="single" w:sz="4" w:space="0" w:color="auto"/>
              <w:left w:val="single" w:sz="4" w:space="0" w:color="auto"/>
              <w:bottom w:val="single" w:sz="4" w:space="0" w:color="auto"/>
              <w:right w:val="single" w:sz="4" w:space="0" w:color="auto"/>
            </w:tcBorders>
          </w:tcPr>
          <w:p w:rsidR="003325D4" w:rsidRPr="003325D4" w:rsidRDefault="003325D4" w:rsidP="003325D4">
            <w:pPr>
              <w:spacing w:after="0" w:line="240" w:lineRule="auto"/>
              <w:jc w:val="both"/>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 xml:space="preserve">1. Шляхом прогнозування фіскального навантаження з плати за землю для суб’єктів господарювання - платників орендної плати, які мають земельні ділянки у користуванні. Разом з тим, суб’єкти господарювання як члени територіальної громади розраховують на використання податкових надходжень до бюджету від орендної плати за земельні ділянки </w:t>
            </w:r>
            <w:r w:rsidRPr="003325D4">
              <w:rPr>
                <w:rFonts w:ascii="Times New Roman" w:eastAsia="Times New Roman" w:hAnsi="Times New Roman" w:cs="Times New Roman"/>
                <w:color w:val="000000"/>
                <w:sz w:val="24"/>
                <w:szCs w:val="24"/>
                <w:shd w:val="clear" w:color="auto" w:fill="FFFFFF"/>
                <w:lang w:val="uk-UA" w:eastAsia="uk-UA"/>
              </w:rPr>
              <w:t xml:space="preserve">на фінансування </w:t>
            </w:r>
            <w:r w:rsidRPr="003325D4">
              <w:rPr>
                <w:rFonts w:ascii="Times New Roman" w:eastAsia="Times New Roman" w:hAnsi="Times New Roman" w:cs="Times New Roman"/>
                <w:color w:val="000000"/>
                <w:sz w:val="24"/>
                <w:szCs w:val="24"/>
                <w:shd w:val="clear" w:color="auto" w:fill="FFFFFF"/>
                <w:lang w:val="uk-UA"/>
              </w:rPr>
              <w:t xml:space="preserve"> бюджетної сфери в галузях освіти, охорони здоров’я, культури, соціального захисту, спорту, житлово-комунального господарства тощо.</w:t>
            </w:r>
          </w:p>
        </w:tc>
        <w:tc>
          <w:tcPr>
            <w:tcW w:w="1894" w:type="dxa"/>
            <w:tcBorders>
              <w:top w:val="single" w:sz="4" w:space="0" w:color="auto"/>
              <w:left w:val="single" w:sz="4" w:space="0" w:color="auto"/>
              <w:bottom w:val="single" w:sz="4" w:space="0" w:color="auto"/>
              <w:right w:val="single" w:sz="4" w:space="0" w:color="auto"/>
            </w:tcBorders>
            <w:vAlign w:val="center"/>
          </w:tcPr>
          <w:p w:rsidR="003325D4" w:rsidRPr="003325D4" w:rsidRDefault="003325D4" w:rsidP="003325D4">
            <w:pPr>
              <w:spacing w:after="0" w:line="240" w:lineRule="auto"/>
              <w:jc w:val="center"/>
              <w:rPr>
                <w:rFonts w:ascii="Times New Roman" w:eastAsia="Times New Roman" w:hAnsi="Times New Roman" w:cs="Times New Roman"/>
                <w:color w:val="000000"/>
                <w:sz w:val="24"/>
                <w:szCs w:val="24"/>
                <w:lang w:val="uk-UA"/>
              </w:rPr>
            </w:pPr>
            <w:r w:rsidRPr="003325D4">
              <w:rPr>
                <w:rFonts w:ascii="Times New Roman" w:eastAsia="Times New Roman" w:hAnsi="Times New Roman" w:cs="Times New Roman"/>
                <w:color w:val="000000"/>
                <w:sz w:val="24"/>
                <w:szCs w:val="24"/>
                <w:lang w:val="uk-UA"/>
              </w:rPr>
              <w:t>___</w:t>
            </w:r>
          </w:p>
        </w:tc>
      </w:tr>
    </w:tbl>
    <w:p w:rsidR="003325D4" w:rsidRPr="003325D4" w:rsidRDefault="003325D4" w:rsidP="003325D4">
      <w:pPr>
        <w:spacing w:after="0" w:line="240" w:lineRule="auto"/>
        <w:ind w:firstLine="709"/>
        <w:jc w:val="both"/>
        <w:rPr>
          <w:rFonts w:ascii="Times New Roman" w:eastAsia="Times New Roman" w:hAnsi="Times New Roman" w:cs="Times New Roman"/>
          <w:color w:val="000000"/>
          <w:sz w:val="32"/>
          <w:szCs w:val="28"/>
          <w:lang w:val="uk-UA"/>
        </w:rPr>
      </w:pPr>
    </w:p>
    <w:p w:rsidR="003325D4" w:rsidRPr="00637B83" w:rsidRDefault="00637B83" w:rsidP="003325D4">
      <w:pPr>
        <w:ind w:left="142"/>
        <w:jc w:val="both"/>
        <w:rPr>
          <w:rFonts w:ascii="Times New Roman" w:hAnsi="Times New Roman" w:cs="Times New Roman"/>
          <w:b/>
          <w:sz w:val="24"/>
          <w:szCs w:val="24"/>
        </w:rPr>
      </w:pPr>
      <w:proofErr w:type="spellStart"/>
      <w:r w:rsidRPr="00637B83">
        <w:rPr>
          <w:rFonts w:ascii="Times New Roman" w:hAnsi="Times New Roman" w:cs="Times New Roman"/>
          <w:b/>
          <w:sz w:val="24"/>
          <w:szCs w:val="24"/>
        </w:rPr>
        <w:t>Обґрунтування</w:t>
      </w:r>
      <w:proofErr w:type="spellEnd"/>
      <w:r w:rsidRPr="00637B83">
        <w:rPr>
          <w:rFonts w:ascii="Times New Roman" w:hAnsi="Times New Roman" w:cs="Times New Roman"/>
          <w:b/>
          <w:sz w:val="24"/>
          <w:szCs w:val="24"/>
        </w:rPr>
        <w:t xml:space="preserve"> </w:t>
      </w:r>
      <w:proofErr w:type="spellStart"/>
      <w:r w:rsidRPr="00637B83">
        <w:rPr>
          <w:rFonts w:ascii="Times New Roman" w:hAnsi="Times New Roman" w:cs="Times New Roman"/>
          <w:b/>
          <w:sz w:val="24"/>
          <w:szCs w:val="24"/>
        </w:rPr>
        <w:t>неможливості</w:t>
      </w:r>
      <w:proofErr w:type="spellEnd"/>
      <w:r w:rsidRPr="00637B83">
        <w:rPr>
          <w:rFonts w:ascii="Times New Roman" w:hAnsi="Times New Roman" w:cs="Times New Roman"/>
          <w:b/>
          <w:sz w:val="24"/>
          <w:szCs w:val="24"/>
        </w:rPr>
        <w:t xml:space="preserve"> </w:t>
      </w:r>
      <w:proofErr w:type="spellStart"/>
      <w:r w:rsidRPr="00637B83">
        <w:rPr>
          <w:rFonts w:ascii="Times New Roman" w:hAnsi="Times New Roman" w:cs="Times New Roman"/>
          <w:b/>
          <w:sz w:val="24"/>
          <w:szCs w:val="24"/>
        </w:rPr>
        <w:t>вирішення</w:t>
      </w:r>
      <w:proofErr w:type="spellEnd"/>
      <w:r w:rsidRPr="00637B83">
        <w:rPr>
          <w:rFonts w:ascii="Times New Roman" w:hAnsi="Times New Roman" w:cs="Times New Roman"/>
          <w:b/>
          <w:sz w:val="24"/>
          <w:szCs w:val="24"/>
        </w:rPr>
        <w:t xml:space="preserve"> </w:t>
      </w:r>
      <w:proofErr w:type="spellStart"/>
      <w:r w:rsidRPr="00637B83">
        <w:rPr>
          <w:rFonts w:ascii="Times New Roman" w:hAnsi="Times New Roman" w:cs="Times New Roman"/>
          <w:b/>
          <w:sz w:val="24"/>
          <w:szCs w:val="24"/>
        </w:rPr>
        <w:t>проблеми</w:t>
      </w:r>
      <w:proofErr w:type="spellEnd"/>
      <w:r w:rsidRPr="00637B83">
        <w:rPr>
          <w:rFonts w:ascii="Times New Roman" w:hAnsi="Times New Roman" w:cs="Times New Roman"/>
          <w:b/>
          <w:sz w:val="24"/>
          <w:szCs w:val="24"/>
        </w:rPr>
        <w:t xml:space="preserve"> за </w:t>
      </w:r>
      <w:proofErr w:type="spellStart"/>
      <w:r w:rsidRPr="00637B83">
        <w:rPr>
          <w:rFonts w:ascii="Times New Roman" w:hAnsi="Times New Roman" w:cs="Times New Roman"/>
          <w:b/>
          <w:sz w:val="24"/>
          <w:szCs w:val="24"/>
        </w:rPr>
        <w:t>допомогою</w:t>
      </w:r>
      <w:proofErr w:type="spellEnd"/>
      <w:r w:rsidRPr="00637B83">
        <w:rPr>
          <w:rFonts w:ascii="Times New Roman" w:hAnsi="Times New Roman" w:cs="Times New Roman"/>
          <w:b/>
          <w:sz w:val="24"/>
          <w:szCs w:val="24"/>
        </w:rPr>
        <w:t xml:space="preserve"> </w:t>
      </w:r>
      <w:proofErr w:type="spellStart"/>
      <w:r w:rsidRPr="00637B83">
        <w:rPr>
          <w:rFonts w:ascii="Times New Roman" w:hAnsi="Times New Roman" w:cs="Times New Roman"/>
          <w:b/>
          <w:sz w:val="24"/>
          <w:szCs w:val="24"/>
        </w:rPr>
        <w:t>ринкових</w:t>
      </w:r>
      <w:proofErr w:type="spellEnd"/>
      <w:r w:rsidRPr="00637B83">
        <w:rPr>
          <w:rFonts w:ascii="Times New Roman" w:hAnsi="Times New Roman" w:cs="Times New Roman"/>
          <w:b/>
          <w:sz w:val="24"/>
          <w:szCs w:val="24"/>
        </w:rPr>
        <w:t xml:space="preserve"> </w:t>
      </w:r>
      <w:proofErr w:type="spellStart"/>
      <w:r w:rsidRPr="00637B83">
        <w:rPr>
          <w:rFonts w:ascii="Times New Roman" w:hAnsi="Times New Roman" w:cs="Times New Roman"/>
          <w:b/>
          <w:sz w:val="24"/>
          <w:szCs w:val="24"/>
        </w:rPr>
        <w:t>механізмів</w:t>
      </w:r>
      <w:proofErr w:type="spellEnd"/>
      <w:r w:rsidRPr="00637B83">
        <w:rPr>
          <w:rFonts w:ascii="Times New Roman" w:hAnsi="Times New Roman" w:cs="Times New Roman"/>
          <w:b/>
          <w:sz w:val="24"/>
          <w:szCs w:val="24"/>
        </w:rPr>
        <w:t>.</w:t>
      </w:r>
    </w:p>
    <w:p w:rsidR="00C45A66" w:rsidRDefault="008141D6" w:rsidP="00637B83">
      <w:pPr>
        <w:jc w:val="both"/>
        <w:rPr>
          <w:rFonts w:ascii="Times New Roman" w:hAnsi="Times New Roman" w:cs="Times New Roman"/>
          <w:sz w:val="24"/>
          <w:szCs w:val="24"/>
        </w:rPr>
      </w:pPr>
      <w:proofErr w:type="spellStart"/>
      <w:r w:rsidRPr="008141D6">
        <w:rPr>
          <w:rFonts w:ascii="Times New Roman" w:hAnsi="Times New Roman" w:cs="Times New Roman"/>
          <w:sz w:val="24"/>
          <w:szCs w:val="24"/>
        </w:rPr>
        <w:t>Вказана</w:t>
      </w:r>
      <w:proofErr w:type="spellEnd"/>
      <w:r w:rsidRPr="008141D6">
        <w:rPr>
          <w:rFonts w:ascii="Times New Roman" w:hAnsi="Times New Roman" w:cs="Times New Roman"/>
          <w:sz w:val="24"/>
          <w:szCs w:val="24"/>
        </w:rPr>
        <w:t xml:space="preserve"> проблема не </w:t>
      </w:r>
      <w:proofErr w:type="spellStart"/>
      <w:r w:rsidRPr="008141D6">
        <w:rPr>
          <w:rFonts w:ascii="Times New Roman" w:hAnsi="Times New Roman" w:cs="Times New Roman"/>
          <w:sz w:val="24"/>
          <w:szCs w:val="24"/>
        </w:rPr>
        <w:t>може</w:t>
      </w:r>
      <w:proofErr w:type="spellEnd"/>
      <w:r w:rsidRPr="008141D6">
        <w:rPr>
          <w:rFonts w:ascii="Times New Roman" w:hAnsi="Times New Roman" w:cs="Times New Roman"/>
          <w:sz w:val="24"/>
          <w:szCs w:val="24"/>
        </w:rPr>
        <w:t xml:space="preserve"> бути </w:t>
      </w:r>
      <w:proofErr w:type="spellStart"/>
      <w:r w:rsidRPr="008141D6">
        <w:rPr>
          <w:rFonts w:ascii="Times New Roman" w:hAnsi="Times New Roman" w:cs="Times New Roman"/>
          <w:sz w:val="24"/>
          <w:szCs w:val="24"/>
        </w:rPr>
        <w:t>вирішена</w:t>
      </w:r>
      <w:proofErr w:type="spellEnd"/>
      <w:r w:rsidRPr="008141D6">
        <w:rPr>
          <w:rFonts w:ascii="Times New Roman" w:hAnsi="Times New Roman" w:cs="Times New Roman"/>
          <w:sz w:val="24"/>
          <w:szCs w:val="24"/>
        </w:rPr>
        <w:t xml:space="preserve"> за </w:t>
      </w:r>
      <w:proofErr w:type="spellStart"/>
      <w:r w:rsidRPr="008141D6">
        <w:rPr>
          <w:rFonts w:ascii="Times New Roman" w:hAnsi="Times New Roman" w:cs="Times New Roman"/>
          <w:sz w:val="24"/>
          <w:szCs w:val="24"/>
        </w:rPr>
        <w:t>допомогою</w:t>
      </w:r>
      <w:proofErr w:type="spellEnd"/>
      <w:r w:rsidRPr="008141D6">
        <w:rPr>
          <w:rFonts w:ascii="Times New Roman" w:hAnsi="Times New Roman" w:cs="Times New Roman"/>
          <w:sz w:val="24"/>
          <w:szCs w:val="24"/>
        </w:rPr>
        <w:t xml:space="preserve"> </w:t>
      </w:r>
      <w:proofErr w:type="spellStart"/>
      <w:r w:rsidRPr="008141D6">
        <w:rPr>
          <w:rFonts w:ascii="Times New Roman" w:hAnsi="Times New Roman" w:cs="Times New Roman"/>
          <w:sz w:val="24"/>
          <w:szCs w:val="24"/>
        </w:rPr>
        <w:t>ринкових</w:t>
      </w:r>
      <w:proofErr w:type="spellEnd"/>
      <w:r w:rsidRPr="008141D6">
        <w:rPr>
          <w:rFonts w:ascii="Times New Roman" w:hAnsi="Times New Roman" w:cs="Times New Roman"/>
          <w:sz w:val="24"/>
          <w:szCs w:val="24"/>
        </w:rPr>
        <w:t xml:space="preserve"> </w:t>
      </w:r>
      <w:proofErr w:type="spellStart"/>
      <w:r w:rsidRPr="008141D6">
        <w:rPr>
          <w:rFonts w:ascii="Times New Roman" w:hAnsi="Times New Roman" w:cs="Times New Roman"/>
          <w:sz w:val="24"/>
          <w:szCs w:val="24"/>
        </w:rPr>
        <w:t>механізмів</w:t>
      </w:r>
      <w:proofErr w:type="spellEnd"/>
      <w:r w:rsidRPr="008141D6">
        <w:rPr>
          <w:rFonts w:ascii="Times New Roman" w:hAnsi="Times New Roman" w:cs="Times New Roman"/>
          <w:sz w:val="24"/>
          <w:szCs w:val="24"/>
        </w:rPr>
        <w:t xml:space="preserve">, </w:t>
      </w:r>
      <w:proofErr w:type="spellStart"/>
      <w:r w:rsidRPr="008141D6">
        <w:rPr>
          <w:rFonts w:ascii="Times New Roman" w:hAnsi="Times New Roman" w:cs="Times New Roman"/>
          <w:sz w:val="24"/>
          <w:szCs w:val="24"/>
        </w:rPr>
        <w:t>оскільки</w:t>
      </w:r>
      <w:proofErr w:type="spellEnd"/>
      <w:r w:rsidRPr="008141D6">
        <w:rPr>
          <w:rFonts w:ascii="Times New Roman" w:hAnsi="Times New Roman" w:cs="Times New Roman"/>
          <w:sz w:val="24"/>
          <w:szCs w:val="24"/>
        </w:rPr>
        <w:t xml:space="preserve"> </w:t>
      </w:r>
      <w:proofErr w:type="spellStart"/>
      <w:r w:rsidRPr="008141D6">
        <w:rPr>
          <w:rFonts w:ascii="Times New Roman" w:hAnsi="Times New Roman" w:cs="Times New Roman"/>
          <w:sz w:val="24"/>
          <w:szCs w:val="24"/>
        </w:rPr>
        <w:t>потребує</w:t>
      </w:r>
      <w:proofErr w:type="spellEnd"/>
      <w:r w:rsidRPr="008141D6">
        <w:rPr>
          <w:rFonts w:ascii="Times New Roman" w:hAnsi="Times New Roman" w:cs="Times New Roman"/>
          <w:sz w:val="24"/>
          <w:szCs w:val="24"/>
        </w:rPr>
        <w:t xml:space="preserve"> нормативного </w:t>
      </w:r>
      <w:proofErr w:type="spellStart"/>
      <w:r w:rsidRPr="008141D6">
        <w:rPr>
          <w:rFonts w:ascii="Times New Roman" w:hAnsi="Times New Roman" w:cs="Times New Roman"/>
          <w:sz w:val="24"/>
          <w:szCs w:val="24"/>
        </w:rPr>
        <w:t>врегулювання</w:t>
      </w:r>
      <w:proofErr w:type="spellEnd"/>
      <w:r w:rsidRPr="008141D6">
        <w:rPr>
          <w:rFonts w:ascii="Times New Roman" w:hAnsi="Times New Roman" w:cs="Times New Roman"/>
          <w:sz w:val="24"/>
          <w:szCs w:val="24"/>
        </w:rPr>
        <w:t xml:space="preserve"> </w:t>
      </w:r>
      <w:proofErr w:type="spellStart"/>
      <w:r w:rsidRPr="008141D6">
        <w:rPr>
          <w:rFonts w:ascii="Times New Roman" w:hAnsi="Times New Roman" w:cs="Times New Roman"/>
          <w:sz w:val="24"/>
          <w:szCs w:val="24"/>
        </w:rPr>
        <w:t>міською</w:t>
      </w:r>
      <w:proofErr w:type="spellEnd"/>
      <w:r w:rsidRPr="008141D6">
        <w:rPr>
          <w:rFonts w:ascii="Times New Roman" w:hAnsi="Times New Roman" w:cs="Times New Roman"/>
          <w:sz w:val="24"/>
          <w:szCs w:val="24"/>
        </w:rPr>
        <w:t xml:space="preserve"> радою. </w:t>
      </w:r>
      <w:proofErr w:type="spellStart"/>
      <w:r w:rsidRPr="008141D6">
        <w:rPr>
          <w:rFonts w:ascii="Times New Roman" w:hAnsi="Times New Roman" w:cs="Times New Roman"/>
          <w:sz w:val="24"/>
          <w:szCs w:val="24"/>
        </w:rPr>
        <w:t>Затвердження</w:t>
      </w:r>
      <w:proofErr w:type="spellEnd"/>
      <w:r w:rsidRPr="008141D6">
        <w:rPr>
          <w:rFonts w:ascii="Times New Roman" w:hAnsi="Times New Roman" w:cs="Times New Roman"/>
          <w:sz w:val="24"/>
          <w:szCs w:val="24"/>
        </w:rPr>
        <w:t xml:space="preserve"> </w:t>
      </w:r>
      <w:proofErr w:type="spellStart"/>
      <w:r w:rsidRPr="008141D6">
        <w:rPr>
          <w:rFonts w:ascii="Times New Roman" w:hAnsi="Times New Roman" w:cs="Times New Roman"/>
          <w:sz w:val="24"/>
          <w:szCs w:val="24"/>
        </w:rPr>
        <w:t>міською</w:t>
      </w:r>
      <w:proofErr w:type="spellEnd"/>
      <w:r w:rsidRPr="008141D6">
        <w:rPr>
          <w:rFonts w:ascii="Times New Roman" w:hAnsi="Times New Roman" w:cs="Times New Roman"/>
          <w:sz w:val="24"/>
          <w:szCs w:val="24"/>
        </w:rPr>
        <w:t xml:space="preserve"> радою </w:t>
      </w:r>
      <w:proofErr w:type="spellStart"/>
      <w:r w:rsidRPr="008141D6">
        <w:rPr>
          <w:rFonts w:ascii="Times New Roman" w:hAnsi="Times New Roman" w:cs="Times New Roman"/>
          <w:sz w:val="24"/>
          <w:szCs w:val="24"/>
        </w:rPr>
        <w:t>зазначеного</w:t>
      </w:r>
      <w:proofErr w:type="spellEnd"/>
      <w:r w:rsidRPr="008141D6">
        <w:rPr>
          <w:rFonts w:ascii="Times New Roman" w:hAnsi="Times New Roman" w:cs="Times New Roman"/>
          <w:sz w:val="24"/>
          <w:szCs w:val="24"/>
        </w:rPr>
        <w:t xml:space="preserve"> акта </w:t>
      </w:r>
      <w:proofErr w:type="spellStart"/>
      <w:r w:rsidRPr="008141D6">
        <w:rPr>
          <w:rFonts w:ascii="Times New Roman" w:hAnsi="Times New Roman" w:cs="Times New Roman"/>
          <w:sz w:val="24"/>
          <w:szCs w:val="24"/>
        </w:rPr>
        <w:t>удосконалить</w:t>
      </w:r>
      <w:proofErr w:type="spellEnd"/>
      <w:r w:rsidRPr="008141D6">
        <w:rPr>
          <w:rFonts w:ascii="Times New Roman" w:hAnsi="Times New Roman" w:cs="Times New Roman"/>
          <w:sz w:val="24"/>
          <w:szCs w:val="24"/>
        </w:rPr>
        <w:t xml:space="preserve"> сферу </w:t>
      </w:r>
      <w:proofErr w:type="spellStart"/>
      <w:r w:rsidRPr="008141D6">
        <w:rPr>
          <w:rFonts w:ascii="Times New Roman" w:hAnsi="Times New Roman" w:cs="Times New Roman"/>
          <w:sz w:val="24"/>
          <w:szCs w:val="24"/>
        </w:rPr>
        <w:t>орен</w:t>
      </w:r>
      <w:r w:rsidR="00637B83">
        <w:rPr>
          <w:rFonts w:ascii="Times New Roman" w:hAnsi="Times New Roman" w:cs="Times New Roman"/>
          <w:sz w:val="24"/>
          <w:szCs w:val="24"/>
        </w:rPr>
        <w:t>дних</w:t>
      </w:r>
      <w:proofErr w:type="spellEnd"/>
      <w:r w:rsidR="00637B83">
        <w:rPr>
          <w:rFonts w:ascii="Times New Roman" w:hAnsi="Times New Roman" w:cs="Times New Roman"/>
          <w:sz w:val="24"/>
          <w:szCs w:val="24"/>
        </w:rPr>
        <w:t xml:space="preserve"> </w:t>
      </w:r>
      <w:proofErr w:type="spellStart"/>
      <w:proofErr w:type="gramStart"/>
      <w:r w:rsidR="00637B83">
        <w:rPr>
          <w:rFonts w:ascii="Times New Roman" w:hAnsi="Times New Roman" w:cs="Times New Roman"/>
          <w:sz w:val="24"/>
          <w:szCs w:val="24"/>
        </w:rPr>
        <w:t>відносин</w:t>
      </w:r>
      <w:proofErr w:type="spellEnd"/>
      <w:r w:rsidR="00637B83">
        <w:rPr>
          <w:rFonts w:ascii="Times New Roman" w:hAnsi="Times New Roman" w:cs="Times New Roman"/>
          <w:sz w:val="24"/>
          <w:szCs w:val="24"/>
        </w:rPr>
        <w:t xml:space="preserve"> </w:t>
      </w:r>
      <w:r w:rsidRPr="008141D6">
        <w:rPr>
          <w:rFonts w:ascii="Times New Roman" w:hAnsi="Times New Roman" w:cs="Times New Roman"/>
          <w:sz w:val="24"/>
          <w:szCs w:val="24"/>
        </w:rPr>
        <w:t xml:space="preserve"> та</w:t>
      </w:r>
      <w:proofErr w:type="gramEnd"/>
      <w:r w:rsidRPr="008141D6">
        <w:rPr>
          <w:rFonts w:ascii="Times New Roman" w:hAnsi="Times New Roman" w:cs="Times New Roman"/>
          <w:sz w:val="24"/>
          <w:szCs w:val="24"/>
        </w:rPr>
        <w:t xml:space="preserve"> </w:t>
      </w:r>
      <w:proofErr w:type="spellStart"/>
      <w:r w:rsidRPr="008141D6">
        <w:rPr>
          <w:rFonts w:ascii="Times New Roman" w:hAnsi="Times New Roman" w:cs="Times New Roman"/>
          <w:sz w:val="24"/>
          <w:szCs w:val="24"/>
        </w:rPr>
        <w:t>забезпечить</w:t>
      </w:r>
      <w:proofErr w:type="spellEnd"/>
      <w:r w:rsidRPr="008141D6">
        <w:rPr>
          <w:rFonts w:ascii="Times New Roman" w:hAnsi="Times New Roman" w:cs="Times New Roman"/>
          <w:sz w:val="24"/>
          <w:szCs w:val="24"/>
        </w:rPr>
        <w:t xml:space="preserve"> </w:t>
      </w:r>
      <w:proofErr w:type="spellStart"/>
      <w:r w:rsidRPr="008141D6">
        <w:rPr>
          <w:rFonts w:ascii="Times New Roman" w:hAnsi="Times New Roman" w:cs="Times New Roman"/>
          <w:sz w:val="24"/>
          <w:szCs w:val="24"/>
        </w:rPr>
        <w:t>додаткові</w:t>
      </w:r>
      <w:proofErr w:type="spellEnd"/>
      <w:r w:rsidRPr="008141D6">
        <w:rPr>
          <w:rFonts w:ascii="Times New Roman" w:hAnsi="Times New Roman" w:cs="Times New Roman"/>
          <w:sz w:val="24"/>
          <w:szCs w:val="24"/>
        </w:rPr>
        <w:t xml:space="preserve"> </w:t>
      </w:r>
      <w:proofErr w:type="spellStart"/>
      <w:r w:rsidRPr="008141D6">
        <w:rPr>
          <w:rFonts w:ascii="Times New Roman" w:hAnsi="Times New Roman" w:cs="Times New Roman"/>
          <w:sz w:val="24"/>
          <w:szCs w:val="24"/>
        </w:rPr>
        <w:t>надходження</w:t>
      </w:r>
      <w:proofErr w:type="spellEnd"/>
      <w:r w:rsidRPr="008141D6">
        <w:rPr>
          <w:rFonts w:ascii="Times New Roman" w:hAnsi="Times New Roman" w:cs="Times New Roman"/>
          <w:sz w:val="24"/>
          <w:szCs w:val="24"/>
        </w:rPr>
        <w:t xml:space="preserve"> до</w:t>
      </w:r>
      <w:r w:rsidR="00637B83">
        <w:rPr>
          <w:rFonts w:ascii="Times New Roman" w:hAnsi="Times New Roman" w:cs="Times New Roman"/>
          <w:sz w:val="24"/>
          <w:szCs w:val="24"/>
        </w:rPr>
        <w:t xml:space="preserve"> бюджету </w:t>
      </w:r>
      <w:proofErr w:type="spellStart"/>
      <w:r w:rsidR="00637B83">
        <w:rPr>
          <w:rFonts w:ascii="Times New Roman" w:hAnsi="Times New Roman" w:cs="Times New Roman"/>
          <w:sz w:val="24"/>
          <w:szCs w:val="24"/>
        </w:rPr>
        <w:t>територіальної</w:t>
      </w:r>
      <w:proofErr w:type="spellEnd"/>
      <w:r w:rsidR="00637B83">
        <w:rPr>
          <w:rFonts w:ascii="Times New Roman" w:hAnsi="Times New Roman" w:cs="Times New Roman"/>
          <w:sz w:val="24"/>
          <w:szCs w:val="24"/>
        </w:rPr>
        <w:t xml:space="preserve"> </w:t>
      </w:r>
      <w:proofErr w:type="spellStart"/>
      <w:r w:rsidR="00637B83">
        <w:rPr>
          <w:rFonts w:ascii="Times New Roman" w:hAnsi="Times New Roman" w:cs="Times New Roman"/>
          <w:sz w:val="24"/>
          <w:szCs w:val="24"/>
        </w:rPr>
        <w:t>громади</w:t>
      </w:r>
      <w:proofErr w:type="spellEnd"/>
      <w:r w:rsidR="00637B83">
        <w:rPr>
          <w:rFonts w:ascii="Times New Roman" w:hAnsi="Times New Roman" w:cs="Times New Roman"/>
          <w:sz w:val="24"/>
          <w:szCs w:val="24"/>
        </w:rPr>
        <w:t>.</w:t>
      </w:r>
      <w:r w:rsidRPr="008141D6">
        <w:rPr>
          <w:rFonts w:ascii="Times New Roman" w:hAnsi="Times New Roman" w:cs="Times New Roman"/>
          <w:sz w:val="24"/>
          <w:szCs w:val="24"/>
        </w:rPr>
        <w:t> </w:t>
      </w:r>
      <w:proofErr w:type="spellStart"/>
      <w:r w:rsidR="00637B83" w:rsidRPr="00637B83">
        <w:rPr>
          <w:rFonts w:ascii="Times New Roman" w:hAnsi="Times New Roman" w:cs="Times New Roman"/>
          <w:sz w:val="24"/>
          <w:szCs w:val="24"/>
        </w:rPr>
        <w:t>Повноваження</w:t>
      </w:r>
      <w:proofErr w:type="spellEnd"/>
      <w:r w:rsidR="00637B83" w:rsidRPr="00637B83">
        <w:rPr>
          <w:rFonts w:ascii="Times New Roman" w:hAnsi="Times New Roman" w:cs="Times New Roman"/>
          <w:sz w:val="24"/>
          <w:szCs w:val="24"/>
        </w:rPr>
        <w:t xml:space="preserve"> по </w:t>
      </w:r>
      <w:proofErr w:type="spellStart"/>
      <w:r w:rsidR="00637B83" w:rsidRPr="00637B83">
        <w:rPr>
          <w:rFonts w:ascii="Times New Roman" w:hAnsi="Times New Roman" w:cs="Times New Roman"/>
          <w:sz w:val="24"/>
          <w:szCs w:val="24"/>
        </w:rPr>
        <w:t>встановленню</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розмірів</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орендної</w:t>
      </w:r>
      <w:proofErr w:type="spellEnd"/>
      <w:r w:rsidR="00637B83" w:rsidRPr="00637B83">
        <w:rPr>
          <w:rFonts w:ascii="Times New Roman" w:hAnsi="Times New Roman" w:cs="Times New Roman"/>
          <w:sz w:val="24"/>
          <w:szCs w:val="24"/>
        </w:rPr>
        <w:t xml:space="preserve"> плати за </w:t>
      </w:r>
      <w:proofErr w:type="spellStart"/>
      <w:r w:rsidR="00637B83" w:rsidRPr="00637B83">
        <w:rPr>
          <w:rFonts w:ascii="Times New Roman" w:hAnsi="Times New Roman" w:cs="Times New Roman"/>
          <w:sz w:val="24"/>
          <w:szCs w:val="24"/>
        </w:rPr>
        <w:t>земельні</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ділянку</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надані</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чинним</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законодавством</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відповідним</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міським</w:t>
      </w:r>
      <w:proofErr w:type="spellEnd"/>
      <w:r w:rsidR="00637B83" w:rsidRPr="00637B83">
        <w:rPr>
          <w:rFonts w:ascii="Times New Roman" w:hAnsi="Times New Roman" w:cs="Times New Roman"/>
          <w:sz w:val="24"/>
          <w:szCs w:val="24"/>
        </w:rPr>
        <w:t xml:space="preserve"> радам. </w:t>
      </w:r>
      <w:proofErr w:type="spellStart"/>
      <w:r w:rsidR="00637B83" w:rsidRPr="00637B83">
        <w:rPr>
          <w:rFonts w:ascii="Times New Roman" w:hAnsi="Times New Roman" w:cs="Times New Roman"/>
          <w:sz w:val="24"/>
          <w:szCs w:val="24"/>
        </w:rPr>
        <w:t>Змінити</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розмір</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орендної</w:t>
      </w:r>
      <w:proofErr w:type="spellEnd"/>
      <w:r w:rsidR="00637B83" w:rsidRPr="00637B83">
        <w:rPr>
          <w:rFonts w:ascii="Times New Roman" w:hAnsi="Times New Roman" w:cs="Times New Roman"/>
          <w:sz w:val="24"/>
          <w:szCs w:val="24"/>
        </w:rPr>
        <w:t xml:space="preserve"> плати та </w:t>
      </w:r>
      <w:proofErr w:type="spellStart"/>
      <w:r w:rsidR="00637B83" w:rsidRPr="00637B83">
        <w:rPr>
          <w:rFonts w:ascii="Times New Roman" w:hAnsi="Times New Roman" w:cs="Times New Roman"/>
          <w:sz w:val="24"/>
          <w:szCs w:val="24"/>
        </w:rPr>
        <w:t>цим</w:t>
      </w:r>
      <w:proofErr w:type="spellEnd"/>
      <w:r w:rsidR="00637B83" w:rsidRPr="00637B83">
        <w:rPr>
          <w:rFonts w:ascii="Times New Roman" w:hAnsi="Times New Roman" w:cs="Times New Roman"/>
          <w:sz w:val="24"/>
          <w:szCs w:val="24"/>
        </w:rPr>
        <w:t xml:space="preserve"> самим </w:t>
      </w:r>
      <w:proofErr w:type="spellStart"/>
      <w:r w:rsidR="00637B83" w:rsidRPr="00637B83">
        <w:rPr>
          <w:rFonts w:ascii="Times New Roman" w:hAnsi="Times New Roman" w:cs="Times New Roman"/>
          <w:sz w:val="24"/>
          <w:szCs w:val="24"/>
        </w:rPr>
        <w:t>вирішити</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вищезазначені</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проблеми</w:t>
      </w:r>
      <w:proofErr w:type="spellEnd"/>
      <w:r w:rsidR="00637B83" w:rsidRPr="00637B83">
        <w:rPr>
          <w:rFonts w:ascii="Times New Roman" w:hAnsi="Times New Roman" w:cs="Times New Roman"/>
          <w:sz w:val="24"/>
          <w:szCs w:val="24"/>
        </w:rPr>
        <w:t xml:space="preserve"> за </w:t>
      </w:r>
      <w:proofErr w:type="spellStart"/>
      <w:r w:rsidR="00637B83" w:rsidRPr="00637B83">
        <w:rPr>
          <w:rFonts w:ascii="Times New Roman" w:hAnsi="Times New Roman" w:cs="Times New Roman"/>
          <w:sz w:val="24"/>
          <w:szCs w:val="24"/>
        </w:rPr>
        <w:t>допомогою</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ринкових</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механізмів</w:t>
      </w:r>
      <w:proofErr w:type="spellEnd"/>
      <w:r w:rsidR="00637B83" w:rsidRPr="00637B83">
        <w:rPr>
          <w:rFonts w:ascii="Times New Roman" w:hAnsi="Times New Roman" w:cs="Times New Roman"/>
          <w:sz w:val="24"/>
          <w:szCs w:val="24"/>
        </w:rPr>
        <w:t xml:space="preserve"> (без </w:t>
      </w:r>
      <w:proofErr w:type="spellStart"/>
      <w:r w:rsidR="00637B83" w:rsidRPr="00637B83">
        <w:rPr>
          <w:rFonts w:ascii="Times New Roman" w:hAnsi="Times New Roman" w:cs="Times New Roman"/>
          <w:sz w:val="24"/>
          <w:szCs w:val="24"/>
        </w:rPr>
        <w:t>прийняття</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відповідного</w:t>
      </w:r>
      <w:proofErr w:type="spellEnd"/>
      <w:r w:rsidR="00637B83" w:rsidRPr="00637B83">
        <w:rPr>
          <w:rFonts w:ascii="Times New Roman" w:hAnsi="Times New Roman" w:cs="Times New Roman"/>
          <w:sz w:val="24"/>
          <w:szCs w:val="24"/>
        </w:rPr>
        <w:t xml:space="preserve"> регуляторного акту), </w:t>
      </w:r>
      <w:proofErr w:type="spellStart"/>
      <w:r w:rsidR="00637B83" w:rsidRPr="00637B83">
        <w:rPr>
          <w:rFonts w:ascii="Times New Roman" w:hAnsi="Times New Roman" w:cs="Times New Roman"/>
          <w:sz w:val="24"/>
          <w:szCs w:val="24"/>
        </w:rPr>
        <w:t>наприклад</w:t>
      </w:r>
      <w:proofErr w:type="spellEnd"/>
      <w:r w:rsidR="00637B83" w:rsidRPr="00637B83">
        <w:rPr>
          <w:rFonts w:ascii="Times New Roman" w:hAnsi="Times New Roman" w:cs="Times New Roman"/>
          <w:sz w:val="24"/>
          <w:szCs w:val="24"/>
        </w:rPr>
        <w:t xml:space="preserve">, шляхом </w:t>
      </w:r>
      <w:proofErr w:type="spellStart"/>
      <w:r w:rsidR="00637B83" w:rsidRPr="00637B83">
        <w:rPr>
          <w:rFonts w:ascii="Times New Roman" w:hAnsi="Times New Roman" w:cs="Times New Roman"/>
          <w:sz w:val="24"/>
          <w:szCs w:val="24"/>
        </w:rPr>
        <w:t>укладання</w:t>
      </w:r>
      <w:proofErr w:type="spellEnd"/>
      <w:r w:rsidR="00637B83" w:rsidRPr="00637B83">
        <w:rPr>
          <w:rFonts w:ascii="Times New Roman" w:hAnsi="Times New Roman" w:cs="Times New Roman"/>
          <w:sz w:val="24"/>
          <w:szCs w:val="24"/>
        </w:rPr>
        <w:t xml:space="preserve"> будь-</w:t>
      </w:r>
      <w:proofErr w:type="spellStart"/>
      <w:r w:rsidR="00637B83" w:rsidRPr="00637B83">
        <w:rPr>
          <w:rFonts w:ascii="Times New Roman" w:hAnsi="Times New Roman" w:cs="Times New Roman"/>
          <w:sz w:val="24"/>
          <w:szCs w:val="24"/>
        </w:rPr>
        <w:t>яких</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угод</w:t>
      </w:r>
      <w:proofErr w:type="spellEnd"/>
      <w:r w:rsidR="00637B83" w:rsidRPr="00637B83">
        <w:rPr>
          <w:rFonts w:ascii="Times New Roman" w:hAnsi="Times New Roman" w:cs="Times New Roman"/>
          <w:sz w:val="24"/>
          <w:szCs w:val="24"/>
        </w:rPr>
        <w:t xml:space="preserve"> з </w:t>
      </w:r>
      <w:proofErr w:type="spellStart"/>
      <w:r w:rsidR="00637B83" w:rsidRPr="00637B83">
        <w:rPr>
          <w:rFonts w:ascii="Times New Roman" w:hAnsi="Times New Roman" w:cs="Times New Roman"/>
          <w:sz w:val="24"/>
          <w:szCs w:val="24"/>
        </w:rPr>
        <w:t>підприємцями</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або</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іншим</w:t>
      </w:r>
      <w:proofErr w:type="spellEnd"/>
      <w:r w:rsidR="00637B83" w:rsidRPr="00637B83">
        <w:rPr>
          <w:rFonts w:ascii="Times New Roman" w:hAnsi="Times New Roman" w:cs="Times New Roman"/>
          <w:sz w:val="24"/>
          <w:szCs w:val="24"/>
        </w:rPr>
        <w:t xml:space="preserve"> шляхом, не </w:t>
      </w:r>
      <w:proofErr w:type="spellStart"/>
      <w:r w:rsidR="00637B83" w:rsidRPr="00637B83">
        <w:rPr>
          <w:rFonts w:ascii="Times New Roman" w:hAnsi="Times New Roman" w:cs="Times New Roman"/>
          <w:sz w:val="24"/>
          <w:szCs w:val="24"/>
        </w:rPr>
        <w:t>можна</w:t>
      </w:r>
      <w:proofErr w:type="spellEnd"/>
      <w:r w:rsidR="00637B83" w:rsidRPr="00637B83">
        <w:rPr>
          <w:rFonts w:ascii="Times New Roman" w:hAnsi="Times New Roman" w:cs="Times New Roman"/>
          <w:sz w:val="24"/>
          <w:szCs w:val="24"/>
        </w:rPr>
        <w:t xml:space="preserve">, так як </w:t>
      </w:r>
      <w:proofErr w:type="spellStart"/>
      <w:r w:rsidR="00637B83" w:rsidRPr="00637B83">
        <w:rPr>
          <w:rFonts w:ascii="Times New Roman" w:hAnsi="Times New Roman" w:cs="Times New Roman"/>
          <w:sz w:val="24"/>
          <w:szCs w:val="24"/>
        </w:rPr>
        <w:t>це</w:t>
      </w:r>
      <w:proofErr w:type="spellEnd"/>
      <w:r w:rsidR="00637B83" w:rsidRPr="00637B83">
        <w:rPr>
          <w:rFonts w:ascii="Times New Roman" w:hAnsi="Times New Roman" w:cs="Times New Roman"/>
          <w:sz w:val="24"/>
          <w:szCs w:val="24"/>
        </w:rPr>
        <w:t xml:space="preserve"> буде </w:t>
      </w:r>
      <w:proofErr w:type="spellStart"/>
      <w:r w:rsidR="00637B83" w:rsidRPr="00637B83">
        <w:rPr>
          <w:rFonts w:ascii="Times New Roman" w:hAnsi="Times New Roman" w:cs="Times New Roman"/>
          <w:sz w:val="24"/>
          <w:szCs w:val="24"/>
        </w:rPr>
        <w:t>суперечити</w:t>
      </w:r>
      <w:proofErr w:type="spellEnd"/>
      <w:r w:rsidR="00637B83" w:rsidRPr="00637B83">
        <w:rPr>
          <w:rFonts w:ascii="Times New Roman" w:hAnsi="Times New Roman" w:cs="Times New Roman"/>
          <w:sz w:val="24"/>
          <w:szCs w:val="24"/>
        </w:rPr>
        <w:t xml:space="preserve"> нормам чинного </w:t>
      </w:r>
      <w:proofErr w:type="spellStart"/>
      <w:r w:rsidR="00637B83" w:rsidRPr="00637B83">
        <w:rPr>
          <w:rFonts w:ascii="Times New Roman" w:hAnsi="Times New Roman" w:cs="Times New Roman"/>
          <w:sz w:val="24"/>
          <w:szCs w:val="24"/>
        </w:rPr>
        <w:t>законодавства</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Тобто</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вирішення</w:t>
      </w:r>
      <w:proofErr w:type="spellEnd"/>
      <w:r w:rsidR="00637B83" w:rsidRPr="00637B83">
        <w:rPr>
          <w:rFonts w:ascii="Times New Roman" w:hAnsi="Times New Roman" w:cs="Times New Roman"/>
          <w:sz w:val="24"/>
          <w:szCs w:val="24"/>
        </w:rPr>
        <w:t xml:space="preserve"> проблем </w:t>
      </w:r>
      <w:proofErr w:type="spellStart"/>
      <w:r w:rsidR="00637B83" w:rsidRPr="00637B83">
        <w:rPr>
          <w:rFonts w:ascii="Times New Roman" w:hAnsi="Times New Roman" w:cs="Times New Roman"/>
          <w:sz w:val="24"/>
          <w:szCs w:val="24"/>
        </w:rPr>
        <w:t>потребує</w:t>
      </w:r>
      <w:proofErr w:type="spellEnd"/>
      <w:r w:rsidR="00637B83" w:rsidRPr="00637B83">
        <w:rPr>
          <w:rFonts w:ascii="Times New Roman" w:hAnsi="Times New Roman" w:cs="Times New Roman"/>
          <w:sz w:val="24"/>
          <w:szCs w:val="24"/>
        </w:rPr>
        <w:t xml:space="preserve"> державного </w:t>
      </w:r>
      <w:proofErr w:type="spellStart"/>
      <w:r w:rsidR="00637B83" w:rsidRPr="00637B83">
        <w:rPr>
          <w:rFonts w:ascii="Times New Roman" w:hAnsi="Times New Roman" w:cs="Times New Roman"/>
          <w:sz w:val="24"/>
          <w:szCs w:val="24"/>
        </w:rPr>
        <w:t>регулювання</w:t>
      </w:r>
      <w:proofErr w:type="spellEnd"/>
      <w:r w:rsidR="00637B83" w:rsidRPr="00637B83">
        <w:rPr>
          <w:rFonts w:ascii="Times New Roman" w:hAnsi="Times New Roman" w:cs="Times New Roman"/>
          <w:sz w:val="24"/>
          <w:szCs w:val="24"/>
        </w:rPr>
        <w:t xml:space="preserve"> і </w:t>
      </w:r>
      <w:proofErr w:type="spellStart"/>
      <w:r w:rsidR="00637B83" w:rsidRPr="00637B83">
        <w:rPr>
          <w:rFonts w:ascii="Times New Roman" w:hAnsi="Times New Roman" w:cs="Times New Roman"/>
          <w:sz w:val="24"/>
          <w:szCs w:val="24"/>
        </w:rPr>
        <w:t>можливе</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виключно</w:t>
      </w:r>
      <w:proofErr w:type="spellEnd"/>
      <w:r w:rsidR="00637B83" w:rsidRPr="00637B83">
        <w:rPr>
          <w:rFonts w:ascii="Times New Roman" w:hAnsi="Times New Roman" w:cs="Times New Roman"/>
          <w:sz w:val="24"/>
          <w:szCs w:val="24"/>
        </w:rPr>
        <w:t xml:space="preserve"> шляхом </w:t>
      </w:r>
      <w:proofErr w:type="spellStart"/>
      <w:r w:rsidR="00637B83" w:rsidRPr="00637B83">
        <w:rPr>
          <w:rFonts w:ascii="Times New Roman" w:hAnsi="Times New Roman" w:cs="Times New Roman"/>
          <w:sz w:val="24"/>
          <w:szCs w:val="24"/>
        </w:rPr>
        <w:t>прийняття</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цього</w:t>
      </w:r>
      <w:proofErr w:type="spellEnd"/>
      <w:r w:rsidR="00637B83" w:rsidRPr="00637B83">
        <w:rPr>
          <w:rFonts w:ascii="Times New Roman" w:hAnsi="Times New Roman" w:cs="Times New Roman"/>
          <w:sz w:val="24"/>
          <w:szCs w:val="24"/>
        </w:rPr>
        <w:t xml:space="preserve"> регуляторного акту – </w:t>
      </w:r>
      <w:proofErr w:type="spellStart"/>
      <w:r w:rsidR="00637B83" w:rsidRPr="00637B83">
        <w:rPr>
          <w:rFonts w:ascii="Times New Roman" w:hAnsi="Times New Roman" w:cs="Times New Roman"/>
          <w:sz w:val="24"/>
          <w:szCs w:val="24"/>
        </w:rPr>
        <w:t>рішення</w:t>
      </w:r>
      <w:proofErr w:type="spellEnd"/>
      <w:r w:rsidR="00637B83" w:rsidRPr="00637B83">
        <w:rPr>
          <w:rFonts w:ascii="Times New Roman" w:hAnsi="Times New Roman" w:cs="Times New Roman"/>
          <w:sz w:val="24"/>
          <w:szCs w:val="24"/>
        </w:rPr>
        <w:t xml:space="preserve"> </w:t>
      </w:r>
      <w:proofErr w:type="spellStart"/>
      <w:r w:rsidR="00637B83" w:rsidRPr="00637B83">
        <w:rPr>
          <w:rFonts w:ascii="Times New Roman" w:hAnsi="Times New Roman" w:cs="Times New Roman"/>
          <w:sz w:val="24"/>
          <w:szCs w:val="24"/>
        </w:rPr>
        <w:t>міської</w:t>
      </w:r>
      <w:proofErr w:type="spellEnd"/>
      <w:r w:rsidR="00637B83" w:rsidRPr="00637B83">
        <w:rPr>
          <w:rFonts w:ascii="Times New Roman" w:hAnsi="Times New Roman" w:cs="Times New Roman"/>
          <w:sz w:val="24"/>
          <w:szCs w:val="24"/>
        </w:rPr>
        <w:t xml:space="preserve"> ради </w:t>
      </w:r>
      <w:proofErr w:type="spellStart"/>
      <w:r w:rsidR="00637B83" w:rsidRPr="00637B83">
        <w:rPr>
          <w:rFonts w:ascii="Times New Roman" w:hAnsi="Times New Roman" w:cs="Times New Roman"/>
          <w:sz w:val="24"/>
          <w:szCs w:val="24"/>
        </w:rPr>
        <w:t>відповідно</w:t>
      </w:r>
      <w:proofErr w:type="spellEnd"/>
      <w:r w:rsidR="00637B83" w:rsidRPr="00637B83">
        <w:rPr>
          <w:rFonts w:ascii="Times New Roman" w:hAnsi="Times New Roman" w:cs="Times New Roman"/>
          <w:sz w:val="24"/>
          <w:szCs w:val="24"/>
        </w:rPr>
        <w:t xml:space="preserve"> до норм чинного </w:t>
      </w:r>
      <w:proofErr w:type="spellStart"/>
      <w:r w:rsidR="00637B83" w:rsidRPr="00637B83">
        <w:rPr>
          <w:rFonts w:ascii="Times New Roman" w:hAnsi="Times New Roman" w:cs="Times New Roman"/>
          <w:sz w:val="24"/>
          <w:szCs w:val="24"/>
        </w:rPr>
        <w:t>законодавства</w:t>
      </w:r>
      <w:proofErr w:type="spellEnd"/>
      <w:r w:rsidR="00637B83" w:rsidRPr="00637B83">
        <w:rPr>
          <w:rFonts w:ascii="Times New Roman" w:hAnsi="Times New Roman" w:cs="Times New Roman"/>
          <w:sz w:val="24"/>
          <w:szCs w:val="24"/>
        </w:rPr>
        <w:t xml:space="preserve">. </w:t>
      </w:r>
    </w:p>
    <w:p w:rsidR="00C45A66" w:rsidRDefault="00637B83" w:rsidP="00C45A66">
      <w:pPr>
        <w:spacing w:before="120" w:after="200" w:line="276" w:lineRule="auto"/>
        <w:ind w:left="360"/>
        <w:rPr>
          <w:rFonts w:ascii="Times New Roman" w:eastAsia="Times New Roman" w:hAnsi="Times New Roman" w:cs="Times New Roman"/>
          <w:b/>
          <w:color w:val="000000"/>
          <w:sz w:val="24"/>
          <w:szCs w:val="24"/>
          <w:lang w:val="uk-UA" w:eastAsia="ru-RU"/>
        </w:rPr>
      </w:pPr>
      <w:r w:rsidRPr="00795C92">
        <w:rPr>
          <w:rFonts w:ascii="Times New Roman" w:hAnsi="Times New Roman" w:cs="Times New Roman"/>
          <w:b/>
          <w:sz w:val="28"/>
          <w:szCs w:val="28"/>
          <w:lang w:val="uk-UA"/>
        </w:rPr>
        <w:t xml:space="preserve"> </w:t>
      </w:r>
      <w:r w:rsidR="00C45A66" w:rsidRPr="00C45A66">
        <w:rPr>
          <w:rFonts w:ascii="Times New Roman" w:eastAsia="Times New Roman" w:hAnsi="Times New Roman" w:cs="Times New Roman"/>
          <w:b/>
          <w:color w:val="000000"/>
          <w:sz w:val="24"/>
          <w:szCs w:val="24"/>
          <w:lang w:val="uk-UA" w:eastAsia="ru-RU"/>
        </w:rPr>
        <w:t>2.Визначення альтернативних способів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19"/>
      </w:tblGrid>
      <w:tr w:rsidR="00C45A66" w:rsidRPr="00C45A66" w:rsidTr="00467D62">
        <w:tc>
          <w:tcPr>
            <w:tcW w:w="4618" w:type="dxa"/>
            <w:shd w:val="clear" w:color="auto" w:fill="auto"/>
            <w:vAlign w:val="center"/>
          </w:tcPr>
          <w:p w:rsidR="00C45A66" w:rsidRPr="00C45A66" w:rsidRDefault="00C45A66" w:rsidP="00C45A66">
            <w:pPr>
              <w:spacing w:before="120" w:after="0" w:line="240" w:lineRule="auto"/>
              <w:jc w:val="center"/>
              <w:rPr>
                <w:rFonts w:ascii="Times New Roman" w:eastAsia="Times New Roman" w:hAnsi="Times New Roman" w:cs="Times New Roman"/>
                <w:b/>
                <w:color w:val="000000"/>
                <w:sz w:val="24"/>
                <w:szCs w:val="28"/>
                <w:lang w:val="uk-UA" w:eastAsia="ru-RU"/>
              </w:rPr>
            </w:pPr>
            <w:r w:rsidRPr="00C45A66">
              <w:rPr>
                <w:rFonts w:ascii="Times New Roman" w:eastAsia="Times New Roman" w:hAnsi="Times New Roman" w:cs="Times New Roman"/>
                <w:b/>
                <w:color w:val="000000"/>
                <w:sz w:val="24"/>
                <w:szCs w:val="24"/>
                <w:lang w:val="uk-UA" w:eastAsia="ru-RU"/>
              </w:rPr>
              <w:t>Вид альтернативи</w:t>
            </w:r>
          </w:p>
        </w:tc>
        <w:tc>
          <w:tcPr>
            <w:tcW w:w="4619" w:type="dxa"/>
            <w:shd w:val="clear" w:color="auto" w:fill="auto"/>
            <w:vAlign w:val="center"/>
          </w:tcPr>
          <w:p w:rsidR="00C45A66" w:rsidRPr="00C45A66" w:rsidRDefault="00C45A66" w:rsidP="00C45A66">
            <w:pPr>
              <w:spacing w:before="120" w:after="0" w:line="240" w:lineRule="auto"/>
              <w:jc w:val="center"/>
              <w:rPr>
                <w:rFonts w:ascii="Times New Roman" w:eastAsia="Times New Roman" w:hAnsi="Times New Roman" w:cs="Times New Roman"/>
                <w:b/>
                <w:color w:val="000000"/>
                <w:sz w:val="24"/>
                <w:szCs w:val="28"/>
                <w:lang w:val="uk-UA" w:eastAsia="ru-RU"/>
              </w:rPr>
            </w:pPr>
            <w:r w:rsidRPr="00C45A66">
              <w:rPr>
                <w:rFonts w:ascii="Times New Roman" w:eastAsia="Times New Roman" w:hAnsi="Times New Roman" w:cs="Times New Roman"/>
                <w:b/>
                <w:color w:val="000000"/>
                <w:sz w:val="24"/>
                <w:szCs w:val="24"/>
                <w:lang w:val="uk-UA" w:eastAsia="ru-RU"/>
              </w:rPr>
              <w:t>Опис альтернативи</w:t>
            </w:r>
          </w:p>
        </w:tc>
      </w:tr>
      <w:tr w:rsidR="00C45A66" w:rsidRPr="00C45A66" w:rsidTr="00467D62">
        <w:tc>
          <w:tcPr>
            <w:tcW w:w="4618" w:type="dxa"/>
            <w:shd w:val="clear" w:color="auto" w:fill="auto"/>
          </w:tcPr>
          <w:p w:rsidR="00C45A66" w:rsidRPr="00C45A66" w:rsidRDefault="00C45A66" w:rsidP="00C45A66">
            <w:pPr>
              <w:spacing w:after="0" w:line="240" w:lineRule="auto"/>
              <w:rPr>
                <w:rFonts w:ascii="Times New Roman" w:eastAsia="Times New Roman" w:hAnsi="Times New Roman" w:cs="Times New Roman"/>
                <w:b/>
                <w:color w:val="000000"/>
                <w:sz w:val="24"/>
                <w:szCs w:val="24"/>
                <w:lang w:val="uk-UA"/>
              </w:rPr>
            </w:pPr>
            <w:r w:rsidRPr="00C45A66">
              <w:rPr>
                <w:rFonts w:ascii="Times New Roman" w:eastAsia="Times New Roman" w:hAnsi="Times New Roman" w:cs="Times New Roman"/>
                <w:b/>
                <w:color w:val="000000"/>
                <w:sz w:val="24"/>
                <w:szCs w:val="24"/>
                <w:lang w:val="uk-UA"/>
              </w:rPr>
              <w:t>Альтернатива 1</w:t>
            </w:r>
          </w:p>
          <w:p w:rsidR="00C45A66" w:rsidRPr="00C45A66" w:rsidRDefault="00580747" w:rsidP="00C45A66">
            <w:pPr>
              <w:spacing w:before="120" w:after="0" w:line="240" w:lineRule="auto"/>
              <w:jc w:val="both"/>
              <w:rPr>
                <w:rFonts w:ascii="Times New Roman" w:eastAsia="Times New Roman" w:hAnsi="Times New Roman" w:cs="Times New Roman"/>
                <w:b/>
                <w:color w:val="000000"/>
                <w:sz w:val="24"/>
                <w:szCs w:val="28"/>
                <w:lang w:val="uk-UA" w:eastAsia="ru-RU"/>
              </w:rPr>
            </w:pPr>
            <w:proofErr w:type="spellStart"/>
            <w:r w:rsidRPr="00580747">
              <w:rPr>
                <w:rFonts w:ascii="Times New Roman" w:eastAsia="Times New Roman" w:hAnsi="Times New Roman" w:cs="Times New Roman"/>
                <w:color w:val="000000"/>
                <w:sz w:val="24"/>
                <w:szCs w:val="24"/>
                <w:lang w:eastAsia="ru-RU"/>
              </w:rPr>
              <w:t>Неприйняття</w:t>
            </w:r>
            <w:proofErr w:type="spellEnd"/>
            <w:r w:rsidRPr="00580747">
              <w:rPr>
                <w:rFonts w:ascii="Times New Roman" w:eastAsia="Times New Roman" w:hAnsi="Times New Roman" w:cs="Times New Roman"/>
                <w:color w:val="000000"/>
                <w:sz w:val="24"/>
                <w:szCs w:val="24"/>
                <w:lang w:eastAsia="ru-RU"/>
              </w:rPr>
              <w:t xml:space="preserve"> регуляторного акта, </w:t>
            </w:r>
            <w:proofErr w:type="spellStart"/>
            <w:r w:rsidRPr="00580747">
              <w:rPr>
                <w:rFonts w:ascii="Times New Roman" w:eastAsia="Times New Roman" w:hAnsi="Times New Roman" w:cs="Times New Roman"/>
                <w:color w:val="000000"/>
                <w:sz w:val="24"/>
                <w:szCs w:val="24"/>
                <w:lang w:eastAsia="ru-RU"/>
              </w:rPr>
              <w:t>залишення</w:t>
            </w:r>
            <w:proofErr w:type="spellEnd"/>
            <w:r w:rsidRPr="00580747">
              <w:rPr>
                <w:rFonts w:ascii="Times New Roman" w:eastAsia="Times New Roman" w:hAnsi="Times New Roman" w:cs="Times New Roman"/>
                <w:color w:val="000000"/>
                <w:sz w:val="24"/>
                <w:szCs w:val="24"/>
                <w:lang w:eastAsia="ru-RU"/>
              </w:rPr>
              <w:t xml:space="preserve"> </w:t>
            </w:r>
            <w:proofErr w:type="spellStart"/>
            <w:r w:rsidRPr="00580747">
              <w:rPr>
                <w:rFonts w:ascii="Times New Roman" w:eastAsia="Times New Roman" w:hAnsi="Times New Roman" w:cs="Times New Roman"/>
                <w:color w:val="000000"/>
                <w:sz w:val="24"/>
                <w:szCs w:val="24"/>
                <w:lang w:eastAsia="ru-RU"/>
              </w:rPr>
              <w:t>існуючої</w:t>
            </w:r>
            <w:proofErr w:type="spellEnd"/>
            <w:r w:rsidRPr="00580747">
              <w:rPr>
                <w:rFonts w:ascii="Times New Roman" w:eastAsia="Times New Roman" w:hAnsi="Times New Roman" w:cs="Times New Roman"/>
                <w:color w:val="000000"/>
                <w:sz w:val="24"/>
                <w:szCs w:val="24"/>
                <w:lang w:eastAsia="ru-RU"/>
              </w:rPr>
              <w:t xml:space="preserve"> на </w:t>
            </w:r>
            <w:proofErr w:type="spellStart"/>
            <w:r w:rsidRPr="00580747">
              <w:rPr>
                <w:rFonts w:ascii="Times New Roman" w:eastAsia="Times New Roman" w:hAnsi="Times New Roman" w:cs="Times New Roman"/>
                <w:color w:val="000000"/>
                <w:sz w:val="24"/>
                <w:szCs w:val="24"/>
                <w:lang w:eastAsia="ru-RU"/>
              </w:rPr>
              <w:t>даний</w:t>
            </w:r>
            <w:proofErr w:type="spellEnd"/>
            <w:r w:rsidRPr="00580747">
              <w:rPr>
                <w:rFonts w:ascii="Times New Roman" w:eastAsia="Times New Roman" w:hAnsi="Times New Roman" w:cs="Times New Roman"/>
                <w:color w:val="000000"/>
                <w:sz w:val="24"/>
                <w:szCs w:val="24"/>
                <w:lang w:eastAsia="ru-RU"/>
              </w:rPr>
              <w:t xml:space="preserve"> момент </w:t>
            </w:r>
            <w:proofErr w:type="spellStart"/>
            <w:r w:rsidRPr="00580747">
              <w:rPr>
                <w:rFonts w:ascii="Times New Roman" w:eastAsia="Times New Roman" w:hAnsi="Times New Roman" w:cs="Times New Roman"/>
                <w:color w:val="000000"/>
                <w:sz w:val="24"/>
                <w:szCs w:val="24"/>
                <w:lang w:eastAsia="ru-RU"/>
              </w:rPr>
              <w:t>ситуації</w:t>
            </w:r>
            <w:proofErr w:type="spellEnd"/>
          </w:p>
        </w:tc>
        <w:tc>
          <w:tcPr>
            <w:tcW w:w="4619" w:type="dxa"/>
            <w:shd w:val="clear" w:color="auto" w:fill="auto"/>
          </w:tcPr>
          <w:p w:rsidR="00C45A66" w:rsidRPr="00C45A66" w:rsidRDefault="00580747" w:rsidP="00C45A66">
            <w:pPr>
              <w:spacing w:after="0" w:line="240" w:lineRule="auto"/>
              <w:jc w:val="both"/>
              <w:rPr>
                <w:rFonts w:ascii="Times New Roman" w:eastAsia="Times New Roman" w:hAnsi="Times New Roman" w:cs="Times New Roman"/>
                <w:color w:val="000000"/>
                <w:sz w:val="24"/>
                <w:szCs w:val="24"/>
                <w:lang w:val="uk-UA"/>
              </w:rPr>
            </w:pPr>
            <w:r w:rsidRPr="00580747">
              <w:rPr>
                <w:rFonts w:ascii="Times New Roman" w:eastAsia="Times New Roman" w:hAnsi="Times New Roman" w:cs="Times New Roman"/>
                <w:color w:val="000000"/>
                <w:sz w:val="24"/>
                <w:szCs w:val="24"/>
              </w:rPr>
              <w:t xml:space="preserve">Альтернатива не </w:t>
            </w:r>
            <w:proofErr w:type="spellStart"/>
            <w:r w:rsidRPr="00580747">
              <w:rPr>
                <w:rFonts w:ascii="Times New Roman" w:eastAsia="Times New Roman" w:hAnsi="Times New Roman" w:cs="Times New Roman"/>
                <w:color w:val="000000"/>
                <w:sz w:val="24"/>
                <w:szCs w:val="24"/>
              </w:rPr>
              <w:t>прийнятна</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оскільки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діючі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регуляторні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акти</w:t>
            </w:r>
            <w:proofErr w:type="spellEnd"/>
            <w:r w:rsidRPr="00580747">
              <w:rPr>
                <w:rFonts w:ascii="Times New Roman" w:eastAsia="Times New Roman" w:hAnsi="Times New Roman" w:cs="Times New Roman"/>
                <w:color w:val="000000"/>
                <w:sz w:val="24"/>
                <w:szCs w:val="24"/>
              </w:rPr>
              <w:t xml:space="preserve"> не </w:t>
            </w:r>
            <w:proofErr w:type="spellStart"/>
            <w:r w:rsidRPr="00580747">
              <w:rPr>
                <w:rFonts w:ascii="Times New Roman" w:eastAsia="Times New Roman" w:hAnsi="Times New Roman" w:cs="Times New Roman"/>
                <w:color w:val="000000"/>
                <w:sz w:val="24"/>
                <w:szCs w:val="24"/>
              </w:rPr>
              <w:t>відповідають</w:t>
            </w:r>
            <w:proofErr w:type="spellEnd"/>
            <w:r w:rsidRPr="00580747">
              <w:rPr>
                <w:rFonts w:ascii="Times New Roman" w:eastAsia="Times New Roman" w:hAnsi="Times New Roman" w:cs="Times New Roman"/>
                <w:color w:val="000000"/>
                <w:sz w:val="24"/>
                <w:szCs w:val="24"/>
              </w:rPr>
              <w:t xml:space="preserve"> чинному </w:t>
            </w:r>
            <w:proofErr w:type="spellStart"/>
            <w:r w:rsidRPr="00580747">
              <w:rPr>
                <w:rFonts w:ascii="Times New Roman" w:eastAsia="Times New Roman" w:hAnsi="Times New Roman" w:cs="Times New Roman"/>
                <w:color w:val="000000"/>
                <w:sz w:val="24"/>
                <w:szCs w:val="24"/>
              </w:rPr>
              <w:t>законодавству</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Досягнення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зазначених</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цілей</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неможливо</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забезпечити</w:t>
            </w:r>
            <w:proofErr w:type="spellEnd"/>
            <w:r w:rsidRPr="00580747">
              <w:rPr>
                <w:rFonts w:ascii="Times New Roman" w:eastAsia="Times New Roman" w:hAnsi="Times New Roman" w:cs="Times New Roman"/>
                <w:color w:val="000000"/>
                <w:sz w:val="24"/>
                <w:szCs w:val="24"/>
              </w:rPr>
              <w:t xml:space="preserve"> за </w:t>
            </w:r>
            <w:proofErr w:type="spellStart"/>
            <w:r w:rsidRPr="00580747">
              <w:rPr>
                <w:rFonts w:ascii="Times New Roman" w:eastAsia="Times New Roman" w:hAnsi="Times New Roman" w:cs="Times New Roman"/>
                <w:color w:val="000000"/>
                <w:sz w:val="24"/>
                <w:szCs w:val="24"/>
              </w:rPr>
              <w:t>допомогою</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діючого</w:t>
            </w:r>
            <w:proofErr w:type="spellEnd"/>
            <w:r w:rsidRPr="00580747">
              <w:rPr>
                <w:rFonts w:ascii="Times New Roman" w:eastAsia="Times New Roman" w:hAnsi="Times New Roman" w:cs="Times New Roman"/>
                <w:color w:val="000000"/>
                <w:sz w:val="24"/>
                <w:szCs w:val="24"/>
              </w:rPr>
              <w:t xml:space="preserve"> регуляторного акту, так як </w:t>
            </w:r>
            <w:proofErr w:type="spellStart"/>
            <w:r w:rsidRPr="00580747">
              <w:rPr>
                <w:rFonts w:ascii="Times New Roman" w:eastAsia="Times New Roman" w:hAnsi="Times New Roman" w:cs="Times New Roman"/>
                <w:color w:val="000000"/>
                <w:sz w:val="24"/>
                <w:szCs w:val="24"/>
              </w:rPr>
              <w:t>тривалий</w:t>
            </w:r>
            <w:proofErr w:type="spellEnd"/>
            <w:r w:rsidRPr="00580747">
              <w:rPr>
                <w:rFonts w:ascii="Times New Roman" w:eastAsia="Times New Roman" w:hAnsi="Times New Roman" w:cs="Times New Roman"/>
                <w:color w:val="000000"/>
                <w:sz w:val="24"/>
                <w:szCs w:val="24"/>
              </w:rPr>
              <w:t xml:space="preserve"> час </w:t>
            </w:r>
            <w:proofErr w:type="spellStart"/>
            <w:r w:rsidRPr="00580747">
              <w:rPr>
                <w:rFonts w:ascii="Times New Roman" w:eastAsia="Times New Roman" w:hAnsi="Times New Roman" w:cs="Times New Roman"/>
                <w:color w:val="000000"/>
                <w:sz w:val="24"/>
                <w:szCs w:val="24"/>
              </w:rPr>
              <w:t>застосовувалися</w:t>
            </w:r>
            <w:proofErr w:type="spellEnd"/>
            <w:r w:rsidRPr="00580747">
              <w:rPr>
                <w:rFonts w:ascii="Times New Roman" w:eastAsia="Times New Roman" w:hAnsi="Times New Roman" w:cs="Times New Roman"/>
                <w:color w:val="000000"/>
                <w:sz w:val="24"/>
                <w:szCs w:val="24"/>
              </w:rPr>
              <w:t xml:space="preserve"> ставки </w:t>
            </w:r>
            <w:proofErr w:type="spellStart"/>
            <w:r w:rsidRPr="00580747">
              <w:rPr>
                <w:rFonts w:ascii="Times New Roman" w:eastAsia="Times New Roman" w:hAnsi="Times New Roman" w:cs="Times New Roman"/>
                <w:color w:val="000000"/>
                <w:sz w:val="24"/>
                <w:szCs w:val="24"/>
              </w:rPr>
              <w:t>орендної</w:t>
            </w:r>
            <w:proofErr w:type="spellEnd"/>
            <w:r w:rsidRPr="00580747">
              <w:rPr>
                <w:rFonts w:ascii="Times New Roman" w:eastAsia="Times New Roman" w:hAnsi="Times New Roman" w:cs="Times New Roman"/>
                <w:color w:val="000000"/>
                <w:sz w:val="24"/>
                <w:szCs w:val="24"/>
              </w:rPr>
              <w:t xml:space="preserve"> плати без </w:t>
            </w:r>
            <w:proofErr w:type="spellStart"/>
            <w:r w:rsidRPr="00580747">
              <w:rPr>
                <w:rFonts w:ascii="Times New Roman" w:eastAsia="Times New Roman" w:hAnsi="Times New Roman" w:cs="Times New Roman"/>
                <w:color w:val="000000"/>
                <w:sz w:val="24"/>
                <w:szCs w:val="24"/>
              </w:rPr>
              <w:t>урахування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змін</w:t>
            </w:r>
            <w:proofErr w:type="spellEnd"/>
            <w:r w:rsidRPr="00580747">
              <w:rPr>
                <w:rFonts w:ascii="Times New Roman" w:eastAsia="Times New Roman" w:hAnsi="Times New Roman" w:cs="Times New Roman"/>
                <w:color w:val="000000"/>
                <w:sz w:val="24"/>
                <w:szCs w:val="24"/>
              </w:rPr>
              <w:t xml:space="preserve"> у </w:t>
            </w:r>
            <w:proofErr w:type="spellStart"/>
            <w:r w:rsidRPr="00580747">
              <w:rPr>
                <w:rFonts w:ascii="Times New Roman" w:eastAsia="Times New Roman" w:hAnsi="Times New Roman" w:cs="Times New Roman"/>
                <w:color w:val="000000"/>
                <w:sz w:val="24"/>
                <w:szCs w:val="24"/>
              </w:rPr>
              <w:t>діючому</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законодавстві</w:t>
            </w:r>
            <w:proofErr w:type="spellEnd"/>
            <w:r w:rsidRPr="00580747">
              <w:rPr>
                <w:rFonts w:ascii="Times New Roman" w:eastAsia="Times New Roman" w:hAnsi="Times New Roman" w:cs="Times New Roman"/>
                <w:color w:val="000000"/>
                <w:sz w:val="24"/>
                <w:szCs w:val="24"/>
              </w:rPr>
              <w:t xml:space="preserve"> та у </w:t>
            </w:r>
            <w:proofErr w:type="spellStart"/>
            <w:r w:rsidRPr="00580747">
              <w:rPr>
                <w:rFonts w:ascii="Times New Roman" w:eastAsia="Times New Roman" w:hAnsi="Times New Roman" w:cs="Times New Roman"/>
                <w:color w:val="000000"/>
                <w:sz w:val="24"/>
                <w:szCs w:val="24"/>
              </w:rPr>
              <w:t>зв’язку</w:t>
            </w:r>
            <w:proofErr w:type="spellEnd"/>
            <w:r w:rsidRPr="00580747">
              <w:rPr>
                <w:rFonts w:ascii="Times New Roman" w:eastAsia="Times New Roman" w:hAnsi="Times New Roman" w:cs="Times New Roman"/>
                <w:color w:val="000000"/>
                <w:sz w:val="24"/>
                <w:szCs w:val="24"/>
              </w:rPr>
              <w:t xml:space="preserve"> з </w:t>
            </w:r>
            <w:proofErr w:type="spellStart"/>
            <w:r w:rsidRPr="00580747">
              <w:rPr>
                <w:rFonts w:ascii="Times New Roman" w:eastAsia="Times New Roman" w:hAnsi="Times New Roman" w:cs="Times New Roman"/>
                <w:color w:val="000000"/>
                <w:sz w:val="24"/>
                <w:szCs w:val="24"/>
              </w:rPr>
              <w:t>відсутністю</w:t>
            </w:r>
            <w:proofErr w:type="spellEnd"/>
            <w:r w:rsidRPr="00580747">
              <w:rPr>
                <w:rFonts w:ascii="Times New Roman" w:eastAsia="Times New Roman" w:hAnsi="Times New Roman" w:cs="Times New Roman"/>
                <w:color w:val="000000"/>
                <w:sz w:val="24"/>
                <w:szCs w:val="24"/>
              </w:rPr>
              <w:t xml:space="preserve"> в </w:t>
            </w:r>
            <w:proofErr w:type="spellStart"/>
            <w:r w:rsidRPr="00580747">
              <w:rPr>
                <w:rFonts w:ascii="Times New Roman" w:eastAsia="Times New Roman" w:hAnsi="Times New Roman" w:cs="Times New Roman"/>
                <w:color w:val="000000"/>
                <w:sz w:val="24"/>
                <w:szCs w:val="24"/>
              </w:rPr>
              <w:t>акті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нових</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видів</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цільового</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призначення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земельних</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ділянок</w:t>
            </w:r>
            <w:proofErr w:type="spellEnd"/>
            <w:r w:rsidR="00C45A66" w:rsidRPr="00C45A66">
              <w:rPr>
                <w:rFonts w:ascii="Times New Roman" w:eastAsia="Times New Roman" w:hAnsi="Times New Roman" w:cs="Times New Roman"/>
                <w:color w:val="000000"/>
                <w:sz w:val="24"/>
                <w:szCs w:val="24"/>
                <w:lang w:val="uk-UA"/>
              </w:rPr>
              <w:t xml:space="preserve"> Зміна ставок  податку дасть змогу забезпечити фінансування соціально важливих цільових програм  в галузях освіти, медицини, соціального захисту населення, культури, спорту, житлово-комунального господарства тощо.</w:t>
            </w:r>
          </w:p>
          <w:p w:rsidR="00C45A66" w:rsidRPr="00C45A66" w:rsidRDefault="00C45A66" w:rsidP="00C45A66">
            <w:pPr>
              <w:spacing w:after="0" w:line="240" w:lineRule="auto"/>
              <w:jc w:val="both"/>
              <w:rPr>
                <w:rFonts w:ascii="Times New Roman" w:eastAsia="Times New Roman" w:hAnsi="Times New Roman" w:cs="Times New Roman"/>
                <w:color w:val="000000"/>
                <w:sz w:val="24"/>
                <w:szCs w:val="24"/>
                <w:lang w:val="uk-UA"/>
              </w:rPr>
            </w:pPr>
            <w:r w:rsidRPr="00C45A66">
              <w:rPr>
                <w:rFonts w:ascii="Times New Roman" w:eastAsia="Times New Roman" w:hAnsi="Times New Roman" w:cs="Times New Roman"/>
                <w:color w:val="000000"/>
                <w:sz w:val="24"/>
                <w:szCs w:val="24"/>
                <w:lang w:val="uk-UA"/>
              </w:rPr>
              <w:t>Таким чином, альтернатива не є прийнятною</w:t>
            </w:r>
          </w:p>
        </w:tc>
      </w:tr>
      <w:tr w:rsidR="00C45A66" w:rsidRPr="00C45A66" w:rsidTr="00467D62">
        <w:tc>
          <w:tcPr>
            <w:tcW w:w="4618" w:type="dxa"/>
            <w:shd w:val="clear" w:color="auto" w:fill="auto"/>
          </w:tcPr>
          <w:p w:rsidR="00C45A66" w:rsidRPr="00C45A66" w:rsidRDefault="00C45A66" w:rsidP="00C45A66">
            <w:pPr>
              <w:spacing w:after="0" w:line="240" w:lineRule="auto"/>
              <w:rPr>
                <w:rFonts w:ascii="Times New Roman" w:eastAsia="Times New Roman" w:hAnsi="Times New Roman" w:cs="Times New Roman"/>
                <w:b/>
                <w:color w:val="000000"/>
                <w:sz w:val="24"/>
                <w:szCs w:val="24"/>
                <w:lang w:val="uk-UA"/>
              </w:rPr>
            </w:pPr>
            <w:r w:rsidRPr="00C45A66">
              <w:rPr>
                <w:rFonts w:ascii="Times New Roman" w:eastAsia="Times New Roman" w:hAnsi="Times New Roman" w:cs="Times New Roman"/>
                <w:b/>
                <w:color w:val="000000"/>
                <w:sz w:val="24"/>
                <w:szCs w:val="24"/>
                <w:lang w:val="uk-UA"/>
              </w:rPr>
              <w:t>Альтернатива 2</w:t>
            </w:r>
          </w:p>
          <w:p w:rsidR="00C45A66" w:rsidRPr="00C45A66" w:rsidRDefault="00580747" w:rsidP="00C45A66">
            <w:pPr>
              <w:spacing w:before="120" w:after="0" w:line="240" w:lineRule="auto"/>
              <w:jc w:val="both"/>
              <w:rPr>
                <w:rFonts w:ascii="Times New Roman" w:eastAsia="Times New Roman" w:hAnsi="Times New Roman" w:cs="Times New Roman"/>
                <w:b/>
                <w:color w:val="000000"/>
                <w:sz w:val="24"/>
                <w:szCs w:val="28"/>
                <w:lang w:val="uk-UA" w:eastAsia="ru-RU"/>
              </w:rPr>
            </w:pPr>
            <w:proofErr w:type="spellStart"/>
            <w:r w:rsidRPr="00580747">
              <w:rPr>
                <w:rFonts w:ascii="Times New Roman" w:eastAsia="Times New Roman" w:hAnsi="Times New Roman" w:cs="Times New Roman"/>
                <w:color w:val="000000"/>
                <w:sz w:val="24"/>
                <w:szCs w:val="24"/>
                <w:lang w:eastAsia="ru-RU"/>
              </w:rPr>
              <w:t>Прийняття</w:t>
            </w:r>
            <w:proofErr w:type="spellEnd"/>
            <w:r w:rsidRPr="00580747">
              <w:rPr>
                <w:rFonts w:ascii="Times New Roman" w:eastAsia="Times New Roman" w:hAnsi="Times New Roman" w:cs="Times New Roman"/>
                <w:color w:val="000000"/>
                <w:sz w:val="24"/>
                <w:szCs w:val="24"/>
                <w:lang w:eastAsia="ru-RU"/>
              </w:rPr>
              <w:t xml:space="preserve"> </w:t>
            </w:r>
            <w:proofErr w:type="spellStart"/>
            <w:r w:rsidRPr="00580747">
              <w:rPr>
                <w:rFonts w:ascii="Times New Roman" w:eastAsia="Times New Roman" w:hAnsi="Times New Roman" w:cs="Times New Roman"/>
                <w:color w:val="000000"/>
                <w:sz w:val="24"/>
                <w:szCs w:val="24"/>
                <w:lang w:eastAsia="ru-RU"/>
              </w:rPr>
              <w:t>даного</w:t>
            </w:r>
            <w:proofErr w:type="spellEnd"/>
            <w:r w:rsidRPr="00580747">
              <w:rPr>
                <w:rFonts w:ascii="Times New Roman" w:eastAsia="Times New Roman" w:hAnsi="Times New Roman" w:cs="Times New Roman"/>
                <w:color w:val="000000"/>
                <w:sz w:val="24"/>
                <w:szCs w:val="24"/>
                <w:lang w:eastAsia="ru-RU"/>
              </w:rPr>
              <w:t xml:space="preserve"> регуляторного акта з </w:t>
            </w:r>
            <w:proofErr w:type="spellStart"/>
            <w:r w:rsidRPr="00580747">
              <w:rPr>
                <w:rFonts w:ascii="Times New Roman" w:eastAsia="Times New Roman" w:hAnsi="Times New Roman" w:cs="Times New Roman"/>
                <w:color w:val="000000"/>
                <w:sz w:val="24"/>
                <w:szCs w:val="24"/>
                <w:lang w:eastAsia="ru-RU"/>
              </w:rPr>
              <w:t>максимальними</w:t>
            </w:r>
            <w:proofErr w:type="spellEnd"/>
            <w:r w:rsidRPr="00580747">
              <w:rPr>
                <w:rFonts w:ascii="Times New Roman" w:eastAsia="Times New Roman" w:hAnsi="Times New Roman" w:cs="Times New Roman"/>
                <w:color w:val="000000"/>
                <w:sz w:val="24"/>
                <w:szCs w:val="24"/>
                <w:lang w:eastAsia="ru-RU"/>
              </w:rPr>
              <w:t xml:space="preserve"> ставками</w:t>
            </w:r>
          </w:p>
        </w:tc>
        <w:tc>
          <w:tcPr>
            <w:tcW w:w="4619" w:type="dxa"/>
            <w:shd w:val="clear" w:color="auto" w:fill="auto"/>
          </w:tcPr>
          <w:p w:rsidR="00C45A66" w:rsidRPr="00C45A66" w:rsidRDefault="00580747" w:rsidP="00C45A66">
            <w:pPr>
              <w:spacing w:before="120" w:after="0" w:line="240" w:lineRule="auto"/>
              <w:rPr>
                <w:rFonts w:ascii="Times New Roman" w:eastAsia="Times New Roman" w:hAnsi="Times New Roman" w:cs="Times New Roman"/>
                <w:b/>
                <w:color w:val="000000"/>
                <w:sz w:val="24"/>
                <w:szCs w:val="28"/>
                <w:lang w:val="uk-UA" w:eastAsia="ru-RU"/>
              </w:rPr>
            </w:pPr>
            <w:proofErr w:type="spellStart"/>
            <w:r w:rsidRPr="00580747">
              <w:rPr>
                <w:rFonts w:ascii="Times New Roman" w:eastAsia="Times New Roman" w:hAnsi="Times New Roman" w:cs="Times New Roman"/>
                <w:color w:val="000000"/>
                <w:sz w:val="24"/>
                <w:szCs w:val="24"/>
              </w:rPr>
              <w:t>Установлення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максимальної</w:t>
            </w:r>
            <w:proofErr w:type="spellEnd"/>
            <w:r w:rsidRPr="00580747">
              <w:rPr>
                <w:rFonts w:ascii="Times New Roman" w:eastAsia="Times New Roman" w:hAnsi="Times New Roman" w:cs="Times New Roman"/>
                <w:color w:val="000000"/>
                <w:sz w:val="24"/>
                <w:szCs w:val="24"/>
              </w:rPr>
              <w:t xml:space="preserve"> ставки з плати за землю </w:t>
            </w:r>
            <w:proofErr w:type="spellStart"/>
            <w:r w:rsidRPr="00580747">
              <w:rPr>
                <w:rFonts w:ascii="Times New Roman" w:eastAsia="Times New Roman" w:hAnsi="Times New Roman" w:cs="Times New Roman"/>
                <w:color w:val="000000"/>
                <w:sz w:val="24"/>
                <w:szCs w:val="24"/>
              </w:rPr>
              <w:t>забезпечить</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надходження</w:t>
            </w:r>
            <w:proofErr w:type="spellEnd"/>
            <w:r w:rsidRPr="00580747">
              <w:rPr>
                <w:rFonts w:ascii="Times New Roman" w:eastAsia="Times New Roman" w:hAnsi="Times New Roman" w:cs="Times New Roman"/>
                <w:color w:val="000000"/>
                <w:sz w:val="24"/>
                <w:szCs w:val="24"/>
              </w:rPr>
              <w:t xml:space="preserve"> </w:t>
            </w:r>
            <w:proofErr w:type="gramStart"/>
            <w:r w:rsidRPr="00580747">
              <w:rPr>
                <w:rFonts w:ascii="Times New Roman" w:eastAsia="Times New Roman" w:hAnsi="Times New Roman" w:cs="Times New Roman"/>
                <w:color w:val="000000"/>
                <w:sz w:val="24"/>
                <w:szCs w:val="24"/>
              </w:rPr>
              <w:t>до бюджету</w:t>
            </w:r>
            <w:proofErr w:type="gram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упорядкує</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відносини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між</w:t>
            </w:r>
            <w:proofErr w:type="spellEnd"/>
            <w:r w:rsidRPr="00580747">
              <w:rPr>
                <w:rFonts w:ascii="Times New Roman" w:eastAsia="Times New Roman" w:hAnsi="Times New Roman" w:cs="Times New Roman"/>
                <w:color w:val="000000"/>
                <w:sz w:val="24"/>
                <w:szCs w:val="24"/>
              </w:rPr>
              <w:t xml:space="preserve"> органами </w:t>
            </w:r>
            <w:proofErr w:type="spellStart"/>
            <w:r w:rsidRPr="00580747">
              <w:rPr>
                <w:rFonts w:ascii="Times New Roman" w:eastAsia="Times New Roman" w:hAnsi="Times New Roman" w:cs="Times New Roman"/>
                <w:color w:val="000000"/>
                <w:sz w:val="24"/>
                <w:szCs w:val="24"/>
              </w:rPr>
              <w:t>місцевого</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самоврядування</w:t>
            </w:r>
            <w:proofErr w:type="spellEnd"/>
            <w:r w:rsidRPr="00580747">
              <w:rPr>
                <w:rFonts w:ascii="Times New Roman" w:eastAsia="Times New Roman" w:hAnsi="Times New Roman" w:cs="Times New Roman"/>
                <w:color w:val="000000"/>
                <w:sz w:val="24"/>
                <w:szCs w:val="24"/>
              </w:rPr>
              <w:t xml:space="preserve"> та </w:t>
            </w:r>
            <w:proofErr w:type="spellStart"/>
            <w:r w:rsidRPr="00580747">
              <w:rPr>
                <w:rFonts w:ascii="Times New Roman" w:eastAsia="Times New Roman" w:hAnsi="Times New Roman" w:cs="Times New Roman"/>
                <w:color w:val="000000"/>
                <w:sz w:val="24"/>
                <w:szCs w:val="24"/>
              </w:rPr>
              <w:t>громадянами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суб’єктами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господарювання</w:t>
            </w:r>
            <w:proofErr w:type="spellEnd"/>
            <w:r w:rsidRPr="00580747">
              <w:rPr>
                <w:rFonts w:ascii="Times New Roman" w:eastAsia="Times New Roman" w:hAnsi="Times New Roman" w:cs="Times New Roman"/>
                <w:color w:val="000000"/>
                <w:sz w:val="24"/>
                <w:szCs w:val="24"/>
              </w:rPr>
              <w:t xml:space="preserve">. Але при </w:t>
            </w:r>
            <w:proofErr w:type="spellStart"/>
            <w:r w:rsidRPr="00580747">
              <w:rPr>
                <w:rFonts w:ascii="Times New Roman" w:eastAsia="Times New Roman" w:hAnsi="Times New Roman" w:cs="Times New Roman"/>
                <w:color w:val="000000"/>
                <w:sz w:val="24"/>
                <w:szCs w:val="24"/>
              </w:rPr>
              <w:t>цьому</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збільшується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податкове</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навантаження</w:t>
            </w:r>
            <w:proofErr w:type="spellEnd"/>
            <w:r w:rsidRPr="00580747">
              <w:rPr>
                <w:rFonts w:ascii="Times New Roman" w:eastAsia="Times New Roman" w:hAnsi="Times New Roman" w:cs="Times New Roman"/>
                <w:color w:val="000000"/>
                <w:sz w:val="24"/>
                <w:szCs w:val="24"/>
              </w:rPr>
              <w:t xml:space="preserve"> на </w:t>
            </w:r>
            <w:proofErr w:type="spellStart"/>
            <w:r w:rsidRPr="00580747">
              <w:rPr>
                <w:rFonts w:ascii="Times New Roman" w:eastAsia="Times New Roman" w:hAnsi="Times New Roman" w:cs="Times New Roman"/>
                <w:color w:val="000000"/>
                <w:sz w:val="24"/>
                <w:szCs w:val="24"/>
              </w:rPr>
              <w:t>платників</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орендної</w:t>
            </w:r>
            <w:proofErr w:type="spellEnd"/>
            <w:r w:rsidRPr="00580747">
              <w:rPr>
                <w:rFonts w:ascii="Times New Roman" w:eastAsia="Times New Roman" w:hAnsi="Times New Roman" w:cs="Times New Roman"/>
                <w:color w:val="000000"/>
                <w:sz w:val="24"/>
                <w:szCs w:val="24"/>
              </w:rPr>
              <w:t xml:space="preserve"> плати. В </w:t>
            </w:r>
            <w:proofErr w:type="spellStart"/>
            <w:r w:rsidRPr="00580747">
              <w:rPr>
                <w:rFonts w:ascii="Times New Roman" w:eastAsia="Times New Roman" w:hAnsi="Times New Roman" w:cs="Times New Roman"/>
                <w:color w:val="000000"/>
                <w:sz w:val="24"/>
                <w:szCs w:val="24"/>
              </w:rPr>
              <w:t>цьому</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випадку</w:t>
            </w:r>
            <w:proofErr w:type="spellEnd"/>
            <w:r w:rsidRPr="00580747">
              <w:rPr>
                <w:rFonts w:ascii="Times New Roman" w:eastAsia="Times New Roman" w:hAnsi="Times New Roman" w:cs="Times New Roman"/>
                <w:color w:val="000000"/>
                <w:sz w:val="24"/>
                <w:szCs w:val="24"/>
              </w:rPr>
              <w:t xml:space="preserve"> буде </w:t>
            </w:r>
            <w:proofErr w:type="spellStart"/>
            <w:r w:rsidRPr="00580747">
              <w:rPr>
                <w:rFonts w:ascii="Times New Roman" w:eastAsia="Times New Roman" w:hAnsi="Times New Roman" w:cs="Times New Roman"/>
                <w:color w:val="000000"/>
                <w:sz w:val="24"/>
                <w:szCs w:val="24"/>
              </w:rPr>
              <w:t>перевиконання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дохідної</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частини</w:t>
            </w:r>
            <w:proofErr w:type="spellEnd"/>
            <w:r w:rsidRPr="00580747">
              <w:rPr>
                <w:rFonts w:ascii="Times New Roman" w:eastAsia="Times New Roman" w:hAnsi="Times New Roman" w:cs="Times New Roman"/>
                <w:color w:val="000000"/>
                <w:sz w:val="24"/>
                <w:szCs w:val="24"/>
              </w:rPr>
              <w:t xml:space="preserve"> бюджету </w:t>
            </w:r>
            <w:proofErr w:type="spellStart"/>
            <w:r w:rsidRPr="00580747">
              <w:rPr>
                <w:rFonts w:ascii="Times New Roman" w:eastAsia="Times New Roman" w:hAnsi="Times New Roman" w:cs="Times New Roman"/>
                <w:color w:val="000000"/>
                <w:sz w:val="24"/>
                <w:szCs w:val="24"/>
              </w:rPr>
              <w:t>міської</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територіальної</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громади</w:t>
            </w:r>
            <w:proofErr w:type="spellEnd"/>
            <w:r w:rsidRPr="00580747">
              <w:rPr>
                <w:rFonts w:ascii="Times New Roman" w:eastAsia="Times New Roman" w:hAnsi="Times New Roman" w:cs="Times New Roman"/>
                <w:color w:val="000000"/>
                <w:sz w:val="24"/>
                <w:szCs w:val="24"/>
              </w:rPr>
              <w:t xml:space="preserve">, але у </w:t>
            </w:r>
            <w:proofErr w:type="spellStart"/>
            <w:r w:rsidRPr="00580747">
              <w:rPr>
                <w:rFonts w:ascii="Times New Roman" w:eastAsia="Times New Roman" w:hAnsi="Times New Roman" w:cs="Times New Roman"/>
                <w:color w:val="000000"/>
                <w:sz w:val="24"/>
                <w:szCs w:val="24"/>
              </w:rPr>
              <w:t>зв’язку</w:t>
            </w:r>
            <w:proofErr w:type="spellEnd"/>
            <w:r w:rsidRPr="00580747">
              <w:rPr>
                <w:rFonts w:ascii="Times New Roman" w:eastAsia="Times New Roman" w:hAnsi="Times New Roman" w:cs="Times New Roman"/>
                <w:color w:val="000000"/>
                <w:sz w:val="24"/>
                <w:szCs w:val="24"/>
              </w:rPr>
              <w:t xml:space="preserve"> з </w:t>
            </w:r>
            <w:proofErr w:type="spellStart"/>
            <w:r w:rsidRPr="00580747">
              <w:rPr>
                <w:rFonts w:ascii="Times New Roman" w:eastAsia="Times New Roman" w:hAnsi="Times New Roman" w:cs="Times New Roman"/>
                <w:color w:val="000000"/>
                <w:sz w:val="24"/>
                <w:szCs w:val="24"/>
              </w:rPr>
              <w:t>надмірним</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податковим</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навантаженням</w:t>
            </w:r>
            <w:proofErr w:type="spellEnd"/>
            <w:r w:rsidRPr="00580747">
              <w:rPr>
                <w:rFonts w:ascii="Times New Roman" w:eastAsia="Times New Roman" w:hAnsi="Times New Roman" w:cs="Times New Roman"/>
                <w:color w:val="000000"/>
                <w:sz w:val="24"/>
                <w:szCs w:val="24"/>
              </w:rPr>
              <w:t xml:space="preserve"> буде </w:t>
            </w:r>
            <w:proofErr w:type="spellStart"/>
            <w:r w:rsidRPr="00580747">
              <w:rPr>
                <w:rFonts w:ascii="Times New Roman" w:eastAsia="Times New Roman" w:hAnsi="Times New Roman" w:cs="Times New Roman"/>
                <w:color w:val="000000"/>
                <w:sz w:val="24"/>
                <w:szCs w:val="24"/>
              </w:rPr>
              <w:t>виникати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заборгованість</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сплати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орендної</w:t>
            </w:r>
            <w:proofErr w:type="spellEnd"/>
            <w:r w:rsidRPr="00580747">
              <w:rPr>
                <w:rFonts w:ascii="Times New Roman" w:eastAsia="Times New Roman" w:hAnsi="Times New Roman" w:cs="Times New Roman"/>
                <w:color w:val="000000"/>
                <w:sz w:val="24"/>
                <w:szCs w:val="24"/>
              </w:rPr>
              <w:t xml:space="preserve"> плати і як </w:t>
            </w:r>
            <w:proofErr w:type="spellStart"/>
            <w:r w:rsidRPr="00580747">
              <w:rPr>
                <w:rFonts w:ascii="Times New Roman" w:eastAsia="Times New Roman" w:hAnsi="Times New Roman" w:cs="Times New Roman"/>
                <w:color w:val="000000"/>
                <w:sz w:val="24"/>
                <w:szCs w:val="24"/>
              </w:rPr>
              <w:t>наслідок</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закриття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суб’єктів</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підприємницької</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діяльності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lastRenderedPageBreak/>
              <w:t>зменшення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кількості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робочих</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місць</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виникнення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соціальної</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напруги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населення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Негативний</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вплив</w:t>
            </w:r>
            <w:proofErr w:type="spellEnd"/>
            <w:r w:rsidRPr="00580747">
              <w:rPr>
                <w:rFonts w:ascii="Times New Roman" w:eastAsia="Times New Roman" w:hAnsi="Times New Roman" w:cs="Times New Roman"/>
                <w:color w:val="000000"/>
                <w:sz w:val="24"/>
                <w:szCs w:val="24"/>
              </w:rPr>
              <w:t xml:space="preserve"> буде </w:t>
            </w:r>
            <w:proofErr w:type="spellStart"/>
            <w:r w:rsidRPr="00580747">
              <w:rPr>
                <w:rFonts w:ascii="Times New Roman" w:eastAsia="Times New Roman" w:hAnsi="Times New Roman" w:cs="Times New Roman"/>
                <w:color w:val="000000"/>
                <w:sz w:val="24"/>
                <w:szCs w:val="24"/>
              </w:rPr>
              <w:t>завдано</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територіальній</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громаді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оскільки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значне</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збільшення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податкового</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навантаження</w:t>
            </w:r>
            <w:proofErr w:type="spellEnd"/>
            <w:r w:rsidRPr="00580747">
              <w:rPr>
                <w:rFonts w:ascii="Times New Roman" w:eastAsia="Times New Roman" w:hAnsi="Times New Roman" w:cs="Times New Roman"/>
                <w:color w:val="000000"/>
                <w:sz w:val="24"/>
                <w:szCs w:val="24"/>
              </w:rPr>
              <w:t xml:space="preserve"> на </w:t>
            </w:r>
            <w:proofErr w:type="spellStart"/>
            <w:r w:rsidRPr="00580747">
              <w:rPr>
                <w:rFonts w:ascii="Times New Roman" w:eastAsia="Times New Roman" w:hAnsi="Times New Roman" w:cs="Times New Roman"/>
                <w:color w:val="000000"/>
                <w:sz w:val="24"/>
                <w:szCs w:val="24"/>
              </w:rPr>
              <w:t>користувачів</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земельних</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ділянок</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зумовлює</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соціальну</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напругу</w:t>
            </w:r>
            <w:proofErr w:type="spellEnd"/>
            <w:r w:rsidRPr="00580747">
              <w:rPr>
                <w:rFonts w:ascii="Times New Roman" w:eastAsia="Times New Roman" w:hAnsi="Times New Roman" w:cs="Times New Roman"/>
                <w:color w:val="000000"/>
                <w:sz w:val="24"/>
                <w:szCs w:val="24"/>
              </w:rPr>
              <w:t xml:space="preserve"> та ставить </w:t>
            </w:r>
            <w:proofErr w:type="spellStart"/>
            <w:r w:rsidRPr="00580747">
              <w:rPr>
                <w:rFonts w:ascii="Times New Roman" w:eastAsia="Times New Roman" w:hAnsi="Times New Roman" w:cs="Times New Roman"/>
                <w:color w:val="000000"/>
                <w:sz w:val="24"/>
                <w:szCs w:val="24"/>
              </w:rPr>
              <w:t>під</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загрозу</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забезпечення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стабільнності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надходжень</w:t>
            </w:r>
            <w:proofErr w:type="spellEnd"/>
            <w:r w:rsidRPr="00580747">
              <w:rPr>
                <w:rFonts w:ascii="Times New Roman" w:eastAsia="Times New Roman" w:hAnsi="Times New Roman" w:cs="Times New Roman"/>
                <w:color w:val="000000"/>
                <w:sz w:val="24"/>
                <w:szCs w:val="24"/>
              </w:rPr>
              <w:t xml:space="preserve"> до бюджету </w:t>
            </w:r>
            <w:proofErr w:type="spellStart"/>
            <w:r w:rsidRPr="00580747">
              <w:rPr>
                <w:rFonts w:ascii="Times New Roman" w:eastAsia="Times New Roman" w:hAnsi="Times New Roman" w:cs="Times New Roman"/>
                <w:color w:val="000000"/>
                <w:sz w:val="24"/>
                <w:szCs w:val="24"/>
              </w:rPr>
              <w:t>міської</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територіальної</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громади</w:t>
            </w:r>
            <w:proofErr w:type="spellEnd"/>
          </w:p>
        </w:tc>
      </w:tr>
      <w:tr w:rsidR="00C45A66" w:rsidRPr="00C45A66" w:rsidTr="00467D62">
        <w:trPr>
          <w:trHeight w:val="536"/>
        </w:trPr>
        <w:tc>
          <w:tcPr>
            <w:tcW w:w="4618" w:type="dxa"/>
            <w:shd w:val="clear" w:color="auto" w:fill="auto"/>
          </w:tcPr>
          <w:p w:rsidR="00C45A66" w:rsidRPr="00C45A66" w:rsidRDefault="00C45A66" w:rsidP="00C45A66">
            <w:pPr>
              <w:spacing w:after="0" w:line="240" w:lineRule="auto"/>
              <w:rPr>
                <w:rFonts w:ascii="Times New Roman" w:eastAsia="Times New Roman" w:hAnsi="Times New Roman" w:cs="Times New Roman"/>
                <w:b/>
                <w:color w:val="000000"/>
                <w:sz w:val="24"/>
                <w:szCs w:val="24"/>
                <w:lang w:val="uk-UA"/>
              </w:rPr>
            </w:pPr>
            <w:r w:rsidRPr="00C45A66">
              <w:rPr>
                <w:rFonts w:ascii="Times New Roman" w:eastAsia="Times New Roman" w:hAnsi="Times New Roman" w:cs="Times New Roman"/>
                <w:b/>
                <w:color w:val="000000"/>
                <w:sz w:val="24"/>
                <w:szCs w:val="24"/>
                <w:lang w:val="uk-UA"/>
              </w:rPr>
              <w:lastRenderedPageBreak/>
              <w:t xml:space="preserve">Альтернатива 3 </w:t>
            </w:r>
          </w:p>
          <w:p w:rsidR="00C45A66" w:rsidRPr="00C45A66" w:rsidRDefault="00580747" w:rsidP="00580747">
            <w:pPr>
              <w:spacing w:before="120" w:after="0" w:line="240" w:lineRule="auto"/>
              <w:jc w:val="both"/>
              <w:rPr>
                <w:rFonts w:ascii="Times New Roman" w:eastAsia="Times New Roman" w:hAnsi="Times New Roman" w:cs="Times New Roman"/>
                <w:b/>
                <w:color w:val="000000"/>
                <w:sz w:val="24"/>
                <w:szCs w:val="28"/>
                <w:lang w:val="uk-UA" w:eastAsia="ru-RU"/>
              </w:rPr>
            </w:pPr>
            <w:proofErr w:type="spellStart"/>
            <w:r>
              <w:rPr>
                <w:rFonts w:ascii="Times New Roman" w:eastAsia="Times New Roman" w:hAnsi="Times New Roman" w:cs="Times New Roman"/>
                <w:color w:val="000000"/>
                <w:sz w:val="24"/>
                <w:szCs w:val="24"/>
                <w:lang w:eastAsia="ru-RU"/>
              </w:rPr>
              <w:t>Прийняття</w:t>
            </w:r>
            <w:proofErr w:type="spellEnd"/>
            <w:r>
              <w:rPr>
                <w:rFonts w:ascii="Times New Roman" w:eastAsia="Times New Roman" w:hAnsi="Times New Roman" w:cs="Times New Roman"/>
                <w:color w:val="000000"/>
                <w:sz w:val="24"/>
                <w:szCs w:val="24"/>
                <w:lang w:eastAsia="ru-RU"/>
              </w:rPr>
              <w:t xml:space="preserve"> </w:t>
            </w:r>
            <w:r w:rsidRPr="00580747">
              <w:rPr>
                <w:rFonts w:ascii="Times New Roman" w:eastAsia="Times New Roman" w:hAnsi="Times New Roman" w:cs="Times New Roman"/>
                <w:color w:val="000000"/>
                <w:sz w:val="24"/>
                <w:szCs w:val="24"/>
                <w:lang w:eastAsia="ru-RU"/>
              </w:rPr>
              <w:t>регуляторного акту</w:t>
            </w:r>
            <w:r>
              <w:rPr>
                <w:rFonts w:ascii="Times New Roman" w:eastAsia="Times New Roman" w:hAnsi="Times New Roman" w:cs="Times New Roman"/>
                <w:color w:val="000000"/>
                <w:sz w:val="24"/>
                <w:szCs w:val="24"/>
                <w:lang w:val="uk-UA" w:eastAsia="ru-RU"/>
              </w:rPr>
              <w:t xml:space="preserve"> </w:t>
            </w:r>
          </w:p>
        </w:tc>
        <w:tc>
          <w:tcPr>
            <w:tcW w:w="4619" w:type="dxa"/>
            <w:shd w:val="clear" w:color="auto" w:fill="auto"/>
          </w:tcPr>
          <w:p w:rsidR="00C45A66" w:rsidRPr="00C45A66" w:rsidRDefault="00580747" w:rsidP="00C45A66">
            <w:pPr>
              <w:spacing w:after="0" w:line="240" w:lineRule="auto"/>
              <w:jc w:val="both"/>
              <w:rPr>
                <w:rFonts w:ascii="Times New Roman" w:eastAsia="Times New Roman" w:hAnsi="Times New Roman" w:cs="Times New Roman"/>
                <w:b/>
                <w:color w:val="000000"/>
                <w:sz w:val="24"/>
                <w:szCs w:val="28"/>
                <w:lang w:val="uk-UA"/>
              </w:rPr>
            </w:pPr>
            <w:proofErr w:type="spellStart"/>
            <w:r w:rsidRPr="00580747">
              <w:rPr>
                <w:rFonts w:ascii="Times New Roman" w:eastAsia="Times New Roman" w:hAnsi="Times New Roman" w:cs="Times New Roman"/>
                <w:color w:val="000000"/>
                <w:sz w:val="24"/>
                <w:szCs w:val="24"/>
              </w:rPr>
              <w:t>Застосування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альтернативи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забезпечує</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досягнення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цілей</w:t>
            </w:r>
            <w:proofErr w:type="spellEnd"/>
            <w:r w:rsidRPr="00580747">
              <w:rPr>
                <w:rFonts w:ascii="Times New Roman" w:eastAsia="Times New Roman" w:hAnsi="Times New Roman" w:cs="Times New Roman"/>
                <w:color w:val="000000"/>
                <w:sz w:val="24"/>
                <w:szCs w:val="24"/>
              </w:rPr>
              <w:t xml:space="preserve"> державного </w:t>
            </w:r>
            <w:proofErr w:type="spellStart"/>
            <w:r w:rsidRPr="00580747">
              <w:rPr>
                <w:rFonts w:ascii="Times New Roman" w:eastAsia="Times New Roman" w:hAnsi="Times New Roman" w:cs="Times New Roman"/>
                <w:color w:val="000000"/>
                <w:sz w:val="24"/>
                <w:szCs w:val="24"/>
              </w:rPr>
              <w:t>регулювання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повною</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мірою</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Ця</w:t>
            </w:r>
            <w:proofErr w:type="spellEnd"/>
            <w:r w:rsidRPr="00580747">
              <w:rPr>
                <w:rFonts w:ascii="Times New Roman" w:eastAsia="Times New Roman" w:hAnsi="Times New Roman" w:cs="Times New Roman"/>
                <w:color w:val="000000"/>
                <w:sz w:val="24"/>
                <w:szCs w:val="24"/>
              </w:rPr>
              <w:t xml:space="preserve"> альтернатива </w:t>
            </w:r>
            <w:proofErr w:type="spellStart"/>
            <w:r w:rsidRPr="00580747">
              <w:rPr>
                <w:rFonts w:ascii="Times New Roman" w:eastAsia="Times New Roman" w:hAnsi="Times New Roman" w:cs="Times New Roman"/>
                <w:color w:val="000000"/>
                <w:sz w:val="24"/>
                <w:szCs w:val="24"/>
              </w:rPr>
              <w:t>забезпечує</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економічне</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регулювання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земельних</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відносин</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визначає</w:t>
            </w:r>
            <w:proofErr w:type="spellEnd"/>
            <w:r w:rsidRPr="00580747">
              <w:rPr>
                <w:rFonts w:ascii="Times New Roman" w:eastAsia="Times New Roman" w:hAnsi="Times New Roman" w:cs="Times New Roman"/>
                <w:color w:val="000000"/>
                <w:sz w:val="24"/>
                <w:szCs w:val="24"/>
              </w:rPr>
              <w:t xml:space="preserve"> і </w:t>
            </w:r>
            <w:proofErr w:type="spellStart"/>
            <w:r w:rsidRPr="00580747">
              <w:rPr>
                <w:rFonts w:ascii="Times New Roman" w:eastAsia="Times New Roman" w:hAnsi="Times New Roman" w:cs="Times New Roman"/>
                <w:color w:val="000000"/>
                <w:sz w:val="24"/>
                <w:szCs w:val="24"/>
              </w:rPr>
              <w:t>встановлює</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розміри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орендної</w:t>
            </w:r>
            <w:proofErr w:type="spellEnd"/>
            <w:r w:rsidRPr="00580747">
              <w:rPr>
                <w:rFonts w:ascii="Times New Roman" w:eastAsia="Times New Roman" w:hAnsi="Times New Roman" w:cs="Times New Roman"/>
                <w:color w:val="000000"/>
                <w:sz w:val="24"/>
                <w:szCs w:val="24"/>
              </w:rPr>
              <w:t xml:space="preserve"> плати за </w:t>
            </w:r>
            <w:proofErr w:type="spellStart"/>
            <w:r w:rsidRPr="00580747">
              <w:rPr>
                <w:rFonts w:ascii="Times New Roman" w:eastAsia="Times New Roman" w:hAnsi="Times New Roman" w:cs="Times New Roman"/>
                <w:color w:val="000000"/>
                <w:sz w:val="24"/>
                <w:szCs w:val="24"/>
              </w:rPr>
              <w:t>земельні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ділянки</w:t>
            </w:r>
            <w:proofErr w:type="spellEnd"/>
            <w:r w:rsidRPr="00580747">
              <w:rPr>
                <w:rFonts w:ascii="Times New Roman" w:eastAsia="Times New Roman" w:hAnsi="Times New Roman" w:cs="Times New Roman"/>
                <w:color w:val="000000"/>
                <w:sz w:val="24"/>
                <w:szCs w:val="24"/>
              </w:rPr>
              <w:t xml:space="preserve"> в </w:t>
            </w:r>
            <w:proofErr w:type="spellStart"/>
            <w:r w:rsidRPr="00580747">
              <w:rPr>
                <w:rFonts w:ascii="Times New Roman" w:eastAsia="Times New Roman" w:hAnsi="Times New Roman" w:cs="Times New Roman"/>
                <w:color w:val="000000"/>
                <w:sz w:val="24"/>
                <w:szCs w:val="24"/>
              </w:rPr>
              <w:t>залежності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від</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цільового</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призначення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земельної</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ділянки</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відповідно</w:t>
            </w:r>
            <w:proofErr w:type="spellEnd"/>
            <w:r w:rsidRPr="00580747">
              <w:rPr>
                <w:rFonts w:ascii="Times New Roman" w:eastAsia="Times New Roman" w:hAnsi="Times New Roman" w:cs="Times New Roman"/>
                <w:color w:val="000000"/>
                <w:sz w:val="24"/>
                <w:szCs w:val="24"/>
              </w:rPr>
              <w:t xml:space="preserve"> до </w:t>
            </w:r>
            <w:proofErr w:type="spellStart"/>
            <w:r w:rsidRPr="00580747">
              <w:rPr>
                <w:rFonts w:ascii="Times New Roman" w:eastAsia="Times New Roman" w:hAnsi="Times New Roman" w:cs="Times New Roman"/>
                <w:color w:val="000000"/>
                <w:sz w:val="24"/>
                <w:szCs w:val="24"/>
              </w:rPr>
              <w:t>діючого</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Класифікатора</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видів</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цільового</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призначення</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земельних</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ділянок</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запроваджує</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ефективну</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еалізацію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повноважень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uk-UA"/>
              </w:rPr>
              <w:t>Бучанської</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міської</w:t>
            </w:r>
            <w:proofErr w:type="spellEnd"/>
            <w:r w:rsidRPr="00580747">
              <w:rPr>
                <w:rFonts w:ascii="Times New Roman" w:eastAsia="Times New Roman" w:hAnsi="Times New Roman" w:cs="Times New Roman"/>
                <w:color w:val="000000"/>
                <w:sz w:val="24"/>
                <w:szCs w:val="24"/>
              </w:rPr>
              <w:t xml:space="preserve"> ради у </w:t>
            </w:r>
            <w:proofErr w:type="spellStart"/>
            <w:r w:rsidRPr="00580747">
              <w:rPr>
                <w:rFonts w:ascii="Times New Roman" w:eastAsia="Times New Roman" w:hAnsi="Times New Roman" w:cs="Times New Roman"/>
                <w:color w:val="000000"/>
                <w:sz w:val="24"/>
                <w:szCs w:val="24"/>
              </w:rPr>
              <w:t>сфері</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земельних</w:t>
            </w:r>
            <w:proofErr w:type="spellEnd"/>
            <w:r w:rsidRPr="00580747">
              <w:rPr>
                <w:rFonts w:ascii="Times New Roman" w:eastAsia="Times New Roman" w:hAnsi="Times New Roman" w:cs="Times New Roman"/>
                <w:color w:val="000000"/>
                <w:sz w:val="24"/>
                <w:szCs w:val="24"/>
              </w:rPr>
              <w:t xml:space="preserve"> </w:t>
            </w:r>
            <w:proofErr w:type="spellStart"/>
            <w:r w:rsidRPr="00580747">
              <w:rPr>
                <w:rFonts w:ascii="Times New Roman" w:eastAsia="Times New Roman" w:hAnsi="Times New Roman" w:cs="Times New Roman"/>
                <w:color w:val="000000"/>
                <w:sz w:val="24"/>
                <w:szCs w:val="24"/>
              </w:rPr>
              <w:t>відносин</w:t>
            </w:r>
            <w:proofErr w:type="spellEnd"/>
          </w:p>
        </w:tc>
      </w:tr>
    </w:tbl>
    <w:p w:rsidR="00467D62" w:rsidRPr="00467D62" w:rsidRDefault="00467D62" w:rsidP="00467D62">
      <w:pPr>
        <w:spacing w:before="120" w:after="0" w:line="240" w:lineRule="auto"/>
        <w:rPr>
          <w:rFonts w:ascii="Times New Roman" w:eastAsia="Times New Roman" w:hAnsi="Times New Roman" w:cs="Times New Roman"/>
          <w:b/>
          <w:color w:val="000000"/>
          <w:sz w:val="24"/>
          <w:szCs w:val="24"/>
          <w:lang w:val="uk-UA" w:eastAsia="ru-RU"/>
        </w:rPr>
      </w:pPr>
      <w:r w:rsidRPr="00467D62">
        <w:rPr>
          <w:rFonts w:ascii="Times New Roman" w:eastAsia="Times New Roman" w:hAnsi="Times New Roman" w:cs="Times New Roman"/>
          <w:b/>
          <w:color w:val="000000"/>
          <w:sz w:val="24"/>
          <w:szCs w:val="24"/>
          <w:lang w:val="uk-UA" w:eastAsia="ru-RU"/>
        </w:rPr>
        <w:t>3. Оцінка вибраних альтернативних способів досягнення цілей</w:t>
      </w:r>
    </w:p>
    <w:p w:rsidR="00467D62" w:rsidRPr="00467D62" w:rsidRDefault="00467D62" w:rsidP="00467D62">
      <w:pPr>
        <w:spacing w:before="120" w:after="0" w:line="240" w:lineRule="auto"/>
        <w:rPr>
          <w:rFonts w:ascii="Times New Roman" w:eastAsia="Times New Roman" w:hAnsi="Times New Roman" w:cs="Times New Roman"/>
          <w:b/>
          <w:color w:val="000000"/>
          <w:lang w:val="uk-UA" w:eastAsia="ru-RU"/>
        </w:rPr>
      </w:pPr>
      <w:r w:rsidRPr="00467D62">
        <w:rPr>
          <w:rFonts w:ascii="Times New Roman" w:eastAsia="Times New Roman" w:hAnsi="Times New Roman" w:cs="Times New Roman"/>
          <w:b/>
          <w:color w:val="000000"/>
          <w:sz w:val="24"/>
          <w:szCs w:val="24"/>
          <w:lang w:val="uk-UA" w:eastAsia="ru-RU"/>
        </w:rPr>
        <w:t xml:space="preserve"> </w:t>
      </w:r>
      <w:r w:rsidRPr="00467D62">
        <w:rPr>
          <w:rFonts w:ascii="Times New Roman" w:eastAsia="Times New Roman" w:hAnsi="Times New Roman" w:cs="Times New Roman"/>
          <w:b/>
          <w:color w:val="000000"/>
          <w:lang w:val="uk-UA" w:eastAsia="ru-RU"/>
        </w:rPr>
        <w:t>Оцінка впливу на сферу інтересів держави (органів місцевого самоврядування)</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402"/>
        <w:gridCol w:w="3821"/>
      </w:tblGrid>
      <w:tr w:rsidR="00467D62" w:rsidRPr="00467D62" w:rsidTr="00467D62">
        <w:tc>
          <w:tcPr>
            <w:tcW w:w="2014" w:type="dxa"/>
            <w:shd w:val="clear" w:color="auto" w:fill="auto"/>
            <w:vAlign w:val="center"/>
          </w:tcPr>
          <w:p w:rsidR="00467D62" w:rsidRPr="00467D62" w:rsidRDefault="00467D62" w:rsidP="00467D62">
            <w:pPr>
              <w:spacing w:before="120" w:after="0" w:line="240" w:lineRule="auto"/>
              <w:jc w:val="center"/>
              <w:rPr>
                <w:rFonts w:ascii="Times New Roman" w:eastAsia="Times New Roman" w:hAnsi="Times New Roman" w:cs="Times New Roman"/>
                <w:b/>
                <w:color w:val="000000"/>
                <w:sz w:val="24"/>
                <w:szCs w:val="28"/>
                <w:lang w:val="uk-UA" w:eastAsia="ru-RU"/>
              </w:rPr>
            </w:pPr>
            <w:r w:rsidRPr="00467D62">
              <w:rPr>
                <w:rFonts w:ascii="Times New Roman" w:eastAsia="Times New Roman" w:hAnsi="Times New Roman" w:cs="Times New Roman"/>
                <w:b/>
                <w:color w:val="000000"/>
                <w:sz w:val="24"/>
                <w:szCs w:val="24"/>
                <w:lang w:val="uk-UA" w:eastAsia="ru-RU"/>
              </w:rPr>
              <w:t>Вид альтернативи</w:t>
            </w:r>
          </w:p>
        </w:tc>
        <w:tc>
          <w:tcPr>
            <w:tcW w:w="3402" w:type="dxa"/>
            <w:shd w:val="clear" w:color="auto" w:fill="auto"/>
            <w:vAlign w:val="center"/>
          </w:tcPr>
          <w:p w:rsidR="00467D62" w:rsidRPr="00467D62" w:rsidRDefault="00467D62" w:rsidP="00467D62">
            <w:pPr>
              <w:spacing w:before="120" w:after="0" w:line="240" w:lineRule="auto"/>
              <w:jc w:val="center"/>
              <w:rPr>
                <w:rFonts w:ascii="Times New Roman" w:eastAsia="Times New Roman" w:hAnsi="Times New Roman" w:cs="Times New Roman"/>
                <w:b/>
                <w:color w:val="000000"/>
                <w:sz w:val="24"/>
                <w:szCs w:val="28"/>
                <w:lang w:val="uk-UA" w:eastAsia="ru-RU"/>
              </w:rPr>
            </w:pPr>
            <w:r w:rsidRPr="00467D62">
              <w:rPr>
                <w:rFonts w:ascii="Times New Roman" w:eastAsia="Times New Roman" w:hAnsi="Times New Roman" w:cs="Times New Roman"/>
                <w:b/>
                <w:color w:val="000000"/>
                <w:sz w:val="24"/>
                <w:szCs w:val="24"/>
                <w:lang w:val="uk-UA" w:eastAsia="ru-RU"/>
              </w:rPr>
              <w:t>Вигоди</w:t>
            </w:r>
          </w:p>
        </w:tc>
        <w:tc>
          <w:tcPr>
            <w:tcW w:w="3821" w:type="dxa"/>
            <w:shd w:val="clear" w:color="auto" w:fill="auto"/>
            <w:vAlign w:val="center"/>
          </w:tcPr>
          <w:p w:rsidR="00467D62" w:rsidRPr="00467D62" w:rsidRDefault="00467D62" w:rsidP="00467D62">
            <w:pPr>
              <w:spacing w:before="120" w:after="0" w:line="240" w:lineRule="auto"/>
              <w:jc w:val="center"/>
              <w:rPr>
                <w:rFonts w:ascii="Times New Roman" w:eastAsia="Times New Roman" w:hAnsi="Times New Roman" w:cs="Times New Roman"/>
                <w:b/>
                <w:color w:val="000000"/>
                <w:sz w:val="24"/>
                <w:szCs w:val="28"/>
                <w:lang w:val="uk-UA" w:eastAsia="ru-RU"/>
              </w:rPr>
            </w:pPr>
            <w:r w:rsidRPr="00467D62">
              <w:rPr>
                <w:rFonts w:ascii="Times New Roman" w:eastAsia="Times New Roman" w:hAnsi="Times New Roman" w:cs="Times New Roman"/>
                <w:b/>
                <w:color w:val="000000"/>
                <w:sz w:val="24"/>
                <w:szCs w:val="24"/>
                <w:lang w:val="uk-UA" w:eastAsia="ru-RU"/>
              </w:rPr>
              <w:t>Витрати</w:t>
            </w:r>
          </w:p>
        </w:tc>
      </w:tr>
      <w:tr w:rsidR="00467D62" w:rsidRPr="008538AD" w:rsidTr="00467D62">
        <w:tc>
          <w:tcPr>
            <w:tcW w:w="2014" w:type="dxa"/>
            <w:shd w:val="clear" w:color="auto" w:fill="auto"/>
          </w:tcPr>
          <w:p w:rsidR="00467D62" w:rsidRPr="00467D62" w:rsidRDefault="00467D62" w:rsidP="00467D62">
            <w:pPr>
              <w:spacing w:after="0" w:line="240" w:lineRule="auto"/>
              <w:rPr>
                <w:rFonts w:ascii="Times New Roman" w:eastAsia="Times New Roman" w:hAnsi="Times New Roman" w:cs="Times New Roman"/>
                <w:b/>
                <w:color w:val="000000"/>
                <w:sz w:val="24"/>
                <w:szCs w:val="24"/>
                <w:lang w:val="uk-UA"/>
              </w:rPr>
            </w:pPr>
            <w:r w:rsidRPr="00467D62">
              <w:rPr>
                <w:rFonts w:ascii="Times New Roman" w:eastAsia="Times New Roman" w:hAnsi="Times New Roman" w:cs="Times New Roman"/>
                <w:b/>
                <w:color w:val="000000"/>
                <w:sz w:val="24"/>
                <w:szCs w:val="24"/>
                <w:lang w:val="uk-UA"/>
              </w:rPr>
              <w:t>Альтернатива 1</w:t>
            </w:r>
          </w:p>
          <w:p w:rsidR="00467D62" w:rsidRPr="00467D62" w:rsidRDefault="00467D62" w:rsidP="00467D62">
            <w:pPr>
              <w:spacing w:before="120" w:after="0" w:line="240" w:lineRule="auto"/>
              <w:rPr>
                <w:rFonts w:ascii="Times New Roman" w:eastAsia="Times New Roman" w:hAnsi="Times New Roman" w:cs="Times New Roman"/>
                <w:b/>
                <w:color w:val="000000"/>
                <w:sz w:val="24"/>
                <w:szCs w:val="28"/>
                <w:lang w:val="uk-UA" w:eastAsia="ru-RU"/>
              </w:rPr>
            </w:pPr>
            <w:r w:rsidRPr="00467D62">
              <w:rPr>
                <w:rFonts w:ascii="Times New Roman" w:eastAsia="Times New Roman" w:hAnsi="Times New Roman" w:cs="Times New Roman"/>
                <w:color w:val="000000"/>
                <w:sz w:val="24"/>
                <w:szCs w:val="24"/>
                <w:lang w:val="uk-UA" w:eastAsia="ru-RU"/>
              </w:rPr>
              <w:t>Залишення існуючої на даний момент ситуації без змін</w:t>
            </w:r>
          </w:p>
        </w:tc>
        <w:tc>
          <w:tcPr>
            <w:tcW w:w="3402" w:type="dxa"/>
            <w:shd w:val="clear" w:color="auto" w:fill="auto"/>
          </w:tcPr>
          <w:p w:rsidR="00467D62" w:rsidRPr="00467D62" w:rsidRDefault="00467D62" w:rsidP="00467D62">
            <w:pPr>
              <w:spacing w:before="120" w:after="0" w:line="240" w:lineRule="auto"/>
              <w:jc w:val="both"/>
              <w:rPr>
                <w:rFonts w:ascii="Times New Roman" w:eastAsia="Times New Roman" w:hAnsi="Times New Roman" w:cs="Times New Roman"/>
                <w:b/>
                <w:color w:val="000000"/>
                <w:sz w:val="24"/>
                <w:szCs w:val="28"/>
                <w:lang w:val="uk-UA" w:eastAsia="ru-RU"/>
              </w:rPr>
            </w:pPr>
            <w:r w:rsidRPr="00467D62">
              <w:rPr>
                <w:rFonts w:ascii="Times New Roman" w:eastAsia="Times New Roman" w:hAnsi="Times New Roman" w:cs="Times New Roman"/>
                <w:color w:val="000000"/>
                <w:sz w:val="24"/>
                <w:szCs w:val="24"/>
                <w:lang w:val="uk-UA" w:eastAsia="ru-RU"/>
              </w:rPr>
              <w:t>Відсутні</w:t>
            </w:r>
          </w:p>
        </w:tc>
        <w:tc>
          <w:tcPr>
            <w:tcW w:w="3821" w:type="dxa"/>
            <w:shd w:val="clear" w:color="auto" w:fill="auto"/>
          </w:tcPr>
          <w:p w:rsidR="00467D62" w:rsidRPr="00467D62" w:rsidRDefault="00467D62" w:rsidP="00467D62">
            <w:pPr>
              <w:spacing w:after="0" w:line="240" w:lineRule="auto"/>
              <w:rPr>
                <w:rFonts w:ascii="Times New Roman" w:eastAsia="Times New Roman" w:hAnsi="Times New Roman" w:cs="Times New Roman"/>
                <w:b/>
                <w:color w:val="000000"/>
                <w:sz w:val="24"/>
                <w:szCs w:val="24"/>
                <w:lang w:val="uk-UA"/>
              </w:rPr>
            </w:pPr>
            <w:r w:rsidRPr="00467D62">
              <w:rPr>
                <w:rFonts w:ascii="Times New Roman" w:eastAsia="Times New Roman" w:hAnsi="Times New Roman" w:cs="Times New Roman"/>
                <w:color w:val="000000"/>
                <w:sz w:val="24"/>
                <w:szCs w:val="24"/>
                <w:shd w:val="clear" w:color="auto" w:fill="FFFFFF"/>
                <w:lang w:val="uk-UA"/>
              </w:rPr>
              <w:t>У разі прийняття даної альтернативи, діючі відсотки орендної плати, не дадуть можливості додатково залучити фінансовий ресурс до міського бюджету, так як в зв’язку з неприйняттям рішення щодо зміни ставок, орендна плата  за земельні ділянки буде                                                                                          справлятися із застосуванням ставок, які діяли в 2025 році.</w:t>
            </w:r>
          </w:p>
        </w:tc>
      </w:tr>
      <w:tr w:rsidR="00467D62" w:rsidRPr="00467D62" w:rsidTr="00467D62">
        <w:tc>
          <w:tcPr>
            <w:tcW w:w="2014" w:type="dxa"/>
            <w:shd w:val="clear" w:color="auto" w:fill="auto"/>
          </w:tcPr>
          <w:p w:rsidR="00467D62" w:rsidRPr="00467D62" w:rsidRDefault="00467D62" w:rsidP="00467D62">
            <w:pPr>
              <w:spacing w:after="0" w:line="240" w:lineRule="auto"/>
              <w:rPr>
                <w:rFonts w:ascii="Times New Roman" w:eastAsia="Times New Roman" w:hAnsi="Times New Roman" w:cs="Times New Roman"/>
                <w:b/>
                <w:color w:val="000000"/>
                <w:sz w:val="24"/>
                <w:szCs w:val="24"/>
                <w:lang w:val="uk-UA"/>
              </w:rPr>
            </w:pPr>
            <w:r w:rsidRPr="00467D62">
              <w:rPr>
                <w:rFonts w:ascii="Times New Roman" w:eastAsia="Times New Roman" w:hAnsi="Times New Roman" w:cs="Times New Roman"/>
                <w:b/>
                <w:color w:val="000000"/>
                <w:sz w:val="24"/>
                <w:szCs w:val="24"/>
                <w:lang w:val="uk-UA"/>
              </w:rPr>
              <w:t xml:space="preserve">Альтернатива 2 </w:t>
            </w:r>
          </w:p>
          <w:p w:rsidR="00467D62" w:rsidRPr="00467D62" w:rsidRDefault="006C7359" w:rsidP="00467D62">
            <w:pPr>
              <w:spacing w:before="120" w:after="0" w:line="240" w:lineRule="auto"/>
              <w:rPr>
                <w:rFonts w:ascii="Times New Roman" w:eastAsia="Times New Roman" w:hAnsi="Times New Roman" w:cs="Times New Roman"/>
                <w:b/>
                <w:color w:val="000000"/>
                <w:sz w:val="24"/>
                <w:szCs w:val="28"/>
                <w:lang w:val="uk-UA" w:eastAsia="ru-RU"/>
              </w:rPr>
            </w:pPr>
            <w:proofErr w:type="spellStart"/>
            <w:r w:rsidRPr="006C7359">
              <w:rPr>
                <w:rFonts w:ascii="Times New Roman" w:hAnsi="Times New Roman" w:cs="Times New Roman"/>
              </w:rPr>
              <w:t>Прийняття</w:t>
            </w:r>
            <w:proofErr w:type="spellEnd"/>
            <w:r w:rsidRPr="006C7359">
              <w:rPr>
                <w:rFonts w:ascii="Times New Roman" w:hAnsi="Times New Roman" w:cs="Times New Roman"/>
              </w:rPr>
              <w:t xml:space="preserve"> </w:t>
            </w:r>
            <w:proofErr w:type="spellStart"/>
            <w:r w:rsidRPr="006C7359">
              <w:rPr>
                <w:rFonts w:ascii="Times New Roman" w:hAnsi="Times New Roman" w:cs="Times New Roman"/>
              </w:rPr>
              <w:t>даного</w:t>
            </w:r>
            <w:proofErr w:type="spellEnd"/>
            <w:r w:rsidRPr="006C7359">
              <w:rPr>
                <w:rFonts w:ascii="Times New Roman" w:hAnsi="Times New Roman" w:cs="Times New Roman"/>
              </w:rPr>
              <w:t xml:space="preserve"> регуляторного акта з </w:t>
            </w:r>
            <w:proofErr w:type="spellStart"/>
            <w:r w:rsidRPr="006C7359">
              <w:rPr>
                <w:rFonts w:ascii="Times New Roman" w:hAnsi="Times New Roman" w:cs="Times New Roman"/>
              </w:rPr>
              <w:t>максимальними</w:t>
            </w:r>
            <w:proofErr w:type="spellEnd"/>
            <w:r w:rsidRPr="006C7359">
              <w:rPr>
                <w:rFonts w:ascii="Times New Roman" w:hAnsi="Times New Roman" w:cs="Times New Roman"/>
              </w:rPr>
              <w:t xml:space="preserve"> ставками</w:t>
            </w:r>
          </w:p>
        </w:tc>
        <w:tc>
          <w:tcPr>
            <w:tcW w:w="3402" w:type="dxa"/>
            <w:shd w:val="clear" w:color="auto" w:fill="auto"/>
          </w:tcPr>
          <w:p w:rsidR="00467D62" w:rsidRPr="00467D62" w:rsidRDefault="00467D62" w:rsidP="00467D62">
            <w:pPr>
              <w:spacing w:before="120" w:after="0" w:line="240" w:lineRule="auto"/>
              <w:rPr>
                <w:rFonts w:ascii="Times New Roman" w:eastAsia="Times New Roman" w:hAnsi="Times New Roman" w:cs="Times New Roman"/>
                <w:b/>
                <w:sz w:val="24"/>
                <w:szCs w:val="28"/>
                <w:lang w:val="uk-UA" w:eastAsia="ru-RU"/>
              </w:rPr>
            </w:pPr>
            <w:r w:rsidRPr="00467D62">
              <w:rPr>
                <w:rFonts w:ascii="Times New Roman" w:eastAsia="Times New Roman" w:hAnsi="Times New Roman" w:cs="Times New Roman"/>
                <w:sz w:val="24"/>
                <w:szCs w:val="24"/>
                <w:lang w:val="uk-UA" w:eastAsia="ru-RU"/>
              </w:rPr>
              <w:t xml:space="preserve">Прийняття нормативного </w:t>
            </w:r>
            <w:proofErr w:type="spellStart"/>
            <w:r w:rsidRPr="00467D62">
              <w:rPr>
                <w:rFonts w:ascii="Times New Roman" w:eastAsia="Times New Roman" w:hAnsi="Times New Roman" w:cs="Times New Roman"/>
                <w:sz w:val="24"/>
                <w:szCs w:val="24"/>
                <w:lang w:val="uk-UA" w:eastAsia="ru-RU"/>
              </w:rPr>
              <w:t>акта</w:t>
            </w:r>
            <w:proofErr w:type="spellEnd"/>
            <w:r w:rsidRPr="00467D62">
              <w:rPr>
                <w:rFonts w:ascii="Times New Roman" w:eastAsia="Times New Roman" w:hAnsi="Times New Roman" w:cs="Times New Roman"/>
                <w:sz w:val="24"/>
                <w:szCs w:val="24"/>
                <w:lang w:val="uk-UA" w:eastAsia="ru-RU"/>
              </w:rPr>
              <w:t xml:space="preserve"> органу місцевого самоврядування з урахуванням вимог Податкового кодексу України. Збільшення надходжень до міського бюджету від сплати орендної плати за земельні ділянки, які можливо направити для забезпечення фінансування </w:t>
            </w:r>
            <w:r w:rsidRPr="00467D62">
              <w:rPr>
                <w:rFonts w:ascii="Times New Roman" w:eastAsia="Times New Roman" w:hAnsi="Times New Roman" w:cs="Times New Roman"/>
                <w:sz w:val="24"/>
                <w:szCs w:val="24"/>
                <w:shd w:val="clear" w:color="auto" w:fill="FFFFFF"/>
                <w:lang w:val="uk-UA" w:eastAsia="ru-RU"/>
              </w:rPr>
              <w:t>соціально</w:t>
            </w:r>
            <w:r w:rsidRPr="00467D62">
              <w:rPr>
                <w:rFonts w:ascii="Times New Roman" w:eastAsia="Times New Roman" w:hAnsi="Times New Roman" w:cs="Times New Roman"/>
                <w:sz w:val="24"/>
                <w:szCs w:val="24"/>
                <w:lang w:val="uk-UA" w:eastAsia="ru-RU"/>
              </w:rPr>
              <w:t xml:space="preserve"> важливих цільових програм та </w:t>
            </w:r>
            <w:r w:rsidRPr="00467D62">
              <w:rPr>
                <w:rFonts w:ascii="Times New Roman" w:eastAsia="Times New Roman" w:hAnsi="Times New Roman" w:cs="Times New Roman"/>
                <w:sz w:val="24"/>
                <w:szCs w:val="24"/>
                <w:shd w:val="clear" w:color="auto" w:fill="FFFFFF"/>
                <w:lang w:val="uk-UA" w:eastAsia="ru-RU"/>
              </w:rPr>
              <w:t xml:space="preserve">бюджетної сфери </w:t>
            </w:r>
          </w:p>
        </w:tc>
        <w:tc>
          <w:tcPr>
            <w:tcW w:w="3821" w:type="dxa"/>
            <w:shd w:val="clear" w:color="auto" w:fill="auto"/>
          </w:tcPr>
          <w:p w:rsidR="00467D62" w:rsidRPr="00467D62" w:rsidRDefault="00467D62" w:rsidP="00467D62">
            <w:pPr>
              <w:spacing w:before="120" w:after="0" w:line="240" w:lineRule="auto"/>
              <w:rPr>
                <w:rFonts w:ascii="Times New Roman" w:eastAsia="Times New Roman" w:hAnsi="Times New Roman" w:cs="Times New Roman"/>
                <w:b/>
                <w:sz w:val="24"/>
                <w:szCs w:val="28"/>
                <w:lang w:val="uk-UA" w:eastAsia="ru-RU"/>
              </w:rPr>
            </w:pPr>
            <w:r w:rsidRPr="00467D62">
              <w:rPr>
                <w:rFonts w:ascii="Times New Roman" w:eastAsia="Times New Roman" w:hAnsi="Times New Roman" w:cs="Times New Roman"/>
                <w:sz w:val="24"/>
                <w:szCs w:val="24"/>
                <w:lang w:val="uk-UA" w:eastAsia="ru-RU"/>
              </w:rPr>
              <w:t>Орган місцевого самоврядування наділений повноваженнями лише встановлювати ставки місцевих податків (зборів), не змінюючи порядок їх обчислення, сплати та інші адміністративні процедури. Витрати часу, матеріальних ресурсів для фіскальних органів на адміністрування плати за землю</w:t>
            </w:r>
          </w:p>
        </w:tc>
      </w:tr>
      <w:tr w:rsidR="006C7359" w:rsidRPr="00467D62" w:rsidTr="00467D62">
        <w:tc>
          <w:tcPr>
            <w:tcW w:w="2014" w:type="dxa"/>
            <w:shd w:val="clear" w:color="auto" w:fill="auto"/>
          </w:tcPr>
          <w:p w:rsidR="006C7359" w:rsidRPr="00467D62" w:rsidRDefault="006C7359" w:rsidP="006C7359">
            <w:pPr>
              <w:spacing w:after="0" w:line="240" w:lineRule="auto"/>
              <w:rPr>
                <w:rFonts w:ascii="Times New Roman" w:eastAsia="Times New Roman" w:hAnsi="Times New Roman" w:cs="Times New Roman"/>
                <w:b/>
                <w:color w:val="000000"/>
                <w:sz w:val="24"/>
                <w:szCs w:val="24"/>
                <w:lang w:val="uk-UA"/>
              </w:rPr>
            </w:pPr>
            <w:r w:rsidRPr="00467D62">
              <w:rPr>
                <w:rFonts w:ascii="Times New Roman" w:eastAsia="Times New Roman" w:hAnsi="Times New Roman" w:cs="Times New Roman"/>
                <w:b/>
                <w:color w:val="000000"/>
                <w:sz w:val="24"/>
                <w:szCs w:val="24"/>
                <w:lang w:val="uk-UA"/>
              </w:rPr>
              <w:lastRenderedPageBreak/>
              <w:t>Альтернатива 3</w:t>
            </w:r>
          </w:p>
          <w:p w:rsidR="006C7359" w:rsidRPr="00467D62" w:rsidRDefault="006C7359" w:rsidP="006C7359">
            <w:pPr>
              <w:spacing w:before="120" w:after="0" w:line="240" w:lineRule="auto"/>
              <w:jc w:val="both"/>
              <w:rPr>
                <w:rFonts w:ascii="Times New Roman" w:eastAsia="Times New Roman" w:hAnsi="Times New Roman" w:cs="Times New Roman"/>
                <w:b/>
                <w:color w:val="000000"/>
                <w:sz w:val="24"/>
                <w:szCs w:val="28"/>
                <w:lang w:val="uk-UA" w:eastAsia="ru-RU"/>
              </w:rPr>
            </w:pPr>
            <w:proofErr w:type="spellStart"/>
            <w:r w:rsidRPr="006C7359">
              <w:rPr>
                <w:rFonts w:ascii="Times New Roman" w:hAnsi="Times New Roman" w:cs="Times New Roman"/>
              </w:rPr>
              <w:t>Прийняття</w:t>
            </w:r>
            <w:proofErr w:type="spellEnd"/>
            <w:r w:rsidRPr="006C7359">
              <w:rPr>
                <w:rFonts w:ascii="Times New Roman" w:hAnsi="Times New Roman" w:cs="Times New Roman"/>
              </w:rPr>
              <w:t xml:space="preserve"> регуляторного акту</w:t>
            </w:r>
          </w:p>
        </w:tc>
        <w:tc>
          <w:tcPr>
            <w:tcW w:w="3402" w:type="dxa"/>
            <w:shd w:val="clear" w:color="auto" w:fill="auto"/>
          </w:tcPr>
          <w:p w:rsidR="008B59C0" w:rsidRDefault="006C7359" w:rsidP="006C7359">
            <w:pPr>
              <w:spacing w:after="0"/>
              <w:rPr>
                <w:rFonts w:ascii="Times New Roman" w:hAnsi="Times New Roman" w:cs="Times New Roman"/>
                <w:sz w:val="24"/>
                <w:szCs w:val="24"/>
              </w:rPr>
            </w:pPr>
            <w:r w:rsidRPr="008B59C0">
              <w:rPr>
                <w:rFonts w:ascii="Times New Roman" w:hAnsi="Times New Roman" w:cs="Times New Roman"/>
                <w:sz w:val="24"/>
                <w:szCs w:val="24"/>
              </w:rPr>
              <w:t xml:space="preserve">1.Виконання </w:t>
            </w:r>
            <w:proofErr w:type="spellStart"/>
            <w:r w:rsidRPr="008B59C0">
              <w:rPr>
                <w:rFonts w:ascii="Times New Roman" w:hAnsi="Times New Roman" w:cs="Times New Roman"/>
                <w:sz w:val="24"/>
                <w:szCs w:val="24"/>
              </w:rPr>
              <w:t>вимог</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Податкового</w:t>
            </w:r>
            <w:proofErr w:type="spellEnd"/>
            <w:r w:rsidRPr="008B59C0">
              <w:rPr>
                <w:rFonts w:ascii="Times New Roman" w:hAnsi="Times New Roman" w:cs="Times New Roman"/>
                <w:sz w:val="24"/>
                <w:szCs w:val="24"/>
              </w:rPr>
              <w:t xml:space="preserve"> кодексу </w:t>
            </w:r>
            <w:proofErr w:type="spellStart"/>
            <w:r w:rsidRPr="008B59C0">
              <w:rPr>
                <w:rFonts w:ascii="Times New Roman" w:hAnsi="Times New Roman" w:cs="Times New Roman"/>
                <w:sz w:val="24"/>
                <w:szCs w:val="24"/>
              </w:rPr>
              <w:t>України</w:t>
            </w:r>
            <w:proofErr w:type="spellEnd"/>
            <w:r w:rsidRPr="008B59C0">
              <w:rPr>
                <w:rFonts w:ascii="Times New Roman" w:hAnsi="Times New Roman" w:cs="Times New Roman"/>
                <w:sz w:val="24"/>
                <w:szCs w:val="24"/>
              </w:rPr>
              <w:t xml:space="preserve">, Закону </w:t>
            </w:r>
            <w:proofErr w:type="spellStart"/>
            <w:r w:rsidRPr="008B59C0">
              <w:rPr>
                <w:rFonts w:ascii="Times New Roman" w:hAnsi="Times New Roman" w:cs="Times New Roman"/>
                <w:sz w:val="24"/>
                <w:szCs w:val="24"/>
              </w:rPr>
              <w:t>України</w:t>
            </w:r>
            <w:proofErr w:type="spellEnd"/>
            <w:r w:rsidRPr="008B59C0">
              <w:rPr>
                <w:rFonts w:ascii="Times New Roman" w:hAnsi="Times New Roman" w:cs="Times New Roman"/>
                <w:sz w:val="24"/>
                <w:szCs w:val="24"/>
              </w:rPr>
              <w:t xml:space="preserve"> «Про </w:t>
            </w:r>
            <w:proofErr w:type="spellStart"/>
            <w:r w:rsidRPr="008B59C0">
              <w:rPr>
                <w:rFonts w:ascii="Times New Roman" w:hAnsi="Times New Roman" w:cs="Times New Roman"/>
                <w:sz w:val="24"/>
                <w:szCs w:val="24"/>
              </w:rPr>
              <w:t>оренду</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землі</w:t>
            </w:r>
            <w:proofErr w:type="spellEnd"/>
            <w:r w:rsidRPr="008B59C0">
              <w:rPr>
                <w:rFonts w:ascii="Times New Roman" w:hAnsi="Times New Roman" w:cs="Times New Roman"/>
                <w:sz w:val="24"/>
                <w:szCs w:val="24"/>
              </w:rPr>
              <w:t xml:space="preserve">». </w:t>
            </w:r>
          </w:p>
          <w:p w:rsidR="006C7359" w:rsidRPr="008B59C0" w:rsidRDefault="006C7359" w:rsidP="006C7359">
            <w:pPr>
              <w:spacing w:after="0"/>
              <w:rPr>
                <w:rFonts w:ascii="Times New Roman" w:hAnsi="Times New Roman" w:cs="Times New Roman"/>
                <w:sz w:val="24"/>
                <w:szCs w:val="24"/>
              </w:rPr>
            </w:pPr>
            <w:r w:rsidRPr="008B59C0">
              <w:rPr>
                <w:rFonts w:ascii="Times New Roman" w:hAnsi="Times New Roman" w:cs="Times New Roman"/>
                <w:sz w:val="24"/>
                <w:szCs w:val="24"/>
              </w:rPr>
              <w:t xml:space="preserve">2.Запровадження </w:t>
            </w:r>
            <w:proofErr w:type="spellStart"/>
            <w:r w:rsidRPr="008B59C0">
              <w:rPr>
                <w:rFonts w:ascii="Times New Roman" w:hAnsi="Times New Roman" w:cs="Times New Roman"/>
                <w:sz w:val="24"/>
                <w:szCs w:val="24"/>
              </w:rPr>
              <w:t>єдиного</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механізму</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справляння</w:t>
            </w:r>
            <w:proofErr w:type="spellEnd"/>
            <w:r w:rsidRPr="008B59C0">
              <w:rPr>
                <w:rFonts w:ascii="Times New Roman" w:hAnsi="Times New Roman" w:cs="Times New Roman"/>
                <w:sz w:val="24"/>
                <w:szCs w:val="24"/>
              </w:rPr>
              <w:t xml:space="preserve"> плати за </w:t>
            </w:r>
            <w:proofErr w:type="spellStart"/>
            <w:r w:rsidRPr="008B59C0">
              <w:rPr>
                <w:rFonts w:ascii="Times New Roman" w:hAnsi="Times New Roman" w:cs="Times New Roman"/>
                <w:sz w:val="24"/>
                <w:szCs w:val="24"/>
              </w:rPr>
              <w:t>оренду</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земельних</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ділянок</w:t>
            </w:r>
            <w:proofErr w:type="spellEnd"/>
            <w:r w:rsidRPr="008B59C0">
              <w:rPr>
                <w:rFonts w:ascii="Times New Roman" w:hAnsi="Times New Roman" w:cs="Times New Roman"/>
                <w:sz w:val="24"/>
                <w:szCs w:val="24"/>
              </w:rPr>
              <w:t xml:space="preserve">. 3.Створення </w:t>
            </w:r>
            <w:proofErr w:type="spellStart"/>
            <w:r w:rsidRPr="008B59C0">
              <w:rPr>
                <w:rFonts w:ascii="Times New Roman" w:hAnsi="Times New Roman" w:cs="Times New Roman"/>
                <w:sz w:val="24"/>
                <w:szCs w:val="24"/>
              </w:rPr>
              <w:t>необхідних</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ринкових</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передумов</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реалізація</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інвестиційного</w:t>
            </w:r>
            <w:proofErr w:type="spellEnd"/>
            <w:r w:rsidRPr="008B59C0">
              <w:rPr>
                <w:rFonts w:ascii="Times New Roman" w:hAnsi="Times New Roman" w:cs="Times New Roman"/>
                <w:sz w:val="24"/>
                <w:szCs w:val="24"/>
              </w:rPr>
              <w:t xml:space="preserve"> та бюджетного </w:t>
            </w:r>
            <w:proofErr w:type="spellStart"/>
            <w:r w:rsidRPr="008B59C0">
              <w:rPr>
                <w:rFonts w:ascii="Times New Roman" w:hAnsi="Times New Roman" w:cs="Times New Roman"/>
                <w:sz w:val="24"/>
                <w:szCs w:val="24"/>
              </w:rPr>
              <w:t>потенціалів</w:t>
            </w:r>
            <w:proofErr w:type="spellEnd"/>
            <w:r w:rsidRPr="008B59C0">
              <w:rPr>
                <w:rFonts w:ascii="Times New Roman" w:hAnsi="Times New Roman" w:cs="Times New Roman"/>
                <w:sz w:val="24"/>
                <w:szCs w:val="24"/>
              </w:rPr>
              <w:t xml:space="preserve"> ринку </w:t>
            </w:r>
            <w:proofErr w:type="spellStart"/>
            <w:r w:rsidRPr="008B59C0">
              <w:rPr>
                <w:rFonts w:ascii="Times New Roman" w:hAnsi="Times New Roman" w:cs="Times New Roman"/>
                <w:sz w:val="24"/>
                <w:szCs w:val="24"/>
              </w:rPr>
              <w:t>землі</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забезпечення</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його</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прозорості</w:t>
            </w:r>
            <w:proofErr w:type="spellEnd"/>
            <w:r w:rsidRPr="008B59C0">
              <w:rPr>
                <w:rFonts w:ascii="Times New Roman" w:hAnsi="Times New Roman" w:cs="Times New Roman"/>
                <w:sz w:val="24"/>
                <w:szCs w:val="24"/>
              </w:rPr>
              <w:t>, нормативно-</w:t>
            </w:r>
            <w:proofErr w:type="spellStart"/>
            <w:r w:rsidRPr="008B59C0">
              <w:rPr>
                <w:rFonts w:ascii="Times New Roman" w:hAnsi="Times New Roman" w:cs="Times New Roman"/>
                <w:sz w:val="24"/>
                <w:szCs w:val="24"/>
              </w:rPr>
              <w:t>правове</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забезпечення</w:t>
            </w:r>
            <w:proofErr w:type="spellEnd"/>
            <w:r w:rsidRPr="008B59C0">
              <w:rPr>
                <w:rFonts w:ascii="Times New Roman" w:hAnsi="Times New Roman" w:cs="Times New Roman"/>
                <w:sz w:val="24"/>
                <w:szCs w:val="24"/>
              </w:rPr>
              <w:t xml:space="preserve"> легального </w:t>
            </w:r>
            <w:proofErr w:type="spellStart"/>
            <w:r w:rsidRPr="008B59C0">
              <w:rPr>
                <w:rFonts w:ascii="Times New Roman" w:hAnsi="Times New Roman" w:cs="Times New Roman"/>
                <w:sz w:val="24"/>
                <w:szCs w:val="24"/>
              </w:rPr>
              <w:t>функціонування</w:t>
            </w:r>
            <w:proofErr w:type="spellEnd"/>
            <w:r w:rsidRPr="008B59C0">
              <w:rPr>
                <w:rFonts w:ascii="Times New Roman" w:hAnsi="Times New Roman" w:cs="Times New Roman"/>
                <w:sz w:val="24"/>
                <w:szCs w:val="24"/>
              </w:rPr>
              <w:t xml:space="preserve"> і </w:t>
            </w:r>
            <w:proofErr w:type="spellStart"/>
            <w:r w:rsidRPr="008B59C0">
              <w:rPr>
                <w:rFonts w:ascii="Times New Roman" w:hAnsi="Times New Roman" w:cs="Times New Roman"/>
                <w:sz w:val="24"/>
                <w:szCs w:val="24"/>
              </w:rPr>
              <w:t>цивілізованого</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регулювання</w:t>
            </w:r>
            <w:proofErr w:type="spellEnd"/>
            <w:r w:rsidRPr="008B59C0">
              <w:rPr>
                <w:rFonts w:ascii="Times New Roman" w:hAnsi="Times New Roman" w:cs="Times New Roman"/>
                <w:sz w:val="24"/>
                <w:szCs w:val="24"/>
              </w:rPr>
              <w:t>.</w:t>
            </w:r>
          </w:p>
          <w:p w:rsidR="006C7359" w:rsidRPr="008B59C0" w:rsidRDefault="006C7359" w:rsidP="006C7359">
            <w:pPr>
              <w:spacing w:after="0"/>
              <w:rPr>
                <w:rFonts w:ascii="Times New Roman" w:hAnsi="Times New Roman" w:cs="Times New Roman"/>
                <w:sz w:val="24"/>
                <w:szCs w:val="24"/>
              </w:rPr>
            </w:pPr>
            <w:r w:rsidRPr="008B59C0">
              <w:rPr>
                <w:rFonts w:ascii="Times New Roman" w:hAnsi="Times New Roman" w:cs="Times New Roman"/>
                <w:sz w:val="24"/>
                <w:szCs w:val="24"/>
              </w:rPr>
              <w:t xml:space="preserve"> 4.Забезпечення </w:t>
            </w:r>
            <w:proofErr w:type="spellStart"/>
            <w:r w:rsidRPr="008B59C0">
              <w:rPr>
                <w:rFonts w:ascii="Times New Roman" w:hAnsi="Times New Roman" w:cs="Times New Roman"/>
                <w:sz w:val="24"/>
                <w:szCs w:val="24"/>
              </w:rPr>
              <w:t>раціонального</w:t>
            </w:r>
            <w:proofErr w:type="spellEnd"/>
            <w:r w:rsidRPr="008B59C0">
              <w:rPr>
                <w:rFonts w:ascii="Times New Roman" w:hAnsi="Times New Roman" w:cs="Times New Roman"/>
                <w:sz w:val="24"/>
                <w:szCs w:val="24"/>
              </w:rPr>
              <w:t xml:space="preserve"> та </w:t>
            </w:r>
            <w:proofErr w:type="spellStart"/>
            <w:r w:rsidRPr="008B59C0">
              <w:rPr>
                <w:rFonts w:ascii="Times New Roman" w:hAnsi="Times New Roman" w:cs="Times New Roman"/>
                <w:sz w:val="24"/>
                <w:szCs w:val="24"/>
              </w:rPr>
              <w:t>ефективного</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використання</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землі</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забезпечення</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наповнення</w:t>
            </w:r>
            <w:proofErr w:type="spellEnd"/>
            <w:r w:rsidRPr="008B59C0">
              <w:rPr>
                <w:rFonts w:ascii="Times New Roman" w:hAnsi="Times New Roman" w:cs="Times New Roman"/>
                <w:sz w:val="24"/>
                <w:szCs w:val="24"/>
              </w:rPr>
              <w:t xml:space="preserve"> бюджету </w:t>
            </w:r>
            <w:proofErr w:type="spellStart"/>
            <w:r w:rsidRPr="008B59C0">
              <w:rPr>
                <w:rFonts w:ascii="Times New Roman" w:hAnsi="Times New Roman" w:cs="Times New Roman"/>
                <w:sz w:val="24"/>
                <w:szCs w:val="24"/>
              </w:rPr>
              <w:t>територіальної</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громади</w:t>
            </w:r>
            <w:proofErr w:type="spellEnd"/>
            <w:r w:rsidRPr="008B59C0">
              <w:rPr>
                <w:rFonts w:ascii="Times New Roman" w:hAnsi="Times New Roman" w:cs="Times New Roman"/>
                <w:sz w:val="24"/>
                <w:szCs w:val="24"/>
              </w:rPr>
              <w:t xml:space="preserve"> та </w:t>
            </w:r>
            <w:proofErr w:type="spellStart"/>
            <w:r w:rsidRPr="008B59C0">
              <w:rPr>
                <w:rFonts w:ascii="Times New Roman" w:hAnsi="Times New Roman" w:cs="Times New Roman"/>
                <w:sz w:val="24"/>
                <w:szCs w:val="24"/>
              </w:rPr>
              <w:t>фінансування</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соціальних</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програм</w:t>
            </w:r>
            <w:proofErr w:type="spellEnd"/>
            <w:r w:rsidRPr="008B59C0">
              <w:rPr>
                <w:rFonts w:ascii="Times New Roman" w:hAnsi="Times New Roman" w:cs="Times New Roman"/>
                <w:sz w:val="24"/>
                <w:szCs w:val="24"/>
              </w:rPr>
              <w:t xml:space="preserve">. </w:t>
            </w:r>
          </w:p>
          <w:p w:rsidR="008B59C0" w:rsidRDefault="006C7359" w:rsidP="006C7359">
            <w:pPr>
              <w:spacing w:after="0"/>
              <w:rPr>
                <w:rFonts w:ascii="Times New Roman" w:hAnsi="Times New Roman" w:cs="Times New Roman"/>
                <w:sz w:val="24"/>
                <w:szCs w:val="24"/>
              </w:rPr>
            </w:pPr>
            <w:r w:rsidRPr="008B59C0">
              <w:rPr>
                <w:rFonts w:ascii="Times New Roman" w:hAnsi="Times New Roman" w:cs="Times New Roman"/>
                <w:sz w:val="24"/>
                <w:szCs w:val="24"/>
              </w:rPr>
              <w:t xml:space="preserve">5.Забезпечення </w:t>
            </w:r>
            <w:proofErr w:type="spellStart"/>
            <w:r w:rsidRPr="008B59C0">
              <w:rPr>
                <w:rFonts w:ascii="Times New Roman" w:hAnsi="Times New Roman" w:cs="Times New Roman"/>
                <w:sz w:val="24"/>
                <w:szCs w:val="24"/>
              </w:rPr>
              <w:t>рівних</w:t>
            </w:r>
            <w:proofErr w:type="spellEnd"/>
            <w:r w:rsidRPr="008B59C0">
              <w:rPr>
                <w:rFonts w:ascii="Times New Roman" w:hAnsi="Times New Roman" w:cs="Times New Roman"/>
                <w:sz w:val="24"/>
                <w:szCs w:val="24"/>
              </w:rPr>
              <w:t xml:space="preserve"> прав та </w:t>
            </w:r>
            <w:proofErr w:type="spellStart"/>
            <w:r w:rsidRPr="008B59C0">
              <w:rPr>
                <w:rFonts w:ascii="Times New Roman" w:hAnsi="Times New Roman" w:cs="Times New Roman"/>
                <w:sz w:val="24"/>
                <w:szCs w:val="24"/>
              </w:rPr>
              <w:t>можливостей</w:t>
            </w:r>
            <w:proofErr w:type="spellEnd"/>
            <w:r w:rsidRPr="008B59C0">
              <w:rPr>
                <w:rFonts w:ascii="Times New Roman" w:hAnsi="Times New Roman" w:cs="Times New Roman"/>
                <w:sz w:val="24"/>
                <w:szCs w:val="24"/>
              </w:rPr>
              <w:t xml:space="preserve"> для </w:t>
            </w:r>
            <w:proofErr w:type="spellStart"/>
            <w:r w:rsidRPr="008B59C0">
              <w:rPr>
                <w:rFonts w:ascii="Times New Roman" w:hAnsi="Times New Roman" w:cs="Times New Roman"/>
                <w:sz w:val="24"/>
                <w:szCs w:val="24"/>
              </w:rPr>
              <w:t>всіх</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суб’єктів</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господарювання</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юридичних</w:t>
            </w:r>
            <w:proofErr w:type="spellEnd"/>
            <w:r w:rsidRPr="008B59C0">
              <w:rPr>
                <w:rFonts w:ascii="Times New Roman" w:hAnsi="Times New Roman" w:cs="Times New Roman"/>
                <w:sz w:val="24"/>
                <w:szCs w:val="24"/>
              </w:rPr>
              <w:t xml:space="preserve"> і </w:t>
            </w:r>
            <w:proofErr w:type="spellStart"/>
            <w:r w:rsidRPr="008B59C0">
              <w:rPr>
                <w:rFonts w:ascii="Times New Roman" w:hAnsi="Times New Roman" w:cs="Times New Roman"/>
                <w:sz w:val="24"/>
                <w:szCs w:val="24"/>
              </w:rPr>
              <w:t>фізичних</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осіб</w:t>
            </w:r>
            <w:proofErr w:type="spellEnd"/>
            <w:r w:rsidRPr="008B59C0">
              <w:rPr>
                <w:rFonts w:ascii="Times New Roman" w:hAnsi="Times New Roman" w:cs="Times New Roman"/>
                <w:sz w:val="24"/>
                <w:szCs w:val="24"/>
              </w:rPr>
              <w:t xml:space="preserve"> - </w:t>
            </w:r>
            <w:proofErr w:type="spellStart"/>
            <w:r w:rsidRPr="008B59C0">
              <w:rPr>
                <w:rFonts w:ascii="Times New Roman" w:hAnsi="Times New Roman" w:cs="Times New Roman"/>
                <w:sz w:val="24"/>
                <w:szCs w:val="24"/>
              </w:rPr>
              <w:t>підприємців</w:t>
            </w:r>
            <w:proofErr w:type="spellEnd"/>
            <w:r w:rsidRPr="008B59C0">
              <w:rPr>
                <w:rFonts w:ascii="Times New Roman" w:hAnsi="Times New Roman" w:cs="Times New Roman"/>
                <w:sz w:val="24"/>
                <w:szCs w:val="24"/>
              </w:rPr>
              <w:t xml:space="preserve">). </w:t>
            </w:r>
          </w:p>
          <w:p w:rsidR="006C7359" w:rsidRPr="008B59C0" w:rsidRDefault="006C7359" w:rsidP="006C7359">
            <w:pPr>
              <w:spacing w:after="0"/>
              <w:rPr>
                <w:sz w:val="24"/>
                <w:szCs w:val="24"/>
              </w:rPr>
            </w:pPr>
            <w:r w:rsidRPr="008B59C0">
              <w:rPr>
                <w:rFonts w:ascii="Times New Roman" w:hAnsi="Times New Roman" w:cs="Times New Roman"/>
                <w:sz w:val="24"/>
                <w:szCs w:val="24"/>
              </w:rPr>
              <w:t xml:space="preserve">6.Забезпечення </w:t>
            </w:r>
            <w:proofErr w:type="spellStart"/>
            <w:r w:rsidRPr="008B59C0">
              <w:rPr>
                <w:rFonts w:ascii="Times New Roman" w:hAnsi="Times New Roman" w:cs="Times New Roman"/>
                <w:sz w:val="24"/>
                <w:szCs w:val="24"/>
              </w:rPr>
              <w:t>конкурентної</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діяльності</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суб’єктів</w:t>
            </w:r>
            <w:proofErr w:type="spellEnd"/>
            <w:r w:rsidRPr="008B59C0">
              <w:rPr>
                <w:rFonts w:ascii="Times New Roman" w:hAnsi="Times New Roman" w:cs="Times New Roman"/>
                <w:sz w:val="24"/>
                <w:szCs w:val="24"/>
              </w:rPr>
              <w:t xml:space="preserve"> </w:t>
            </w:r>
            <w:proofErr w:type="spellStart"/>
            <w:r w:rsidRPr="008B59C0">
              <w:rPr>
                <w:rFonts w:ascii="Times New Roman" w:hAnsi="Times New Roman" w:cs="Times New Roman"/>
                <w:sz w:val="24"/>
                <w:szCs w:val="24"/>
              </w:rPr>
              <w:t>господарювання</w:t>
            </w:r>
            <w:proofErr w:type="spellEnd"/>
          </w:p>
        </w:tc>
        <w:tc>
          <w:tcPr>
            <w:tcW w:w="3821" w:type="dxa"/>
            <w:shd w:val="clear" w:color="auto" w:fill="auto"/>
          </w:tcPr>
          <w:p w:rsidR="006C7359" w:rsidRPr="006C7359" w:rsidRDefault="006C7359" w:rsidP="006C7359">
            <w:pPr>
              <w:rPr>
                <w:rFonts w:ascii="Times New Roman" w:hAnsi="Times New Roman" w:cs="Times New Roman"/>
              </w:rPr>
            </w:pPr>
            <w:proofErr w:type="spellStart"/>
            <w:r w:rsidRPr="006C7359">
              <w:rPr>
                <w:rFonts w:ascii="Times New Roman" w:hAnsi="Times New Roman" w:cs="Times New Roman"/>
              </w:rPr>
              <w:t>Витрати</w:t>
            </w:r>
            <w:proofErr w:type="spellEnd"/>
            <w:r w:rsidRPr="006C7359">
              <w:rPr>
                <w:rFonts w:ascii="Times New Roman" w:hAnsi="Times New Roman" w:cs="Times New Roman"/>
              </w:rPr>
              <w:t xml:space="preserve">, </w:t>
            </w:r>
            <w:proofErr w:type="spellStart"/>
            <w:r w:rsidRPr="006C7359">
              <w:rPr>
                <w:rFonts w:ascii="Times New Roman" w:hAnsi="Times New Roman" w:cs="Times New Roman"/>
              </w:rPr>
              <w:t>пов’язані</w:t>
            </w:r>
            <w:proofErr w:type="spellEnd"/>
            <w:r w:rsidRPr="006C7359">
              <w:rPr>
                <w:rFonts w:ascii="Times New Roman" w:hAnsi="Times New Roman" w:cs="Times New Roman"/>
              </w:rPr>
              <w:t xml:space="preserve"> з </w:t>
            </w:r>
            <w:proofErr w:type="spellStart"/>
            <w:r w:rsidRPr="006C7359">
              <w:rPr>
                <w:rFonts w:ascii="Times New Roman" w:hAnsi="Times New Roman" w:cs="Times New Roman"/>
              </w:rPr>
              <w:t>адмініструванням</w:t>
            </w:r>
            <w:proofErr w:type="spellEnd"/>
            <w:r w:rsidRPr="006C7359">
              <w:rPr>
                <w:rFonts w:ascii="Times New Roman" w:hAnsi="Times New Roman" w:cs="Times New Roman"/>
              </w:rPr>
              <w:t xml:space="preserve"> регуляторного акта</w:t>
            </w:r>
          </w:p>
        </w:tc>
      </w:tr>
    </w:tbl>
    <w:p w:rsidR="006C7359" w:rsidRPr="006C7359" w:rsidRDefault="006C7359" w:rsidP="006C7359">
      <w:pPr>
        <w:spacing w:before="120" w:after="0" w:line="240" w:lineRule="auto"/>
        <w:rPr>
          <w:rFonts w:ascii="Times New Roman" w:eastAsia="Times New Roman" w:hAnsi="Times New Roman" w:cs="Times New Roman"/>
          <w:b/>
          <w:color w:val="000000"/>
          <w:sz w:val="24"/>
          <w:szCs w:val="24"/>
          <w:lang w:val="uk-UA" w:eastAsia="ru-RU"/>
        </w:rPr>
      </w:pPr>
      <w:r w:rsidRPr="0092387D">
        <w:rPr>
          <w:rFonts w:ascii="Times New Roman" w:eastAsia="Times New Roman" w:hAnsi="Times New Roman" w:cs="Times New Roman"/>
          <w:b/>
          <w:color w:val="000000"/>
          <w:sz w:val="24"/>
          <w:szCs w:val="24"/>
          <w:lang w:val="uk-UA" w:eastAsia="ru-RU"/>
        </w:rPr>
        <w:t>Оцінка впливу на сферу інтересів громадян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3137"/>
        <w:gridCol w:w="3053"/>
      </w:tblGrid>
      <w:tr w:rsidR="006C7359" w:rsidRPr="006C7359" w:rsidTr="00DD19D6">
        <w:tc>
          <w:tcPr>
            <w:tcW w:w="3160" w:type="dxa"/>
            <w:shd w:val="clear" w:color="auto" w:fill="auto"/>
            <w:vAlign w:val="center"/>
          </w:tcPr>
          <w:p w:rsidR="006C7359" w:rsidRPr="006C7359" w:rsidRDefault="006C7359" w:rsidP="006C7359">
            <w:pPr>
              <w:spacing w:before="120" w:after="0" w:line="240" w:lineRule="auto"/>
              <w:jc w:val="center"/>
              <w:rPr>
                <w:rFonts w:ascii="Times New Roman" w:eastAsia="Times New Roman" w:hAnsi="Times New Roman" w:cs="Times New Roman"/>
                <w:b/>
                <w:color w:val="000000"/>
                <w:sz w:val="24"/>
                <w:szCs w:val="28"/>
                <w:lang w:val="uk-UA" w:eastAsia="ru-RU"/>
              </w:rPr>
            </w:pPr>
            <w:r w:rsidRPr="006C7359">
              <w:rPr>
                <w:rFonts w:ascii="Times New Roman" w:eastAsia="Times New Roman" w:hAnsi="Times New Roman" w:cs="Times New Roman"/>
                <w:b/>
                <w:color w:val="000000"/>
                <w:sz w:val="24"/>
                <w:szCs w:val="24"/>
                <w:lang w:val="uk-UA" w:eastAsia="ru-RU"/>
              </w:rPr>
              <w:t>Вид альтернативи</w:t>
            </w:r>
          </w:p>
        </w:tc>
        <w:tc>
          <w:tcPr>
            <w:tcW w:w="3137" w:type="dxa"/>
            <w:shd w:val="clear" w:color="auto" w:fill="auto"/>
            <w:vAlign w:val="center"/>
          </w:tcPr>
          <w:p w:rsidR="006C7359" w:rsidRPr="006C7359" w:rsidRDefault="006C7359" w:rsidP="006C7359">
            <w:pPr>
              <w:spacing w:before="120" w:after="0" w:line="240" w:lineRule="auto"/>
              <w:jc w:val="center"/>
              <w:rPr>
                <w:rFonts w:ascii="Times New Roman" w:eastAsia="Times New Roman" w:hAnsi="Times New Roman" w:cs="Times New Roman"/>
                <w:b/>
                <w:color w:val="000000"/>
                <w:sz w:val="24"/>
                <w:szCs w:val="28"/>
                <w:lang w:val="uk-UA" w:eastAsia="ru-RU"/>
              </w:rPr>
            </w:pPr>
            <w:r w:rsidRPr="006C7359">
              <w:rPr>
                <w:rFonts w:ascii="Times New Roman" w:eastAsia="Times New Roman" w:hAnsi="Times New Roman" w:cs="Times New Roman"/>
                <w:b/>
                <w:color w:val="000000"/>
                <w:sz w:val="24"/>
                <w:szCs w:val="24"/>
                <w:lang w:val="uk-UA" w:eastAsia="ru-RU"/>
              </w:rPr>
              <w:t>Вигоди</w:t>
            </w:r>
          </w:p>
        </w:tc>
        <w:tc>
          <w:tcPr>
            <w:tcW w:w="3053" w:type="dxa"/>
            <w:shd w:val="clear" w:color="auto" w:fill="auto"/>
            <w:vAlign w:val="center"/>
          </w:tcPr>
          <w:p w:rsidR="006C7359" w:rsidRPr="006C7359" w:rsidRDefault="006C7359" w:rsidP="006C7359">
            <w:pPr>
              <w:spacing w:before="120" w:after="0" w:line="240" w:lineRule="auto"/>
              <w:jc w:val="center"/>
              <w:rPr>
                <w:rFonts w:ascii="Times New Roman" w:eastAsia="Times New Roman" w:hAnsi="Times New Roman" w:cs="Times New Roman"/>
                <w:b/>
                <w:color w:val="000000"/>
                <w:sz w:val="24"/>
                <w:szCs w:val="28"/>
                <w:lang w:val="uk-UA" w:eastAsia="ru-RU"/>
              </w:rPr>
            </w:pPr>
            <w:r w:rsidRPr="006C7359">
              <w:rPr>
                <w:rFonts w:ascii="Times New Roman" w:eastAsia="Times New Roman" w:hAnsi="Times New Roman" w:cs="Times New Roman"/>
                <w:b/>
                <w:color w:val="000000"/>
                <w:sz w:val="24"/>
                <w:szCs w:val="24"/>
                <w:lang w:val="uk-UA" w:eastAsia="ru-RU"/>
              </w:rPr>
              <w:t>Витрати</w:t>
            </w:r>
          </w:p>
        </w:tc>
      </w:tr>
      <w:tr w:rsidR="006C7359" w:rsidRPr="008538AD" w:rsidTr="00DD19D6">
        <w:tc>
          <w:tcPr>
            <w:tcW w:w="3160" w:type="dxa"/>
            <w:shd w:val="clear" w:color="auto" w:fill="auto"/>
          </w:tcPr>
          <w:p w:rsidR="006C7359" w:rsidRPr="006C7359" w:rsidRDefault="006C7359" w:rsidP="006C7359">
            <w:pPr>
              <w:spacing w:after="0" w:line="240" w:lineRule="auto"/>
              <w:rPr>
                <w:rFonts w:ascii="Times New Roman" w:eastAsia="Times New Roman" w:hAnsi="Times New Roman" w:cs="Times New Roman"/>
                <w:b/>
                <w:color w:val="000000"/>
                <w:sz w:val="24"/>
                <w:szCs w:val="24"/>
                <w:lang w:val="uk-UA"/>
              </w:rPr>
            </w:pPr>
            <w:r w:rsidRPr="006C7359">
              <w:rPr>
                <w:rFonts w:ascii="Times New Roman" w:eastAsia="Times New Roman" w:hAnsi="Times New Roman" w:cs="Times New Roman"/>
                <w:b/>
                <w:color w:val="000000"/>
                <w:sz w:val="24"/>
                <w:szCs w:val="24"/>
                <w:lang w:val="uk-UA"/>
              </w:rPr>
              <w:t>Альтернатива 1</w:t>
            </w:r>
          </w:p>
          <w:p w:rsidR="006C7359" w:rsidRPr="006C7359" w:rsidRDefault="006C7359" w:rsidP="006C7359">
            <w:pPr>
              <w:spacing w:before="120" w:after="0" w:line="240" w:lineRule="auto"/>
              <w:jc w:val="both"/>
              <w:rPr>
                <w:rFonts w:ascii="Times New Roman" w:eastAsia="Times New Roman" w:hAnsi="Times New Roman" w:cs="Times New Roman"/>
                <w:b/>
                <w:color w:val="000000"/>
                <w:sz w:val="24"/>
                <w:szCs w:val="28"/>
                <w:lang w:val="uk-UA" w:eastAsia="ru-RU"/>
              </w:rPr>
            </w:pPr>
            <w:r w:rsidRPr="006C7359">
              <w:rPr>
                <w:rFonts w:ascii="Times New Roman" w:eastAsia="Times New Roman" w:hAnsi="Times New Roman" w:cs="Times New Roman"/>
                <w:color w:val="000000"/>
                <w:sz w:val="24"/>
                <w:szCs w:val="24"/>
                <w:lang w:val="uk-UA" w:eastAsia="ru-RU"/>
              </w:rPr>
              <w:t>Залишення існуючої на даний момент ситуації без змін</w:t>
            </w:r>
          </w:p>
        </w:tc>
        <w:tc>
          <w:tcPr>
            <w:tcW w:w="3137" w:type="dxa"/>
            <w:shd w:val="clear" w:color="auto" w:fill="auto"/>
          </w:tcPr>
          <w:p w:rsidR="006C7359" w:rsidRPr="006C7359" w:rsidRDefault="006C7359" w:rsidP="006C7359">
            <w:pPr>
              <w:spacing w:before="120" w:after="0" w:line="240" w:lineRule="auto"/>
              <w:jc w:val="both"/>
              <w:rPr>
                <w:rFonts w:ascii="Times New Roman" w:eastAsia="Times New Roman" w:hAnsi="Times New Roman" w:cs="Times New Roman"/>
                <w:color w:val="000000"/>
                <w:sz w:val="24"/>
                <w:szCs w:val="24"/>
                <w:lang w:val="uk-UA" w:eastAsia="ru-RU"/>
              </w:rPr>
            </w:pPr>
            <w:r w:rsidRPr="006C7359">
              <w:rPr>
                <w:rFonts w:ascii="Times New Roman" w:eastAsia="Times New Roman" w:hAnsi="Times New Roman" w:cs="Times New Roman"/>
                <w:color w:val="000000"/>
                <w:sz w:val="24"/>
                <w:szCs w:val="24"/>
                <w:lang w:val="uk-UA" w:eastAsia="ru-RU"/>
              </w:rPr>
              <w:t>Вигоди для громадян відсутні.</w:t>
            </w:r>
          </w:p>
          <w:p w:rsidR="006C7359" w:rsidRPr="006C7359" w:rsidRDefault="006C7359" w:rsidP="006C7359">
            <w:pPr>
              <w:spacing w:before="120" w:after="0" w:line="240" w:lineRule="auto"/>
              <w:jc w:val="both"/>
              <w:rPr>
                <w:rFonts w:ascii="Times New Roman" w:eastAsia="Times New Roman" w:hAnsi="Times New Roman" w:cs="Times New Roman"/>
                <w:b/>
                <w:color w:val="000000"/>
                <w:sz w:val="24"/>
                <w:szCs w:val="28"/>
                <w:lang w:val="uk-UA" w:eastAsia="ru-RU"/>
              </w:rPr>
            </w:pPr>
          </w:p>
        </w:tc>
        <w:tc>
          <w:tcPr>
            <w:tcW w:w="3053" w:type="dxa"/>
            <w:shd w:val="clear" w:color="auto" w:fill="auto"/>
          </w:tcPr>
          <w:p w:rsidR="006C7359" w:rsidRPr="006C7359" w:rsidRDefault="006C7359" w:rsidP="006C7359">
            <w:pPr>
              <w:spacing w:before="120" w:beforeAutospacing="1" w:after="100" w:afterAutospacing="1" w:line="240" w:lineRule="auto"/>
              <w:rPr>
                <w:rFonts w:ascii="Times New Roman" w:eastAsia="Times New Roman" w:hAnsi="Times New Roman" w:cs="Times New Roman"/>
                <w:b/>
                <w:color w:val="000000"/>
                <w:sz w:val="24"/>
                <w:szCs w:val="28"/>
                <w:lang w:val="uk-UA" w:eastAsia="ru-RU"/>
              </w:rPr>
            </w:pPr>
            <w:r w:rsidRPr="006C7359">
              <w:rPr>
                <w:rFonts w:ascii="Times New Roman" w:eastAsia="Times New Roman" w:hAnsi="Times New Roman" w:cs="Times New Roman"/>
                <w:color w:val="000000"/>
                <w:sz w:val="24"/>
                <w:szCs w:val="24"/>
                <w:shd w:val="clear" w:color="auto" w:fill="FFFFFF"/>
                <w:lang w:val="uk-UA" w:eastAsia="ru-RU"/>
              </w:rPr>
              <w:t xml:space="preserve">У разі прийняття даної альтернативи, </w:t>
            </w:r>
            <w:r w:rsidRPr="006C7359">
              <w:rPr>
                <w:rFonts w:ascii="Times New Roman" w:eastAsia="Times New Roman" w:hAnsi="Times New Roman" w:cs="Times New Roman"/>
                <w:color w:val="000000"/>
                <w:sz w:val="24"/>
                <w:szCs w:val="24"/>
                <w:shd w:val="clear" w:color="auto" w:fill="FFFFFF"/>
                <w:lang w:val="uk-UA"/>
              </w:rPr>
              <w:t xml:space="preserve">діючі відсотки орендної плати, не дадуть </w:t>
            </w:r>
            <w:r w:rsidRPr="006C7359">
              <w:rPr>
                <w:rFonts w:ascii="Times New Roman" w:eastAsia="Times New Roman" w:hAnsi="Times New Roman" w:cs="Times New Roman"/>
                <w:color w:val="000000"/>
                <w:sz w:val="24"/>
                <w:szCs w:val="24"/>
                <w:shd w:val="clear" w:color="auto" w:fill="FFFFFF"/>
                <w:lang w:val="uk-UA" w:eastAsia="ru-RU"/>
              </w:rPr>
              <w:t>можливості додатково залучити фінансовий ресурс до міського бюджету, так як в зв’язку з неприйняттям рішення щодо зміни ставок, орендна плата  за земельні ділянки буде                                                                            справлятися із застосуванням ставок, які діяли в 2025 році.</w:t>
            </w:r>
          </w:p>
        </w:tc>
      </w:tr>
      <w:tr w:rsidR="006C7359" w:rsidRPr="006C7359" w:rsidTr="00DD19D6">
        <w:tc>
          <w:tcPr>
            <w:tcW w:w="3160" w:type="dxa"/>
            <w:shd w:val="clear" w:color="auto" w:fill="auto"/>
          </w:tcPr>
          <w:p w:rsidR="006C7359" w:rsidRPr="006C7359" w:rsidRDefault="006C7359" w:rsidP="006C7359">
            <w:pPr>
              <w:spacing w:after="0" w:line="240" w:lineRule="auto"/>
              <w:rPr>
                <w:rFonts w:ascii="Times New Roman" w:eastAsia="Times New Roman" w:hAnsi="Times New Roman" w:cs="Times New Roman"/>
                <w:b/>
                <w:color w:val="000000"/>
                <w:sz w:val="24"/>
                <w:szCs w:val="24"/>
                <w:lang w:val="uk-UA"/>
              </w:rPr>
            </w:pPr>
            <w:r w:rsidRPr="006C7359">
              <w:rPr>
                <w:rFonts w:ascii="Times New Roman" w:eastAsia="Times New Roman" w:hAnsi="Times New Roman" w:cs="Times New Roman"/>
                <w:b/>
                <w:color w:val="000000"/>
                <w:sz w:val="24"/>
                <w:szCs w:val="24"/>
                <w:lang w:val="uk-UA"/>
              </w:rPr>
              <w:t xml:space="preserve">Альтернатива 2 </w:t>
            </w:r>
          </w:p>
          <w:p w:rsidR="006C7359" w:rsidRPr="006C7359" w:rsidRDefault="006C7359" w:rsidP="006C7359">
            <w:pPr>
              <w:spacing w:after="0" w:line="240" w:lineRule="auto"/>
              <w:rPr>
                <w:rFonts w:ascii="Times New Roman" w:eastAsia="Times New Roman" w:hAnsi="Times New Roman" w:cs="Times New Roman"/>
                <w:color w:val="000000"/>
                <w:sz w:val="24"/>
                <w:szCs w:val="24"/>
                <w:lang w:val="uk-UA"/>
              </w:rPr>
            </w:pPr>
            <w:r w:rsidRPr="006C7359">
              <w:rPr>
                <w:rFonts w:ascii="Times New Roman" w:eastAsia="Times New Roman" w:hAnsi="Times New Roman" w:cs="Times New Roman"/>
                <w:color w:val="000000"/>
                <w:sz w:val="24"/>
                <w:szCs w:val="24"/>
                <w:lang w:val="uk-UA"/>
              </w:rPr>
              <w:lastRenderedPageBreak/>
              <w:t>Установлення максимального розміру ставок орендної плати</w:t>
            </w:r>
          </w:p>
        </w:tc>
        <w:tc>
          <w:tcPr>
            <w:tcW w:w="3137" w:type="dxa"/>
            <w:shd w:val="clear" w:color="auto" w:fill="auto"/>
          </w:tcPr>
          <w:p w:rsidR="006C7359" w:rsidRPr="006C7359" w:rsidRDefault="006C7359" w:rsidP="006C7359">
            <w:pPr>
              <w:spacing w:after="0" w:line="235" w:lineRule="auto"/>
              <w:rPr>
                <w:rFonts w:ascii="Times New Roman" w:eastAsia="Times New Roman" w:hAnsi="Times New Roman" w:cs="Times New Roman"/>
                <w:color w:val="000000"/>
                <w:sz w:val="24"/>
                <w:szCs w:val="24"/>
                <w:shd w:val="clear" w:color="auto" w:fill="FFFFFF"/>
                <w:lang w:val="uk-UA"/>
              </w:rPr>
            </w:pPr>
            <w:r w:rsidRPr="006C7359">
              <w:rPr>
                <w:rFonts w:ascii="Times New Roman" w:eastAsia="Times New Roman" w:hAnsi="Times New Roman" w:cs="Times New Roman"/>
                <w:color w:val="000000"/>
                <w:sz w:val="24"/>
                <w:szCs w:val="24"/>
                <w:lang w:val="uk-UA"/>
              </w:rPr>
              <w:lastRenderedPageBreak/>
              <w:t xml:space="preserve">При збільшенні прогнозованого надходження до міського </w:t>
            </w:r>
            <w:r w:rsidRPr="006C7359">
              <w:rPr>
                <w:rFonts w:ascii="Times New Roman" w:eastAsia="Times New Roman" w:hAnsi="Times New Roman" w:cs="Times New Roman"/>
                <w:color w:val="000000"/>
                <w:sz w:val="24"/>
                <w:szCs w:val="24"/>
                <w:lang w:val="uk-UA"/>
              </w:rPr>
              <w:lastRenderedPageBreak/>
              <w:t xml:space="preserve">бюджету є можливість збільшення видатків на фінансування соціально важливих </w:t>
            </w:r>
            <w:r w:rsidRPr="006C7359">
              <w:rPr>
                <w:rFonts w:ascii="Times New Roman" w:eastAsia="Times New Roman" w:hAnsi="Times New Roman" w:cs="Times New Roman"/>
                <w:color w:val="000000"/>
                <w:sz w:val="24"/>
                <w:lang w:val="uk-UA"/>
              </w:rPr>
              <w:t>міських</w:t>
            </w:r>
            <w:r w:rsidRPr="006C7359">
              <w:rPr>
                <w:rFonts w:ascii="Times New Roman" w:eastAsia="Times New Roman" w:hAnsi="Times New Roman" w:cs="Times New Roman"/>
                <w:color w:val="000000"/>
                <w:sz w:val="24"/>
                <w:szCs w:val="24"/>
                <w:lang w:val="uk-UA"/>
              </w:rPr>
              <w:t xml:space="preserve"> цільових програм, </w:t>
            </w:r>
            <w:r w:rsidRPr="006C7359">
              <w:rPr>
                <w:rFonts w:ascii="Times New Roman" w:eastAsia="Times New Roman" w:hAnsi="Times New Roman" w:cs="Times New Roman"/>
                <w:color w:val="000000"/>
                <w:sz w:val="24"/>
                <w:szCs w:val="24"/>
                <w:shd w:val="clear" w:color="auto" w:fill="FFFFFF"/>
                <w:lang w:val="uk-UA"/>
              </w:rPr>
              <w:t>бюджетної сфери в галузях освіти, медицини, соціального захисту, культури, спорту, житлово-комунального господарства тощо.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3053" w:type="dxa"/>
            <w:shd w:val="clear" w:color="auto" w:fill="auto"/>
          </w:tcPr>
          <w:p w:rsidR="006C7359" w:rsidRPr="006C7359" w:rsidRDefault="006C7359" w:rsidP="006C7359">
            <w:pPr>
              <w:spacing w:after="0" w:line="235" w:lineRule="auto"/>
              <w:rPr>
                <w:rFonts w:ascii="Times New Roman" w:eastAsia="Times New Roman" w:hAnsi="Times New Roman" w:cs="Times New Roman"/>
                <w:color w:val="000000"/>
                <w:sz w:val="24"/>
                <w:szCs w:val="24"/>
                <w:lang w:val="uk-UA"/>
              </w:rPr>
            </w:pPr>
            <w:r w:rsidRPr="006C7359">
              <w:rPr>
                <w:rFonts w:ascii="Times New Roman" w:eastAsia="Times New Roman" w:hAnsi="Times New Roman" w:cs="Times New Roman"/>
                <w:color w:val="000000"/>
                <w:sz w:val="24"/>
                <w:szCs w:val="24"/>
                <w:lang w:val="uk-UA"/>
              </w:rPr>
              <w:lastRenderedPageBreak/>
              <w:t xml:space="preserve">Витрати громадян на сплату податку за максимальним  розміром </w:t>
            </w:r>
            <w:r w:rsidRPr="006C7359">
              <w:rPr>
                <w:rFonts w:ascii="Times New Roman" w:eastAsia="Times New Roman" w:hAnsi="Times New Roman" w:cs="Times New Roman"/>
                <w:color w:val="000000"/>
                <w:sz w:val="24"/>
                <w:szCs w:val="24"/>
                <w:lang w:val="uk-UA"/>
              </w:rPr>
              <w:lastRenderedPageBreak/>
              <w:t>ставки орендної плати за земельні ділянки. Зростає рівень невдоволеності та незабезпеченості громадян</w:t>
            </w:r>
          </w:p>
        </w:tc>
      </w:tr>
      <w:tr w:rsidR="006C7359" w:rsidRPr="006C7359" w:rsidTr="00DD19D6">
        <w:tc>
          <w:tcPr>
            <w:tcW w:w="3160" w:type="dxa"/>
            <w:shd w:val="clear" w:color="auto" w:fill="auto"/>
          </w:tcPr>
          <w:p w:rsidR="006C7359" w:rsidRPr="006C7359" w:rsidRDefault="006C7359" w:rsidP="006C7359">
            <w:pPr>
              <w:spacing w:after="0" w:line="240" w:lineRule="auto"/>
              <w:rPr>
                <w:rFonts w:ascii="Times New Roman" w:eastAsia="Times New Roman" w:hAnsi="Times New Roman" w:cs="Times New Roman"/>
                <w:b/>
                <w:color w:val="000000"/>
                <w:sz w:val="24"/>
                <w:szCs w:val="24"/>
                <w:lang w:val="uk-UA"/>
              </w:rPr>
            </w:pPr>
            <w:r w:rsidRPr="006C7359">
              <w:rPr>
                <w:rFonts w:ascii="Times New Roman" w:eastAsia="Times New Roman" w:hAnsi="Times New Roman" w:cs="Times New Roman"/>
                <w:b/>
                <w:color w:val="000000"/>
                <w:sz w:val="24"/>
                <w:szCs w:val="24"/>
                <w:lang w:val="uk-UA"/>
              </w:rPr>
              <w:lastRenderedPageBreak/>
              <w:t>Альтернатива 3</w:t>
            </w:r>
          </w:p>
          <w:p w:rsidR="006C7359" w:rsidRPr="006C7359" w:rsidRDefault="006C7359" w:rsidP="006C7359">
            <w:pPr>
              <w:spacing w:after="0" w:line="240" w:lineRule="auto"/>
              <w:rPr>
                <w:rFonts w:ascii="Times New Roman" w:eastAsia="Times New Roman" w:hAnsi="Times New Roman" w:cs="Times New Roman"/>
                <w:b/>
                <w:i/>
                <w:color w:val="000000"/>
                <w:sz w:val="24"/>
                <w:szCs w:val="24"/>
                <w:lang w:val="uk-UA"/>
              </w:rPr>
            </w:pPr>
            <w:r w:rsidRPr="006C7359">
              <w:rPr>
                <w:rFonts w:ascii="Times New Roman" w:eastAsia="Times New Roman" w:hAnsi="Times New Roman" w:cs="Times New Roman"/>
                <w:color w:val="000000"/>
                <w:sz w:val="24"/>
                <w:szCs w:val="24"/>
                <w:lang w:val="uk-UA"/>
              </w:rPr>
              <w:t>Установлення диференційованого розміру ставок орендної плати</w:t>
            </w:r>
          </w:p>
        </w:tc>
        <w:tc>
          <w:tcPr>
            <w:tcW w:w="3137" w:type="dxa"/>
            <w:shd w:val="clear" w:color="auto" w:fill="auto"/>
          </w:tcPr>
          <w:p w:rsidR="006C7359" w:rsidRPr="008B59C0" w:rsidRDefault="006C7359" w:rsidP="008B59C0">
            <w:pPr>
              <w:spacing w:after="0" w:line="240" w:lineRule="auto"/>
              <w:rPr>
                <w:rFonts w:ascii="Times New Roman" w:eastAsia="Calibri" w:hAnsi="Times New Roman" w:cs="Times New Roman"/>
                <w:color w:val="000000"/>
                <w:sz w:val="24"/>
                <w:szCs w:val="24"/>
                <w:lang w:val="uk-UA"/>
              </w:rPr>
            </w:pPr>
            <w:r w:rsidRPr="006C7359">
              <w:rPr>
                <w:rFonts w:ascii="Times New Roman" w:eastAsia="Times New Roman" w:hAnsi="Times New Roman" w:cs="Times New Roman"/>
                <w:color w:val="000000"/>
                <w:sz w:val="24"/>
                <w:szCs w:val="24"/>
                <w:lang w:val="uk-UA"/>
              </w:rPr>
              <w:t>Забезпечує досягнення цілей державного регулювання.</w:t>
            </w:r>
            <w:r w:rsidR="008B59C0">
              <w:rPr>
                <w:rFonts w:ascii="Times New Roman" w:eastAsia="Times New Roman" w:hAnsi="Times New Roman" w:cs="Times New Roman"/>
                <w:color w:val="000000"/>
                <w:sz w:val="24"/>
                <w:szCs w:val="24"/>
                <w:lang w:val="uk-UA"/>
              </w:rPr>
              <w:t xml:space="preserve"> </w:t>
            </w:r>
            <w:proofErr w:type="spellStart"/>
            <w:r w:rsidR="008B59C0" w:rsidRPr="008B59C0">
              <w:rPr>
                <w:rFonts w:ascii="Times New Roman" w:eastAsia="Times New Roman" w:hAnsi="Times New Roman" w:cs="Times New Roman"/>
                <w:color w:val="000000"/>
                <w:sz w:val="24"/>
                <w:szCs w:val="24"/>
              </w:rPr>
              <w:t>Створення</w:t>
            </w:r>
            <w:proofErr w:type="spellEnd"/>
            <w:r w:rsidR="008B59C0" w:rsidRPr="008B59C0">
              <w:rPr>
                <w:rFonts w:ascii="Times New Roman" w:eastAsia="Times New Roman" w:hAnsi="Times New Roman" w:cs="Times New Roman"/>
                <w:color w:val="000000"/>
                <w:sz w:val="24"/>
                <w:szCs w:val="24"/>
              </w:rPr>
              <w:t xml:space="preserve"> </w:t>
            </w:r>
            <w:proofErr w:type="spellStart"/>
            <w:r w:rsidR="008B59C0" w:rsidRPr="008B59C0">
              <w:rPr>
                <w:rFonts w:ascii="Times New Roman" w:eastAsia="Times New Roman" w:hAnsi="Times New Roman" w:cs="Times New Roman"/>
                <w:color w:val="000000"/>
                <w:sz w:val="24"/>
                <w:szCs w:val="24"/>
              </w:rPr>
              <w:t>однакових</w:t>
            </w:r>
            <w:proofErr w:type="spellEnd"/>
            <w:r w:rsidR="008B59C0" w:rsidRPr="008B59C0">
              <w:rPr>
                <w:rFonts w:ascii="Times New Roman" w:eastAsia="Times New Roman" w:hAnsi="Times New Roman" w:cs="Times New Roman"/>
                <w:color w:val="000000"/>
                <w:sz w:val="24"/>
                <w:szCs w:val="24"/>
              </w:rPr>
              <w:t xml:space="preserve"> </w:t>
            </w:r>
            <w:proofErr w:type="spellStart"/>
            <w:r w:rsidR="008B59C0" w:rsidRPr="008B59C0">
              <w:rPr>
                <w:rFonts w:ascii="Times New Roman" w:eastAsia="Times New Roman" w:hAnsi="Times New Roman" w:cs="Times New Roman"/>
                <w:color w:val="000000"/>
                <w:sz w:val="24"/>
                <w:szCs w:val="24"/>
              </w:rPr>
              <w:t>конкурентних</w:t>
            </w:r>
            <w:proofErr w:type="spellEnd"/>
            <w:r w:rsidR="008B59C0" w:rsidRPr="008B59C0">
              <w:rPr>
                <w:rFonts w:ascii="Times New Roman" w:eastAsia="Times New Roman" w:hAnsi="Times New Roman" w:cs="Times New Roman"/>
                <w:color w:val="000000"/>
                <w:sz w:val="24"/>
                <w:szCs w:val="24"/>
              </w:rPr>
              <w:t xml:space="preserve"> умов для </w:t>
            </w:r>
            <w:proofErr w:type="spellStart"/>
            <w:r w:rsidR="008B59C0" w:rsidRPr="008B59C0">
              <w:rPr>
                <w:rFonts w:ascii="Times New Roman" w:eastAsia="Times New Roman" w:hAnsi="Times New Roman" w:cs="Times New Roman"/>
                <w:color w:val="000000"/>
                <w:sz w:val="24"/>
                <w:szCs w:val="24"/>
              </w:rPr>
              <w:t>суб’єктів</w:t>
            </w:r>
            <w:proofErr w:type="spellEnd"/>
            <w:r w:rsidR="008B59C0" w:rsidRPr="008B59C0">
              <w:rPr>
                <w:rFonts w:ascii="Times New Roman" w:eastAsia="Times New Roman" w:hAnsi="Times New Roman" w:cs="Times New Roman"/>
                <w:color w:val="000000"/>
                <w:sz w:val="24"/>
                <w:szCs w:val="24"/>
              </w:rPr>
              <w:t xml:space="preserve"> </w:t>
            </w:r>
            <w:proofErr w:type="spellStart"/>
            <w:r w:rsidR="008B59C0" w:rsidRPr="008B59C0">
              <w:rPr>
                <w:rFonts w:ascii="Times New Roman" w:eastAsia="Times New Roman" w:hAnsi="Times New Roman" w:cs="Times New Roman"/>
                <w:color w:val="000000"/>
                <w:sz w:val="24"/>
                <w:szCs w:val="24"/>
              </w:rPr>
              <w:t>господарювання</w:t>
            </w:r>
            <w:proofErr w:type="spellEnd"/>
            <w:r w:rsidR="008B59C0" w:rsidRPr="008B59C0">
              <w:rPr>
                <w:rFonts w:ascii="Times New Roman" w:eastAsia="Times New Roman" w:hAnsi="Times New Roman" w:cs="Times New Roman"/>
                <w:color w:val="000000"/>
                <w:sz w:val="24"/>
                <w:szCs w:val="24"/>
              </w:rPr>
              <w:t xml:space="preserve"> при </w:t>
            </w:r>
            <w:proofErr w:type="spellStart"/>
            <w:r w:rsidR="008B59C0" w:rsidRPr="008B59C0">
              <w:rPr>
                <w:rFonts w:ascii="Times New Roman" w:eastAsia="Times New Roman" w:hAnsi="Times New Roman" w:cs="Times New Roman"/>
                <w:color w:val="000000"/>
                <w:sz w:val="24"/>
                <w:szCs w:val="24"/>
              </w:rPr>
              <w:t>укладенні</w:t>
            </w:r>
            <w:proofErr w:type="spellEnd"/>
            <w:r w:rsidR="008B59C0" w:rsidRPr="008B59C0">
              <w:rPr>
                <w:rFonts w:ascii="Times New Roman" w:eastAsia="Times New Roman" w:hAnsi="Times New Roman" w:cs="Times New Roman"/>
                <w:color w:val="000000"/>
                <w:sz w:val="24"/>
                <w:szCs w:val="24"/>
              </w:rPr>
              <w:t xml:space="preserve"> </w:t>
            </w:r>
            <w:proofErr w:type="spellStart"/>
            <w:r w:rsidR="008B59C0" w:rsidRPr="008B59C0">
              <w:rPr>
                <w:rFonts w:ascii="Times New Roman" w:eastAsia="Times New Roman" w:hAnsi="Times New Roman" w:cs="Times New Roman"/>
                <w:color w:val="000000"/>
                <w:sz w:val="24"/>
                <w:szCs w:val="24"/>
              </w:rPr>
              <w:t>договорів</w:t>
            </w:r>
            <w:proofErr w:type="spellEnd"/>
            <w:r w:rsidR="008B59C0" w:rsidRPr="008B59C0">
              <w:rPr>
                <w:rFonts w:ascii="Times New Roman" w:eastAsia="Times New Roman" w:hAnsi="Times New Roman" w:cs="Times New Roman"/>
                <w:color w:val="000000"/>
                <w:sz w:val="24"/>
                <w:szCs w:val="24"/>
              </w:rPr>
              <w:t xml:space="preserve"> </w:t>
            </w:r>
            <w:proofErr w:type="spellStart"/>
            <w:r w:rsidR="008B59C0" w:rsidRPr="008B59C0">
              <w:rPr>
                <w:rFonts w:ascii="Times New Roman" w:eastAsia="Times New Roman" w:hAnsi="Times New Roman" w:cs="Times New Roman"/>
                <w:color w:val="000000"/>
                <w:sz w:val="24"/>
                <w:szCs w:val="24"/>
              </w:rPr>
              <w:t>оренди</w:t>
            </w:r>
            <w:proofErr w:type="spellEnd"/>
            <w:r w:rsidR="008B59C0" w:rsidRPr="008B59C0">
              <w:rPr>
                <w:rFonts w:ascii="Times New Roman" w:eastAsia="Times New Roman" w:hAnsi="Times New Roman" w:cs="Times New Roman"/>
                <w:color w:val="000000"/>
                <w:sz w:val="24"/>
                <w:szCs w:val="24"/>
              </w:rPr>
              <w:t xml:space="preserve"> </w:t>
            </w:r>
            <w:proofErr w:type="spellStart"/>
            <w:r w:rsidR="008B59C0" w:rsidRPr="008B59C0">
              <w:rPr>
                <w:rFonts w:ascii="Times New Roman" w:eastAsia="Times New Roman" w:hAnsi="Times New Roman" w:cs="Times New Roman"/>
                <w:color w:val="000000"/>
                <w:sz w:val="24"/>
                <w:szCs w:val="24"/>
              </w:rPr>
              <w:t>земельних</w:t>
            </w:r>
            <w:proofErr w:type="spellEnd"/>
            <w:r w:rsidR="008B59C0" w:rsidRPr="008B59C0">
              <w:rPr>
                <w:rFonts w:ascii="Times New Roman" w:eastAsia="Times New Roman" w:hAnsi="Times New Roman" w:cs="Times New Roman"/>
                <w:color w:val="000000"/>
                <w:sz w:val="24"/>
                <w:szCs w:val="24"/>
              </w:rPr>
              <w:t xml:space="preserve"> </w:t>
            </w:r>
            <w:proofErr w:type="spellStart"/>
            <w:r w:rsidR="008B59C0" w:rsidRPr="008B59C0">
              <w:rPr>
                <w:rFonts w:ascii="Times New Roman" w:eastAsia="Times New Roman" w:hAnsi="Times New Roman" w:cs="Times New Roman"/>
                <w:color w:val="000000"/>
                <w:sz w:val="24"/>
                <w:szCs w:val="24"/>
              </w:rPr>
              <w:t>ділянок</w:t>
            </w:r>
            <w:proofErr w:type="spellEnd"/>
            <w:r w:rsidR="008B59C0" w:rsidRPr="008B59C0">
              <w:rPr>
                <w:rFonts w:ascii="Times New Roman" w:eastAsia="Times New Roman" w:hAnsi="Times New Roman" w:cs="Times New Roman"/>
                <w:color w:val="000000"/>
                <w:sz w:val="24"/>
                <w:szCs w:val="24"/>
              </w:rPr>
              <w:t xml:space="preserve"> </w:t>
            </w:r>
            <w:proofErr w:type="spellStart"/>
            <w:r w:rsidR="008B59C0" w:rsidRPr="008B59C0">
              <w:rPr>
                <w:rFonts w:ascii="Times New Roman" w:eastAsia="Times New Roman" w:hAnsi="Times New Roman" w:cs="Times New Roman"/>
                <w:color w:val="000000"/>
                <w:sz w:val="24"/>
                <w:szCs w:val="24"/>
              </w:rPr>
              <w:t>однакового</w:t>
            </w:r>
            <w:proofErr w:type="spellEnd"/>
            <w:r w:rsidR="008B59C0" w:rsidRPr="008B59C0">
              <w:rPr>
                <w:rFonts w:ascii="Times New Roman" w:eastAsia="Times New Roman" w:hAnsi="Times New Roman" w:cs="Times New Roman"/>
                <w:color w:val="000000"/>
                <w:sz w:val="24"/>
                <w:szCs w:val="24"/>
              </w:rPr>
              <w:t xml:space="preserve"> виду </w:t>
            </w:r>
            <w:proofErr w:type="spellStart"/>
            <w:r w:rsidR="008B59C0" w:rsidRPr="008B59C0">
              <w:rPr>
                <w:rFonts w:ascii="Times New Roman" w:eastAsia="Times New Roman" w:hAnsi="Times New Roman" w:cs="Times New Roman"/>
                <w:color w:val="000000"/>
                <w:sz w:val="24"/>
                <w:szCs w:val="24"/>
              </w:rPr>
              <w:t>цільового</w:t>
            </w:r>
            <w:proofErr w:type="spellEnd"/>
            <w:r w:rsidR="008B59C0" w:rsidRPr="008B59C0">
              <w:rPr>
                <w:rFonts w:ascii="Times New Roman" w:eastAsia="Times New Roman" w:hAnsi="Times New Roman" w:cs="Times New Roman"/>
                <w:color w:val="000000"/>
                <w:sz w:val="24"/>
                <w:szCs w:val="24"/>
              </w:rPr>
              <w:t xml:space="preserve"> </w:t>
            </w:r>
            <w:proofErr w:type="spellStart"/>
            <w:r w:rsidR="008B59C0" w:rsidRPr="008B59C0">
              <w:rPr>
                <w:rFonts w:ascii="Times New Roman" w:eastAsia="Times New Roman" w:hAnsi="Times New Roman" w:cs="Times New Roman"/>
                <w:color w:val="000000"/>
                <w:sz w:val="24"/>
                <w:szCs w:val="24"/>
              </w:rPr>
              <w:t>призначення</w:t>
            </w:r>
            <w:proofErr w:type="spellEnd"/>
            <w:r w:rsidR="008B59C0" w:rsidRPr="008B59C0">
              <w:rPr>
                <w:rFonts w:ascii="Times New Roman" w:eastAsia="Times New Roman" w:hAnsi="Times New Roman" w:cs="Times New Roman"/>
                <w:color w:val="000000"/>
                <w:sz w:val="24"/>
                <w:szCs w:val="24"/>
              </w:rPr>
              <w:t>.</w:t>
            </w:r>
            <w:r w:rsidRPr="006C7359">
              <w:rPr>
                <w:rFonts w:ascii="Times New Roman" w:eastAsia="Times New Roman" w:hAnsi="Times New Roman" w:cs="Times New Roman"/>
                <w:color w:val="000000"/>
                <w:sz w:val="24"/>
                <w:szCs w:val="24"/>
                <w:lang w:val="uk-UA" w:eastAsia="ru-RU"/>
              </w:rPr>
              <w:t>Збільшує привабливість та ефективне використання земельних ділянок, які знаходяться в оренді.</w:t>
            </w:r>
          </w:p>
        </w:tc>
        <w:tc>
          <w:tcPr>
            <w:tcW w:w="3053" w:type="dxa"/>
            <w:shd w:val="clear" w:color="auto" w:fill="auto"/>
          </w:tcPr>
          <w:p w:rsidR="006C7359" w:rsidRPr="006C7359" w:rsidRDefault="006C7359" w:rsidP="006C7359">
            <w:pPr>
              <w:spacing w:before="120" w:beforeAutospacing="1" w:after="100" w:afterAutospacing="1" w:line="240" w:lineRule="auto"/>
              <w:rPr>
                <w:rFonts w:ascii="Times New Roman" w:eastAsia="Times New Roman" w:hAnsi="Times New Roman" w:cs="Times New Roman"/>
                <w:b/>
                <w:color w:val="000000"/>
                <w:sz w:val="24"/>
                <w:szCs w:val="28"/>
                <w:lang w:val="uk-UA" w:eastAsia="ru-RU"/>
              </w:rPr>
            </w:pPr>
            <w:r w:rsidRPr="006C7359">
              <w:rPr>
                <w:rFonts w:ascii="Times New Roman" w:eastAsia="Times New Roman" w:hAnsi="Times New Roman" w:cs="Times New Roman"/>
                <w:color w:val="000000"/>
                <w:sz w:val="24"/>
                <w:szCs w:val="24"/>
                <w:lang w:val="uk-UA" w:eastAsia="ru-RU"/>
              </w:rPr>
              <w:t xml:space="preserve"> З введенням у дію запропонованого регуляторного </w:t>
            </w:r>
            <w:proofErr w:type="spellStart"/>
            <w:r w:rsidRPr="006C7359">
              <w:rPr>
                <w:rFonts w:ascii="Times New Roman" w:eastAsia="Times New Roman" w:hAnsi="Times New Roman" w:cs="Times New Roman"/>
                <w:color w:val="000000"/>
                <w:sz w:val="24"/>
                <w:szCs w:val="24"/>
                <w:lang w:val="uk-UA" w:eastAsia="ru-RU"/>
              </w:rPr>
              <w:t>акта</w:t>
            </w:r>
            <w:proofErr w:type="spellEnd"/>
            <w:r w:rsidRPr="006C7359">
              <w:rPr>
                <w:rFonts w:ascii="Times New Roman" w:eastAsia="Times New Roman" w:hAnsi="Times New Roman" w:cs="Times New Roman"/>
                <w:color w:val="000000"/>
                <w:sz w:val="24"/>
                <w:szCs w:val="24"/>
                <w:lang w:val="uk-UA" w:eastAsia="ru-RU"/>
              </w:rPr>
              <w:t xml:space="preserve"> будуть упорядковані відносини між землекористувачами та органом місцевого самоврядування з питань орендної плати за користування земельними ділянками. Ухвалення запропонованого рішення забезпечить сталі надходження до бюджету громади та нестиме більш прийнятне податкове навантаження на суб’єктів господарювання</w:t>
            </w:r>
          </w:p>
        </w:tc>
      </w:tr>
    </w:tbl>
    <w:p w:rsidR="0092387D" w:rsidRDefault="0092387D" w:rsidP="0092387D">
      <w:pPr>
        <w:spacing w:after="0" w:line="240" w:lineRule="auto"/>
        <w:rPr>
          <w:rFonts w:ascii="Times New Roman" w:eastAsia="Times New Roman" w:hAnsi="Times New Roman" w:cs="Times New Roman"/>
          <w:b/>
          <w:color w:val="000000"/>
          <w:sz w:val="24"/>
          <w:szCs w:val="24"/>
          <w:lang w:val="uk-UA" w:eastAsia="ru-RU"/>
        </w:rPr>
      </w:pPr>
    </w:p>
    <w:p w:rsidR="0092387D" w:rsidRPr="0092387D" w:rsidRDefault="0092387D" w:rsidP="0092387D">
      <w:pPr>
        <w:spacing w:after="0" w:line="240" w:lineRule="auto"/>
        <w:rPr>
          <w:rFonts w:ascii="Times New Roman" w:eastAsia="Times New Roman" w:hAnsi="Times New Roman" w:cs="Times New Roman"/>
          <w:b/>
          <w:color w:val="000000"/>
          <w:sz w:val="24"/>
          <w:szCs w:val="24"/>
          <w:lang w:val="uk-UA" w:eastAsia="ru-RU"/>
        </w:rPr>
      </w:pPr>
      <w:r w:rsidRPr="0092387D">
        <w:rPr>
          <w:rFonts w:ascii="Times New Roman" w:eastAsia="Times New Roman" w:hAnsi="Times New Roman" w:cs="Times New Roman"/>
          <w:b/>
          <w:color w:val="000000"/>
          <w:sz w:val="24"/>
          <w:szCs w:val="24"/>
          <w:lang w:val="uk-UA" w:eastAsia="ru-RU"/>
        </w:rPr>
        <w:t>Оцінка впливу на сферу інтересів суб'єктів господарювання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9"/>
        <w:gridCol w:w="1825"/>
        <w:gridCol w:w="1701"/>
        <w:gridCol w:w="1701"/>
      </w:tblGrid>
      <w:tr w:rsidR="0092387D" w:rsidRPr="0092387D" w:rsidTr="00BB5701">
        <w:tc>
          <w:tcPr>
            <w:tcW w:w="4129" w:type="dxa"/>
            <w:tcBorders>
              <w:top w:val="single" w:sz="4" w:space="0" w:color="auto"/>
              <w:left w:val="single" w:sz="4" w:space="0" w:color="auto"/>
              <w:bottom w:val="single" w:sz="4" w:space="0" w:color="auto"/>
              <w:right w:val="single" w:sz="4" w:space="0" w:color="auto"/>
            </w:tcBorders>
          </w:tcPr>
          <w:p w:rsidR="0092387D" w:rsidRPr="0092387D" w:rsidRDefault="0092387D" w:rsidP="0092387D">
            <w:pPr>
              <w:autoSpaceDE w:val="0"/>
              <w:autoSpaceDN w:val="0"/>
              <w:adjustRightInd w:val="0"/>
              <w:spacing w:after="0" w:line="276" w:lineRule="auto"/>
              <w:jc w:val="center"/>
              <w:rPr>
                <w:rFonts w:ascii="Times New Roman" w:eastAsia="Calibri" w:hAnsi="Times New Roman" w:cs="Times New Roman"/>
                <w:b/>
                <w:sz w:val="24"/>
                <w:szCs w:val="24"/>
                <w:lang w:val="uk-UA" w:eastAsia="ru-RU"/>
              </w:rPr>
            </w:pPr>
            <w:r w:rsidRPr="0092387D">
              <w:rPr>
                <w:rFonts w:ascii="Times New Roman" w:eastAsia="Calibri" w:hAnsi="Times New Roman" w:cs="Times New Roman"/>
                <w:b/>
                <w:sz w:val="24"/>
                <w:szCs w:val="24"/>
                <w:lang w:val="uk-UA" w:eastAsia="ru-RU"/>
              </w:rPr>
              <w:t>Показник</w:t>
            </w:r>
          </w:p>
        </w:tc>
        <w:tc>
          <w:tcPr>
            <w:tcW w:w="1825" w:type="dxa"/>
            <w:tcBorders>
              <w:top w:val="single" w:sz="4" w:space="0" w:color="auto"/>
              <w:left w:val="single" w:sz="4" w:space="0" w:color="auto"/>
              <w:bottom w:val="single" w:sz="4" w:space="0" w:color="auto"/>
              <w:right w:val="single" w:sz="4" w:space="0" w:color="auto"/>
            </w:tcBorders>
          </w:tcPr>
          <w:p w:rsidR="0092387D" w:rsidRPr="0092387D" w:rsidRDefault="0092387D" w:rsidP="0092387D">
            <w:pPr>
              <w:autoSpaceDE w:val="0"/>
              <w:autoSpaceDN w:val="0"/>
              <w:adjustRightInd w:val="0"/>
              <w:spacing w:after="0" w:line="276" w:lineRule="auto"/>
              <w:jc w:val="center"/>
              <w:rPr>
                <w:rFonts w:ascii="Times New Roman" w:eastAsia="Calibri" w:hAnsi="Times New Roman" w:cs="Times New Roman"/>
                <w:b/>
                <w:sz w:val="20"/>
                <w:szCs w:val="20"/>
                <w:lang w:val="uk-UA" w:eastAsia="ru-RU"/>
              </w:rPr>
            </w:pPr>
            <w:r w:rsidRPr="0092387D">
              <w:rPr>
                <w:rFonts w:ascii="Times New Roman" w:eastAsia="Calibri" w:hAnsi="Times New Roman" w:cs="Times New Roman"/>
                <w:b/>
                <w:sz w:val="20"/>
                <w:szCs w:val="20"/>
                <w:lang w:val="uk-UA" w:eastAsia="ru-RU"/>
              </w:rPr>
              <w:t>Юридичні особи</w:t>
            </w:r>
          </w:p>
        </w:tc>
        <w:tc>
          <w:tcPr>
            <w:tcW w:w="1701" w:type="dxa"/>
            <w:tcBorders>
              <w:top w:val="single" w:sz="4" w:space="0" w:color="auto"/>
              <w:left w:val="single" w:sz="4" w:space="0" w:color="auto"/>
              <w:bottom w:val="single" w:sz="4" w:space="0" w:color="auto"/>
              <w:right w:val="single" w:sz="4" w:space="0" w:color="auto"/>
            </w:tcBorders>
          </w:tcPr>
          <w:p w:rsidR="0092387D" w:rsidRPr="0092387D" w:rsidRDefault="0092387D" w:rsidP="0092387D">
            <w:pPr>
              <w:autoSpaceDE w:val="0"/>
              <w:autoSpaceDN w:val="0"/>
              <w:adjustRightInd w:val="0"/>
              <w:spacing w:after="0" w:line="276" w:lineRule="auto"/>
              <w:jc w:val="center"/>
              <w:rPr>
                <w:rFonts w:ascii="Times New Roman" w:eastAsia="Calibri" w:hAnsi="Times New Roman" w:cs="Times New Roman"/>
                <w:b/>
                <w:sz w:val="20"/>
                <w:szCs w:val="20"/>
                <w:lang w:val="uk-UA" w:eastAsia="ru-RU"/>
              </w:rPr>
            </w:pPr>
            <w:r w:rsidRPr="0092387D">
              <w:rPr>
                <w:rFonts w:ascii="Times New Roman" w:eastAsia="Calibri" w:hAnsi="Times New Roman" w:cs="Times New Roman"/>
                <w:b/>
                <w:sz w:val="20"/>
                <w:szCs w:val="20"/>
                <w:lang w:val="uk-UA" w:eastAsia="ru-RU"/>
              </w:rPr>
              <w:t>Фізичні особи</w:t>
            </w:r>
          </w:p>
        </w:tc>
        <w:tc>
          <w:tcPr>
            <w:tcW w:w="1701" w:type="dxa"/>
            <w:tcBorders>
              <w:top w:val="single" w:sz="4" w:space="0" w:color="auto"/>
              <w:left w:val="single" w:sz="4" w:space="0" w:color="auto"/>
              <w:bottom w:val="single" w:sz="4" w:space="0" w:color="auto"/>
              <w:right w:val="single" w:sz="4" w:space="0" w:color="auto"/>
            </w:tcBorders>
          </w:tcPr>
          <w:p w:rsidR="0092387D" w:rsidRPr="0092387D" w:rsidRDefault="0092387D" w:rsidP="0092387D">
            <w:pPr>
              <w:autoSpaceDE w:val="0"/>
              <w:autoSpaceDN w:val="0"/>
              <w:adjustRightInd w:val="0"/>
              <w:spacing w:after="0" w:line="276" w:lineRule="auto"/>
              <w:jc w:val="center"/>
              <w:rPr>
                <w:rFonts w:ascii="Times New Roman" w:eastAsia="Calibri" w:hAnsi="Times New Roman" w:cs="Times New Roman"/>
                <w:b/>
                <w:sz w:val="24"/>
                <w:szCs w:val="24"/>
                <w:lang w:val="uk-UA" w:eastAsia="ru-RU"/>
              </w:rPr>
            </w:pPr>
            <w:r w:rsidRPr="0092387D">
              <w:rPr>
                <w:rFonts w:ascii="Times New Roman" w:eastAsia="Calibri" w:hAnsi="Times New Roman" w:cs="Times New Roman"/>
                <w:b/>
                <w:sz w:val="24"/>
                <w:szCs w:val="24"/>
                <w:lang w:val="uk-UA" w:eastAsia="ru-RU"/>
              </w:rPr>
              <w:t>Разом</w:t>
            </w:r>
          </w:p>
        </w:tc>
      </w:tr>
      <w:tr w:rsidR="0092387D" w:rsidRPr="0092387D" w:rsidTr="00BB5701">
        <w:tc>
          <w:tcPr>
            <w:tcW w:w="4129" w:type="dxa"/>
            <w:tcBorders>
              <w:top w:val="single" w:sz="4" w:space="0" w:color="auto"/>
              <w:left w:val="single" w:sz="4" w:space="0" w:color="auto"/>
              <w:bottom w:val="single" w:sz="4" w:space="0" w:color="auto"/>
              <w:right w:val="single" w:sz="4" w:space="0" w:color="auto"/>
            </w:tcBorders>
          </w:tcPr>
          <w:p w:rsidR="0092387D" w:rsidRPr="0092387D" w:rsidRDefault="0092387D" w:rsidP="0092387D">
            <w:pPr>
              <w:autoSpaceDE w:val="0"/>
              <w:autoSpaceDN w:val="0"/>
              <w:adjustRightInd w:val="0"/>
              <w:spacing w:after="0" w:line="276" w:lineRule="auto"/>
              <w:rPr>
                <w:rFonts w:ascii="Times New Roman" w:eastAsia="Calibri" w:hAnsi="Times New Roman" w:cs="Times New Roman"/>
                <w:sz w:val="24"/>
                <w:szCs w:val="24"/>
                <w:lang w:val="uk-UA" w:eastAsia="ru-RU"/>
              </w:rPr>
            </w:pPr>
            <w:r w:rsidRPr="0092387D">
              <w:rPr>
                <w:rFonts w:ascii="Times New Roman" w:eastAsia="Calibri" w:hAnsi="Times New Roman" w:cs="Times New Roman"/>
                <w:sz w:val="24"/>
                <w:szCs w:val="24"/>
                <w:lang w:val="uk-UA" w:eastAsia="ru-RU"/>
              </w:rPr>
              <w:t>Кількість суб’єктів господарювання, що підпадають під дію регулювання одиниць</w:t>
            </w:r>
          </w:p>
        </w:tc>
        <w:tc>
          <w:tcPr>
            <w:tcW w:w="1825" w:type="dxa"/>
            <w:tcBorders>
              <w:top w:val="single" w:sz="4" w:space="0" w:color="auto"/>
              <w:left w:val="single" w:sz="4" w:space="0" w:color="auto"/>
              <w:bottom w:val="single" w:sz="4" w:space="0" w:color="auto"/>
              <w:right w:val="single" w:sz="4" w:space="0" w:color="auto"/>
            </w:tcBorders>
            <w:vAlign w:val="center"/>
          </w:tcPr>
          <w:p w:rsidR="0092387D" w:rsidRPr="0092387D" w:rsidRDefault="0092387D" w:rsidP="0092387D">
            <w:pPr>
              <w:autoSpaceDE w:val="0"/>
              <w:autoSpaceDN w:val="0"/>
              <w:adjustRightInd w:val="0"/>
              <w:spacing w:after="0" w:line="276" w:lineRule="auto"/>
              <w:jc w:val="center"/>
              <w:rPr>
                <w:rFonts w:ascii="Times New Roman" w:eastAsia="Calibri" w:hAnsi="Times New Roman" w:cs="Times New Roman"/>
                <w:sz w:val="24"/>
                <w:szCs w:val="24"/>
                <w:lang w:val="uk-UA" w:eastAsia="ru-RU"/>
              </w:rPr>
            </w:pPr>
            <w:r w:rsidRPr="0092387D">
              <w:rPr>
                <w:rFonts w:ascii="Times New Roman" w:eastAsia="Calibri" w:hAnsi="Times New Roman" w:cs="Times New Roman"/>
                <w:sz w:val="24"/>
                <w:szCs w:val="24"/>
                <w:lang w:val="uk-UA" w:eastAsia="ru-RU"/>
              </w:rPr>
              <w:t>147</w:t>
            </w:r>
          </w:p>
        </w:tc>
        <w:tc>
          <w:tcPr>
            <w:tcW w:w="1701" w:type="dxa"/>
            <w:tcBorders>
              <w:top w:val="single" w:sz="4" w:space="0" w:color="auto"/>
              <w:left w:val="single" w:sz="4" w:space="0" w:color="auto"/>
              <w:bottom w:val="single" w:sz="4" w:space="0" w:color="auto"/>
              <w:right w:val="single" w:sz="4" w:space="0" w:color="auto"/>
            </w:tcBorders>
            <w:vAlign w:val="center"/>
          </w:tcPr>
          <w:p w:rsidR="0092387D" w:rsidRPr="0092387D" w:rsidRDefault="0092387D" w:rsidP="0092387D">
            <w:pPr>
              <w:autoSpaceDE w:val="0"/>
              <w:autoSpaceDN w:val="0"/>
              <w:adjustRightInd w:val="0"/>
              <w:spacing w:after="0" w:line="276" w:lineRule="auto"/>
              <w:jc w:val="center"/>
              <w:rPr>
                <w:rFonts w:ascii="Times New Roman" w:eastAsia="Calibri" w:hAnsi="Times New Roman" w:cs="Times New Roman"/>
                <w:sz w:val="24"/>
                <w:szCs w:val="24"/>
                <w:lang w:val="uk-UA" w:eastAsia="ru-RU"/>
              </w:rPr>
            </w:pPr>
            <w:r w:rsidRPr="0092387D">
              <w:rPr>
                <w:rFonts w:ascii="Times New Roman" w:eastAsia="Calibri" w:hAnsi="Times New Roman" w:cs="Times New Roman"/>
                <w:sz w:val="24"/>
                <w:szCs w:val="24"/>
                <w:lang w:val="uk-UA" w:eastAsia="ru-RU"/>
              </w:rPr>
              <w:t>221</w:t>
            </w:r>
          </w:p>
        </w:tc>
        <w:tc>
          <w:tcPr>
            <w:tcW w:w="1701" w:type="dxa"/>
            <w:tcBorders>
              <w:top w:val="single" w:sz="4" w:space="0" w:color="auto"/>
              <w:left w:val="single" w:sz="4" w:space="0" w:color="auto"/>
              <w:bottom w:val="single" w:sz="4" w:space="0" w:color="auto"/>
              <w:right w:val="single" w:sz="4" w:space="0" w:color="auto"/>
            </w:tcBorders>
            <w:vAlign w:val="center"/>
          </w:tcPr>
          <w:p w:rsidR="0092387D" w:rsidRPr="0092387D" w:rsidRDefault="0092387D" w:rsidP="0092387D">
            <w:pPr>
              <w:autoSpaceDE w:val="0"/>
              <w:autoSpaceDN w:val="0"/>
              <w:adjustRightInd w:val="0"/>
              <w:spacing w:after="0" w:line="276" w:lineRule="auto"/>
              <w:jc w:val="center"/>
              <w:rPr>
                <w:rFonts w:ascii="Times New Roman" w:eastAsia="Calibri" w:hAnsi="Times New Roman" w:cs="Times New Roman"/>
                <w:sz w:val="24"/>
                <w:szCs w:val="24"/>
                <w:lang w:val="uk-UA" w:eastAsia="ru-RU"/>
              </w:rPr>
            </w:pPr>
            <w:r w:rsidRPr="0092387D">
              <w:rPr>
                <w:rFonts w:ascii="Times New Roman" w:eastAsia="Calibri" w:hAnsi="Times New Roman" w:cs="Times New Roman"/>
                <w:sz w:val="24"/>
                <w:szCs w:val="24"/>
                <w:lang w:val="uk-UA" w:eastAsia="ru-RU"/>
              </w:rPr>
              <w:t>368</w:t>
            </w:r>
          </w:p>
        </w:tc>
      </w:tr>
      <w:tr w:rsidR="0092387D" w:rsidRPr="0092387D" w:rsidTr="00BB5701">
        <w:tc>
          <w:tcPr>
            <w:tcW w:w="4129" w:type="dxa"/>
            <w:tcBorders>
              <w:top w:val="single" w:sz="4" w:space="0" w:color="auto"/>
              <w:left w:val="single" w:sz="4" w:space="0" w:color="auto"/>
              <w:bottom w:val="single" w:sz="4" w:space="0" w:color="auto"/>
              <w:right w:val="single" w:sz="4" w:space="0" w:color="auto"/>
            </w:tcBorders>
          </w:tcPr>
          <w:p w:rsidR="0092387D" w:rsidRPr="0092387D" w:rsidRDefault="0092387D" w:rsidP="0092387D">
            <w:pPr>
              <w:autoSpaceDE w:val="0"/>
              <w:autoSpaceDN w:val="0"/>
              <w:adjustRightInd w:val="0"/>
              <w:spacing w:after="0" w:line="276" w:lineRule="auto"/>
              <w:rPr>
                <w:rFonts w:ascii="Times New Roman" w:eastAsia="Calibri" w:hAnsi="Times New Roman" w:cs="Times New Roman"/>
                <w:sz w:val="24"/>
                <w:szCs w:val="24"/>
                <w:lang w:val="uk-UA" w:eastAsia="ru-RU"/>
              </w:rPr>
            </w:pPr>
            <w:r w:rsidRPr="0092387D">
              <w:rPr>
                <w:rFonts w:ascii="Times New Roman" w:eastAsia="Calibri" w:hAnsi="Times New Roman" w:cs="Times New Roman"/>
                <w:sz w:val="24"/>
                <w:szCs w:val="24"/>
                <w:lang w:val="uk-UA" w:eastAsia="ru-RU"/>
              </w:rPr>
              <w:t>Питома вага групи у загальній кількості, відсотків</w:t>
            </w:r>
          </w:p>
        </w:tc>
        <w:tc>
          <w:tcPr>
            <w:tcW w:w="1825" w:type="dxa"/>
            <w:tcBorders>
              <w:top w:val="single" w:sz="4" w:space="0" w:color="auto"/>
              <w:left w:val="single" w:sz="4" w:space="0" w:color="auto"/>
              <w:bottom w:val="single" w:sz="4" w:space="0" w:color="auto"/>
              <w:right w:val="single" w:sz="4" w:space="0" w:color="auto"/>
            </w:tcBorders>
            <w:vAlign w:val="center"/>
          </w:tcPr>
          <w:p w:rsidR="0092387D" w:rsidRPr="0092387D" w:rsidRDefault="0092387D" w:rsidP="0092387D">
            <w:pPr>
              <w:autoSpaceDE w:val="0"/>
              <w:autoSpaceDN w:val="0"/>
              <w:adjustRightInd w:val="0"/>
              <w:spacing w:after="0" w:line="276" w:lineRule="auto"/>
              <w:jc w:val="center"/>
              <w:rPr>
                <w:rFonts w:ascii="Times New Roman" w:eastAsia="Calibri" w:hAnsi="Times New Roman" w:cs="Times New Roman"/>
                <w:sz w:val="24"/>
                <w:szCs w:val="24"/>
                <w:lang w:val="uk-UA" w:eastAsia="ru-RU"/>
              </w:rPr>
            </w:pPr>
            <w:r w:rsidRPr="0092387D">
              <w:rPr>
                <w:rFonts w:ascii="Times New Roman" w:eastAsia="Calibri" w:hAnsi="Times New Roman" w:cs="Times New Roman"/>
                <w:sz w:val="24"/>
                <w:szCs w:val="24"/>
                <w:lang w:val="uk-UA" w:eastAsia="ru-RU"/>
              </w:rPr>
              <w:t>40%</w:t>
            </w:r>
          </w:p>
        </w:tc>
        <w:tc>
          <w:tcPr>
            <w:tcW w:w="1701" w:type="dxa"/>
            <w:tcBorders>
              <w:top w:val="single" w:sz="4" w:space="0" w:color="auto"/>
              <w:left w:val="single" w:sz="4" w:space="0" w:color="auto"/>
              <w:bottom w:val="single" w:sz="4" w:space="0" w:color="auto"/>
              <w:right w:val="single" w:sz="4" w:space="0" w:color="auto"/>
            </w:tcBorders>
            <w:vAlign w:val="center"/>
          </w:tcPr>
          <w:p w:rsidR="0092387D" w:rsidRPr="0092387D" w:rsidRDefault="0092387D" w:rsidP="0092387D">
            <w:pPr>
              <w:autoSpaceDE w:val="0"/>
              <w:autoSpaceDN w:val="0"/>
              <w:adjustRightInd w:val="0"/>
              <w:spacing w:after="0" w:line="276" w:lineRule="auto"/>
              <w:jc w:val="center"/>
              <w:rPr>
                <w:rFonts w:ascii="Times New Roman" w:eastAsia="Calibri" w:hAnsi="Times New Roman" w:cs="Times New Roman"/>
                <w:sz w:val="24"/>
                <w:szCs w:val="24"/>
                <w:lang w:val="uk-UA" w:eastAsia="ru-RU"/>
              </w:rPr>
            </w:pPr>
            <w:r w:rsidRPr="0092387D">
              <w:rPr>
                <w:rFonts w:ascii="Times New Roman" w:eastAsia="Calibri" w:hAnsi="Times New Roman" w:cs="Times New Roman"/>
                <w:sz w:val="24"/>
                <w:szCs w:val="24"/>
                <w:lang w:val="uk-UA" w:eastAsia="ru-RU"/>
              </w:rPr>
              <w:t>60%</w:t>
            </w:r>
          </w:p>
        </w:tc>
        <w:tc>
          <w:tcPr>
            <w:tcW w:w="1701" w:type="dxa"/>
            <w:tcBorders>
              <w:top w:val="single" w:sz="4" w:space="0" w:color="auto"/>
              <w:left w:val="single" w:sz="4" w:space="0" w:color="auto"/>
              <w:bottom w:val="single" w:sz="4" w:space="0" w:color="auto"/>
              <w:right w:val="single" w:sz="4" w:space="0" w:color="auto"/>
            </w:tcBorders>
            <w:vAlign w:val="center"/>
          </w:tcPr>
          <w:p w:rsidR="0092387D" w:rsidRPr="0092387D" w:rsidRDefault="0092387D" w:rsidP="0092387D">
            <w:pPr>
              <w:autoSpaceDE w:val="0"/>
              <w:autoSpaceDN w:val="0"/>
              <w:adjustRightInd w:val="0"/>
              <w:spacing w:after="0" w:line="276" w:lineRule="auto"/>
              <w:jc w:val="center"/>
              <w:rPr>
                <w:rFonts w:ascii="Times New Roman" w:eastAsia="Calibri" w:hAnsi="Times New Roman" w:cs="Times New Roman"/>
                <w:sz w:val="24"/>
                <w:szCs w:val="24"/>
                <w:lang w:val="uk-UA" w:eastAsia="ru-RU"/>
              </w:rPr>
            </w:pPr>
            <w:r w:rsidRPr="0092387D">
              <w:rPr>
                <w:rFonts w:ascii="Times New Roman" w:eastAsia="Calibri" w:hAnsi="Times New Roman" w:cs="Times New Roman"/>
                <w:sz w:val="24"/>
                <w:szCs w:val="24"/>
                <w:lang w:val="uk-UA" w:eastAsia="ru-RU"/>
              </w:rPr>
              <w:t>100%</w:t>
            </w:r>
          </w:p>
        </w:tc>
      </w:tr>
    </w:tbl>
    <w:p w:rsidR="00467D62" w:rsidRDefault="00467D62" w:rsidP="00467D62">
      <w:pPr>
        <w:spacing w:before="120" w:after="0" w:line="240" w:lineRule="auto"/>
        <w:rPr>
          <w:rFonts w:ascii="Times New Roman" w:eastAsia="Times New Roman" w:hAnsi="Times New Roman" w:cs="Times New Roman"/>
          <w:b/>
          <w:color w:val="000000"/>
          <w:sz w:val="32"/>
          <w:szCs w:val="28"/>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1"/>
        <w:gridCol w:w="3117"/>
      </w:tblGrid>
      <w:tr w:rsidR="0092387D" w:rsidRPr="0092387D" w:rsidTr="00BB5701">
        <w:trPr>
          <w:trHeight w:val="144"/>
          <w:jc w:val="center"/>
        </w:trPr>
        <w:tc>
          <w:tcPr>
            <w:tcW w:w="3117" w:type="dxa"/>
            <w:shd w:val="clear" w:color="auto" w:fill="auto"/>
          </w:tcPr>
          <w:p w:rsidR="0092387D" w:rsidRPr="0092387D" w:rsidRDefault="0092387D" w:rsidP="0092387D">
            <w:pPr>
              <w:spacing w:after="0" w:line="240" w:lineRule="auto"/>
              <w:jc w:val="center"/>
              <w:rPr>
                <w:rFonts w:ascii="Times New Roman" w:eastAsia="Times New Roman" w:hAnsi="Times New Roman" w:cs="Times New Roman"/>
                <w:color w:val="000000"/>
                <w:szCs w:val="24"/>
                <w:lang w:val="uk-UA"/>
              </w:rPr>
            </w:pPr>
            <w:r w:rsidRPr="0092387D">
              <w:rPr>
                <w:rFonts w:ascii="Times New Roman" w:eastAsia="Times New Roman" w:hAnsi="Times New Roman" w:cs="Times New Roman"/>
                <w:b/>
                <w:color w:val="000000"/>
                <w:lang w:val="uk-UA"/>
              </w:rPr>
              <w:t>Вид альтернативи</w:t>
            </w:r>
          </w:p>
        </w:tc>
        <w:tc>
          <w:tcPr>
            <w:tcW w:w="3111" w:type="dxa"/>
            <w:shd w:val="clear" w:color="auto" w:fill="auto"/>
          </w:tcPr>
          <w:p w:rsidR="0092387D" w:rsidRPr="0092387D" w:rsidRDefault="0092387D" w:rsidP="0092387D">
            <w:pPr>
              <w:spacing w:after="0" w:line="240" w:lineRule="auto"/>
              <w:jc w:val="center"/>
              <w:rPr>
                <w:rFonts w:ascii="Times New Roman" w:eastAsia="Times New Roman" w:hAnsi="Times New Roman" w:cs="Times New Roman"/>
                <w:color w:val="000000"/>
                <w:szCs w:val="24"/>
                <w:lang w:val="uk-UA"/>
              </w:rPr>
            </w:pPr>
            <w:r w:rsidRPr="0092387D">
              <w:rPr>
                <w:rFonts w:ascii="Times New Roman" w:eastAsia="Times New Roman" w:hAnsi="Times New Roman" w:cs="Times New Roman"/>
                <w:b/>
                <w:color w:val="000000"/>
                <w:lang w:val="uk-UA"/>
              </w:rPr>
              <w:t>Вигоди</w:t>
            </w:r>
          </w:p>
        </w:tc>
        <w:tc>
          <w:tcPr>
            <w:tcW w:w="3117" w:type="dxa"/>
            <w:shd w:val="clear" w:color="auto" w:fill="auto"/>
          </w:tcPr>
          <w:p w:rsidR="0092387D" w:rsidRPr="0092387D" w:rsidRDefault="0092387D" w:rsidP="0092387D">
            <w:pPr>
              <w:spacing w:after="0" w:line="240" w:lineRule="auto"/>
              <w:jc w:val="center"/>
              <w:rPr>
                <w:rFonts w:ascii="Times New Roman" w:eastAsia="Times New Roman" w:hAnsi="Times New Roman" w:cs="Times New Roman"/>
                <w:color w:val="000000"/>
                <w:szCs w:val="24"/>
                <w:lang w:val="uk-UA"/>
              </w:rPr>
            </w:pPr>
            <w:r w:rsidRPr="0092387D">
              <w:rPr>
                <w:rFonts w:ascii="Times New Roman" w:eastAsia="Times New Roman" w:hAnsi="Times New Roman" w:cs="Times New Roman"/>
                <w:b/>
                <w:color w:val="000000"/>
                <w:lang w:val="uk-UA"/>
              </w:rPr>
              <w:t>Витрати</w:t>
            </w:r>
          </w:p>
        </w:tc>
      </w:tr>
      <w:tr w:rsidR="0092387D" w:rsidRPr="0092387D" w:rsidTr="00BB5701">
        <w:trPr>
          <w:trHeight w:val="144"/>
          <w:jc w:val="center"/>
        </w:trPr>
        <w:tc>
          <w:tcPr>
            <w:tcW w:w="3117" w:type="dxa"/>
            <w:shd w:val="clear" w:color="auto" w:fill="auto"/>
          </w:tcPr>
          <w:p w:rsidR="0092387D" w:rsidRPr="0092387D" w:rsidRDefault="0092387D" w:rsidP="0092387D">
            <w:pPr>
              <w:spacing w:after="0" w:line="240" w:lineRule="auto"/>
              <w:rPr>
                <w:rFonts w:ascii="Times New Roman" w:eastAsia="Times New Roman" w:hAnsi="Times New Roman" w:cs="Times New Roman"/>
                <w:b/>
                <w:color w:val="000000"/>
                <w:szCs w:val="24"/>
                <w:lang w:val="uk-UA"/>
              </w:rPr>
            </w:pPr>
            <w:r w:rsidRPr="0092387D">
              <w:rPr>
                <w:rFonts w:ascii="Times New Roman" w:eastAsia="Times New Roman" w:hAnsi="Times New Roman" w:cs="Times New Roman"/>
                <w:b/>
                <w:color w:val="000000"/>
                <w:szCs w:val="24"/>
                <w:lang w:val="uk-UA"/>
              </w:rPr>
              <w:t>Альтернатива 1</w:t>
            </w:r>
          </w:p>
          <w:p w:rsidR="0092387D" w:rsidRPr="0092387D" w:rsidRDefault="0092387D" w:rsidP="0092387D">
            <w:pPr>
              <w:spacing w:after="0" w:line="240" w:lineRule="auto"/>
              <w:jc w:val="both"/>
              <w:rPr>
                <w:rFonts w:ascii="Times New Roman" w:eastAsia="Times New Roman" w:hAnsi="Times New Roman" w:cs="Times New Roman"/>
                <w:color w:val="000000"/>
                <w:szCs w:val="24"/>
                <w:lang w:val="uk-UA"/>
              </w:rPr>
            </w:pPr>
            <w:r w:rsidRPr="0092387D">
              <w:rPr>
                <w:rFonts w:ascii="Times New Roman" w:eastAsia="Times New Roman" w:hAnsi="Times New Roman" w:cs="Times New Roman"/>
                <w:color w:val="000000"/>
                <w:szCs w:val="24"/>
                <w:lang w:val="uk-UA"/>
              </w:rPr>
              <w:t>Залишення існуючої на даний момент ситуації без змін</w:t>
            </w:r>
          </w:p>
        </w:tc>
        <w:tc>
          <w:tcPr>
            <w:tcW w:w="3111" w:type="dxa"/>
            <w:shd w:val="clear" w:color="auto" w:fill="auto"/>
          </w:tcPr>
          <w:p w:rsidR="005134B8" w:rsidRPr="005134B8" w:rsidRDefault="005134B8" w:rsidP="005134B8">
            <w:pPr>
              <w:spacing w:after="0" w:line="240" w:lineRule="auto"/>
              <w:jc w:val="both"/>
              <w:rPr>
                <w:rFonts w:ascii="Times New Roman" w:eastAsia="Times New Roman" w:hAnsi="Times New Roman" w:cs="Times New Roman"/>
                <w:color w:val="000000"/>
                <w:szCs w:val="24"/>
                <w:lang w:val="uk-UA"/>
              </w:rPr>
            </w:pPr>
            <w:r w:rsidRPr="005134B8">
              <w:rPr>
                <w:rFonts w:ascii="Times New Roman" w:eastAsia="Times New Roman" w:hAnsi="Times New Roman" w:cs="Times New Roman"/>
                <w:color w:val="000000"/>
                <w:szCs w:val="24"/>
                <w:lang w:val="uk-UA"/>
              </w:rPr>
              <w:t>Непрямі вигоди полягають у</w:t>
            </w:r>
          </w:p>
          <w:p w:rsidR="005134B8" w:rsidRPr="005134B8" w:rsidRDefault="005134B8" w:rsidP="005134B8">
            <w:pPr>
              <w:spacing w:after="0" w:line="240" w:lineRule="auto"/>
              <w:jc w:val="both"/>
              <w:rPr>
                <w:rFonts w:ascii="Times New Roman" w:eastAsia="Times New Roman" w:hAnsi="Times New Roman" w:cs="Times New Roman"/>
                <w:color w:val="000000"/>
                <w:szCs w:val="24"/>
                <w:lang w:val="uk-UA"/>
              </w:rPr>
            </w:pPr>
            <w:r w:rsidRPr="005134B8">
              <w:rPr>
                <w:rFonts w:ascii="Times New Roman" w:eastAsia="Times New Roman" w:hAnsi="Times New Roman" w:cs="Times New Roman"/>
                <w:color w:val="000000"/>
                <w:szCs w:val="24"/>
                <w:lang w:val="uk-UA"/>
              </w:rPr>
              <w:t>спрямуванні коштів зі сплати</w:t>
            </w:r>
          </w:p>
          <w:p w:rsidR="005134B8" w:rsidRPr="005134B8" w:rsidRDefault="005134B8" w:rsidP="005134B8">
            <w:pPr>
              <w:spacing w:after="0" w:line="240" w:lineRule="auto"/>
              <w:jc w:val="both"/>
              <w:rPr>
                <w:rFonts w:ascii="Times New Roman" w:eastAsia="Times New Roman" w:hAnsi="Times New Roman" w:cs="Times New Roman"/>
                <w:color w:val="000000"/>
                <w:szCs w:val="24"/>
                <w:lang w:val="uk-UA"/>
              </w:rPr>
            </w:pPr>
            <w:r w:rsidRPr="005134B8">
              <w:rPr>
                <w:rFonts w:ascii="Times New Roman" w:eastAsia="Times New Roman" w:hAnsi="Times New Roman" w:cs="Times New Roman"/>
                <w:color w:val="000000"/>
                <w:szCs w:val="24"/>
                <w:lang w:val="uk-UA"/>
              </w:rPr>
              <w:t xml:space="preserve">орендної плати на </w:t>
            </w:r>
            <w:proofErr w:type="spellStart"/>
            <w:r w:rsidRPr="005134B8">
              <w:rPr>
                <w:rFonts w:ascii="Times New Roman" w:eastAsia="Times New Roman" w:hAnsi="Times New Roman" w:cs="Times New Roman"/>
                <w:color w:val="000000"/>
                <w:szCs w:val="24"/>
                <w:lang w:val="uk-UA"/>
              </w:rPr>
              <w:t>соціальноекономічний</w:t>
            </w:r>
            <w:proofErr w:type="spellEnd"/>
            <w:r w:rsidRPr="005134B8">
              <w:rPr>
                <w:rFonts w:ascii="Times New Roman" w:eastAsia="Times New Roman" w:hAnsi="Times New Roman" w:cs="Times New Roman"/>
                <w:color w:val="000000"/>
                <w:szCs w:val="24"/>
                <w:lang w:val="uk-UA"/>
              </w:rPr>
              <w:t xml:space="preserve"> розвиток міської</w:t>
            </w:r>
          </w:p>
          <w:p w:rsidR="0092387D" w:rsidRPr="0092387D" w:rsidRDefault="005134B8" w:rsidP="005134B8">
            <w:pPr>
              <w:spacing w:after="0" w:line="240" w:lineRule="auto"/>
              <w:jc w:val="both"/>
              <w:rPr>
                <w:rFonts w:ascii="Times New Roman" w:eastAsia="Times New Roman" w:hAnsi="Times New Roman" w:cs="Times New Roman"/>
                <w:color w:val="000000"/>
                <w:szCs w:val="24"/>
                <w:lang w:val="uk-UA"/>
              </w:rPr>
            </w:pPr>
            <w:r w:rsidRPr="005134B8">
              <w:rPr>
                <w:rFonts w:ascii="Times New Roman" w:eastAsia="Times New Roman" w:hAnsi="Times New Roman" w:cs="Times New Roman"/>
                <w:color w:val="000000"/>
                <w:szCs w:val="24"/>
                <w:lang w:val="uk-UA"/>
              </w:rPr>
              <w:t>територіальної громади</w:t>
            </w:r>
          </w:p>
        </w:tc>
        <w:tc>
          <w:tcPr>
            <w:tcW w:w="3117" w:type="dxa"/>
            <w:shd w:val="clear" w:color="auto" w:fill="auto"/>
          </w:tcPr>
          <w:p w:rsidR="0092387D" w:rsidRPr="0092387D" w:rsidRDefault="005134B8" w:rsidP="0092387D">
            <w:pPr>
              <w:spacing w:after="0" w:line="240" w:lineRule="auto"/>
              <w:jc w:val="both"/>
              <w:rPr>
                <w:rFonts w:ascii="Times New Roman" w:eastAsia="Times New Roman" w:hAnsi="Times New Roman" w:cs="Times New Roman"/>
                <w:color w:val="000000"/>
                <w:szCs w:val="24"/>
                <w:lang w:val="uk-UA"/>
              </w:rPr>
            </w:pPr>
            <w:r w:rsidRPr="005134B8">
              <w:rPr>
                <w:rFonts w:ascii="Times New Roman" w:eastAsia="Times New Roman" w:hAnsi="Times New Roman" w:cs="Times New Roman"/>
                <w:color w:val="000000"/>
                <w:szCs w:val="24"/>
              </w:rPr>
              <w:t xml:space="preserve">На тому самому </w:t>
            </w:r>
            <w:proofErr w:type="spellStart"/>
            <w:r w:rsidRPr="005134B8">
              <w:rPr>
                <w:rFonts w:ascii="Times New Roman" w:eastAsia="Times New Roman" w:hAnsi="Times New Roman" w:cs="Times New Roman"/>
                <w:color w:val="000000"/>
                <w:szCs w:val="24"/>
              </w:rPr>
              <w:t>рівні</w:t>
            </w:r>
            <w:proofErr w:type="spellEnd"/>
          </w:p>
        </w:tc>
      </w:tr>
      <w:tr w:rsidR="0092387D" w:rsidRPr="0092387D" w:rsidTr="00BB5701">
        <w:trPr>
          <w:trHeight w:val="144"/>
          <w:jc w:val="center"/>
        </w:trPr>
        <w:tc>
          <w:tcPr>
            <w:tcW w:w="3117" w:type="dxa"/>
            <w:shd w:val="clear" w:color="auto" w:fill="auto"/>
          </w:tcPr>
          <w:p w:rsidR="0092387D" w:rsidRPr="0092387D" w:rsidRDefault="0092387D" w:rsidP="0092387D">
            <w:pPr>
              <w:spacing w:after="0" w:line="240" w:lineRule="auto"/>
              <w:rPr>
                <w:rFonts w:ascii="Times New Roman" w:eastAsia="Times New Roman" w:hAnsi="Times New Roman" w:cs="Times New Roman"/>
                <w:b/>
                <w:color w:val="000000"/>
                <w:szCs w:val="24"/>
                <w:lang w:val="uk-UA"/>
              </w:rPr>
            </w:pPr>
            <w:r w:rsidRPr="0092387D">
              <w:rPr>
                <w:rFonts w:ascii="Times New Roman" w:eastAsia="Times New Roman" w:hAnsi="Times New Roman" w:cs="Times New Roman"/>
                <w:b/>
                <w:color w:val="000000"/>
                <w:szCs w:val="24"/>
                <w:lang w:val="uk-UA"/>
              </w:rPr>
              <w:lastRenderedPageBreak/>
              <w:t xml:space="preserve">Альтернатива 2 </w:t>
            </w:r>
          </w:p>
          <w:p w:rsidR="0092387D" w:rsidRPr="0092387D" w:rsidRDefault="0092387D" w:rsidP="0092387D">
            <w:pPr>
              <w:spacing w:after="0" w:line="240" w:lineRule="auto"/>
              <w:jc w:val="both"/>
              <w:rPr>
                <w:rFonts w:ascii="Times New Roman" w:eastAsia="Times New Roman" w:hAnsi="Times New Roman" w:cs="Times New Roman"/>
                <w:color w:val="000000"/>
                <w:szCs w:val="24"/>
                <w:lang w:val="uk-UA"/>
              </w:rPr>
            </w:pPr>
            <w:r w:rsidRPr="0092387D">
              <w:rPr>
                <w:rFonts w:ascii="Times New Roman" w:eastAsia="Times New Roman" w:hAnsi="Times New Roman" w:cs="Times New Roman"/>
                <w:color w:val="000000"/>
                <w:szCs w:val="24"/>
                <w:lang w:val="uk-UA"/>
              </w:rPr>
              <w:t>Установлення максимального розміру ставок орендної плати</w:t>
            </w:r>
          </w:p>
        </w:tc>
        <w:tc>
          <w:tcPr>
            <w:tcW w:w="3111" w:type="dxa"/>
            <w:shd w:val="clear" w:color="auto" w:fill="auto"/>
          </w:tcPr>
          <w:p w:rsidR="0092387D" w:rsidRPr="0092387D" w:rsidRDefault="005134B8" w:rsidP="0092387D">
            <w:pPr>
              <w:spacing w:after="0" w:line="240" w:lineRule="auto"/>
              <w:rPr>
                <w:rFonts w:ascii="Times New Roman" w:eastAsia="Times New Roman" w:hAnsi="Times New Roman" w:cs="Times New Roman"/>
                <w:color w:val="000000"/>
                <w:szCs w:val="24"/>
                <w:lang w:val="uk-UA"/>
              </w:rPr>
            </w:pPr>
            <w:proofErr w:type="spellStart"/>
            <w:r w:rsidRPr="005134B8">
              <w:rPr>
                <w:rFonts w:ascii="Times New Roman" w:eastAsia="Times New Roman" w:hAnsi="Times New Roman" w:cs="Times New Roman"/>
                <w:color w:val="000000"/>
                <w:szCs w:val="24"/>
                <w:shd w:val="clear" w:color="auto" w:fill="FFFFFF"/>
              </w:rPr>
              <w:t>Створення</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однакових</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конкурентних</w:t>
            </w:r>
            <w:proofErr w:type="spellEnd"/>
            <w:r w:rsidRPr="005134B8">
              <w:rPr>
                <w:rFonts w:ascii="Times New Roman" w:eastAsia="Times New Roman" w:hAnsi="Times New Roman" w:cs="Times New Roman"/>
                <w:color w:val="000000"/>
                <w:szCs w:val="24"/>
                <w:shd w:val="clear" w:color="auto" w:fill="FFFFFF"/>
              </w:rPr>
              <w:t xml:space="preserve"> умов для </w:t>
            </w:r>
            <w:proofErr w:type="spellStart"/>
            <w:r w:rsidRPr="005134B8">
              <w:rPr>
                <w:rFonts w:ascii="Times New Roman" w:eastAsia="Times New Roman" w:hAnsi="Times New Roman" w:cs="Times New Roman"/>
                <w:color w:val="000000"/>
                <w:szCs w:val="24"/>
                <w:shd w:val="clear" w:color="auto" w:fill="FFFFFF"/>
              </w:rPr>
              <w:t>суб’єктів</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господарювання</w:t>
            </w:r>
            <w:proofErr w:type="spellEnd"/>
            <w:r w:rsidRPr="005134B8">
              <w:rPr>
                <w:rFonts w:ascii="Times New Roman" w:eastAsia="Times New Roman" w:hAnsi="Times New Roman" w:cs="Times New Roman"/>
                <w:color w:val="000000"/>
                <w:szCs w:val="24"/>
                <w:shd w:val="clear" w:color="auto" w:fill="FFFFFF"/>
              </w:rPr>
              <w:t xml:space="preserve"> при </w:t>
            </w:r>
            <w:proofErr w:type="spellStart"/>
            <w:r w:rsidRPr="005134B8">
              <w:rPr>
                <w:rFonts w:ascii="Times New Roman" w:eastAsia="Times New Roman" w:hAnsi="Times New Roman" w:cs="Times New Roman"/>
                <w:color w:val="000000"/>
                <w:szCs w:val="24"/>
                <w:shd w:val="clear" w:color="auto" w:fill="FFFFFF"/>
              </w:rPr>
              <w:t>укладенні</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договорів</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оренди</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земельних</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ділянок</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однакового</w:t>
            </w:r>
            <w:proofErr w:type="spellEnd"/>
            <w:r w:rsidRPr="005134B8">
              <w:rPr>
                <w:rFonts w:ascii="Times New Roman" w:eastAsia="Times New Roman" w:hAnsi="Times New Roman" w:cs="Times New Roman"/>
                <w:color w:val="000000"/>
                <w:szCs w:val="24"/>
                <w:shd w:val="clear" w:color="auto" w:fill="FFFFFF"/>
              </w:rPr>
              <w:t xml:space="preserve"> виду </w:t>
            </w:r>
            <w:proofErr w:type="spellStart"/>
            <w:r w:rsidRPr="005134B8">
              <w:rPr>
                <w:rFonts w:ascii="Times New Roman" w:eastAsia="Times New Roman" w:hAnsi="Times New Roman" w:cs="Times New Roman"/>
                <w:color w:val="000000"/>
                <w:szCs w:val="24"/>
                <w:shd w:val="clear" w:color="auto" w:fill="FFFFFF"/>
              </w:rPr>
              <w:t>цільового</w:t>
            </w:r>
            <w:proofErr w:type="spellEnd"/>
            <w:r>
              <w:rPr>
                <w:rFonts w:ascii="Times New Roman" w:eastAsia="Times New Roman" w:hAnsi="Times New Roman" w:cs="Times New Roman"/>
                <w:color w:val="000000"/>
                <w:szCs w:val="24"/>
                <w:shd w:val="clear" w:color="auto" w:fill="FFFFFF"/>
                <w:lang w:val="uk-UA"/>
              </w:rPr>
              <w:t xml:space="preserve"> </w:t>
            </w:r>
            <w:proofErr w:type="spellStart"/>
            <w:r w:rsidRPr="005134B8">
              <w:rPr>
                <w:rFonts w:ascii="Times New Roman" w:eastAsia="Times New Roman" w:hAnsi="Times New Roman" w:cs="Times New Roman"/>
                <w:color w:val="000000"/>
                <w:szCs w:val="24"/>
                <w:shd w:val="clear" w:color="auto" w:fill="FFFFFF"/>
              </w:rPr>
              <w:t>призначення</w:t>
            </w:r>
            <w:proofErr w:type="spellEnd"/>
            <w:r w:rsidRPr="005134B8">
              <w:rPr>
                <w:rFonts w:ascii="Times New Roman" w:eastAsia="Times New Roman" w:hAnsi="Times New Roman" w:cs="Times New Roman"/>
                <w:color w:val="000000"/>
                <w:szCs w:val="24"/>
                <w:shd w:val="clear" w:color="auto" w:fill="FFFFFF"/>
              </w:rPr>
              <w:t xml:space="preserve">. Буде </w:t>
            </w:r>
            <w:proofErr w:type="spellStart"/>
            <w:r w:rsidRPr="005134B8">
              <w:rPr>
                <w:rFonts w:ascii="Times New Roman" w:eastAsia="Times New Roman" w:hAnsi="Times New Roman" w:cs="Times New Roman"/>
                <w:color w:val="000000"/>
                <w:szCs w:val="24"/>
                <w:shd w:val="clear" w:color="auto" w:fill="FFFFFF"/>
              </w:rPr>
              <w:t>більше</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вирішено</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соціально-економічних</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питань</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поліпшено</w:t>
            </w:r>
            <w:proofErr w:type="spellEnd"/>
            <w:r w:rsidRPr="005134B8">
              <w:rPr>
                <w:rFonts w:ascii="Times New Roman" w:eastAsia="Times New Roman" w:hAnsi="Times New Roman" w:cs="Times New Roman"/>
                <w:color w:val="000000"/>
                <w:szCs w:val="24"/>
                <w:shd w:val="clear" w:color="auto" w:fill="FFFFFF"/>
              </w:rPr>
              <w:t xml:space="preserve"> стан </w:t>
            </w:r>
            <w:proofErr w:type="spellStart"/>
            <w:r w:rsidRPr="005134B8">
              <w:rPr>
                <w:rFonts w:ascii="Times New Roman" w:eastAsia="Times New Roman" w:hAnsi="Times New Roman" w:cs="Times New Roman"/>
                <w:color w:val="000000"/>
                <w:szCs w:val="24"/>
                <w:shd w:val="clear" w:color="auto" w:fill="FFFFFF"/>
              </w:rPr>
              <w:t>інфраструктури</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надано</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більше</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соціальних</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виплат</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адже</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надходження</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від</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сплати</w:t>
            </w:r>
            <w:proofErr w:type="spellEnd"/>
            <w:r w:rsidRPr="005134B8">
              <w:rPr>
                <w:rFonts w:ascii="Times New Roman" w:eastAsia="Times New Roman" w:hAnsi="Times New Roman" w:cs="Times New Roman"/>
                <w:color w:val="000000"/>
                <w:szCs w:val="24"/>
                <w:shd w:val="clear" w:color="auto" w:fill="FFFFFF"/>
              </w:rPr>
              <w:t xml:space="preserve"> </w:t>
            </w:r>
            <w:proofErr w:type="spellStart"/>
            <w:r w:rsidRPr="005134B8">
              <w:rPr>
                <w:rFonts w:ascii="Times New Roman" w:eastAsia="Times New Roman" w:hAnsi="Times New Roman" w:cs="Times New Roman"/>
                <w:color w:val="000000"/>
                <w:szCs w:val="24"/>
                <w:shd w:val="clear" w:color="auto" w:fill="FFFFFF"/>
              </w:rPr>
              <w:t>орендної</w:t>
            </w:r>
            <w:proofErr w:type="spellEnd"/>
            <w:r w:rsidRPr="005134B8">
              <w:rPr>
                <w:rFonts w:ascii="Times New Roman" w:eastAsia="Times New Roman" w:hAnsi="Times New Roman" w:cs="Times New Roman"/>
                <w:color w:val="000000"/>
                <w:szCs w:val="24"/>
                <w:shd w:val="clear" w:color="auto" w:fill="FFFFFF"/>
              </w:rPr>
              <w:t xml:space="preserve"> плати </w:t>
            </w:r>
            <w:proofErr w:type="spellStart"/>
            <w:r w:rsidRPr="005134B8">
              <w:rPr>
                <w:rFonts w:ascii="Times New Roman" w:eastAsia="Times New Roman" w:hAnsi="Times New Roman" w:cs="Times New Roman"/>
                <w:color w:val="000000"/>
                <w:szCs w:val="24"/>
                <w:shd w:val="clear" w:color="auto" w:fill="FFFFFF"/>
              </w:rPr>
              <w:t>будуть</w:t>
            </w:r>
            <w:proofErr w:type="spellEnd"/>
            <w:r>
              <w:rPr>
                <w:rFonts w:ascii="Times New Roman" w:eastAsia="Times New Roman" w:hAnsi="Times New Roman" w:cs="Times New Roman"/>
                <w:color w:val="000000"/>
                <w:szCs w:val="24"/>
                <w:shd w:val="clear" w:color="auto" w:fill="FFFFFF"/>
                <w:lang w:val="uk-UA"/>
              </w:rPr>
              <w:t xml:space="preserve"> </w:t>
            </w:r>
            <w:proofErr w:type="spellStart"/>
            <w:r w:rsidRPr="005134B8">
              <w:rPr>
                <w:rFonts w:ascii="Times New Roman" w:eastAsia="Times New Roman" w:hAnsi="Times New Roman" w:cs="Times New Roman"/>
                <w:color w:val="000000"/>
                <w:szCs w:val="24"/>
                <w:shd w:val="clear" w:color="auto" w:fill="FFFFFF"/>
              </w:rPr>
              <w:t>максимальними</w:t>
            </w:r>
            <w:proofErr w:type="spellEnd"/>
          </w:p>
        </w:tc>
        <w:tc>
          <w:tcPr>
            <w:tcW w:w="3117" w:type="dxa"/>
            <w:shd w:val="clear" w:color="auto" w:fill="auto"/>
          </w:tcPr>
          <w:p w:rsidR="0092387D" w:rsidRPr="0092387D" w:rsidRDefault="0092387D" w:rsidP="0092387D">
            <w:pPr>
              <w:spacing w:after="0" w:line="240" w:lineRule="auto"/>
              <w:rPr>
                <w:rFonts w:ascii="Times New Roman" w:eastAsia="Times New Roman" w:hAnsi="Times New Roman" w:cs="Times New Roman"/>
                <w:color w:val="000000"/>
                <w:szCs w:val="24"/>
                <w:lang w:val="uk-UA"/>
              </w:rPr>
            </w:pPr>
            <w:r w:rsidRPr="0092387D">
              <w:rPr>
                <w:rFonts w:ascii="Times New Roman" w:eastAsia="Times New Roman" w:hAnsi="Times New Roman" w:cs="Times New Roman"/>
                <w:color w:val="000000"/>
                <w:szCs w:val="24"/>
                <w:lang w:val="uk-UA"/>
              </w:rPr>
              <w:t>Витрати суб’єктів господарювання на сплату податку за максимальним  розміром ставки орендної плати. Зростає рівень невдоволеності та незабезпеченості громадян</w:t>
            </w:r>
          </w:p>
        </w:tc>
      </w:tr>
      <w:tr w:rsidR="0092387D" w:rsidRPr="0092387D" w:rsidTr="00BB5701">
        <w:trPr>
          <w:trHeight w:val="144"/>
          <w:jc w:val="center"/>
        </w:trPr>
        <w:tc>
          <w:tcPr>
            <w:tcW w:w="3117" w:type="dxa"/>
            <w:shd w:val="clear" w:color="auto" w:fill="auto"/>
          </w:tcPr>
          <w:p w:rsidR="0092387D" w:rsidRPr="0092387D" w:rsidRDefault="0092387D" w:rsidP="0092387D">
            <w:pPr>
              <w:spacing w:after="0" w:line="240" w:lineRule="auto"/>
              <w:rPr>
                <w:rFonts w:ascii="Times New Roman" w:eastAsia="Times New Roman" w:hAnsi="Times New Roman" w:cs="Times New Roman"/>
                <w:b/>
                <w:color w:val="000000"/>
                <w:szCs w:val="24"/>
                <w:lang w:val="uk-UA"/>
              </w:rPr>
            </w:pPr>
            <w:r w:rsidRPr="0092387D">
              <w:rPr>
                <w:rFonts w:ascii="Times New Roman" w:eastAsia="Times New Roman" w:hAnsi="Times New Roman" w:cs="Times New Roman"/>
                <w:b/>
                <w:color w:val="000000"/>
                <w:szCs w:val="24"/>
                <w:lang w:val="uk-UA"/>
              </w:rPr>
              <w:t>Альтернатива 3</w:t>
            </w:r>
          </w:p>
          <w:p w:rsidR="0092387D" w:rsidRPr="0092387D" w:rsidRDefault="0092387D" w:rsidP="0092387D">
            <w:pPr>
              <w:spacing w:after="0" w:line="240" w:lineRule="auto"/>
              <w:jc w:val="both"/>
              <w:rPr>
                <w:rFonts w:ascii="Times New Roman" w:eastAsia="Times New Roman" w:hAnsi="Times New Roman" w:cs="Times New Roman"/>
                <w:color w:val="000000"/>
                <w:szCs w:val="24"/>
                <w:lang w:val="uk-UA"/>
              </w:rPr>
            </w:pPr>
            <w:r w:rsidRPr="0092387D">
              <w:rPr>
                <w:rFonts w:ascii="Times New Roman" w:eastAsia="Times New Roman" w:hAnsi="Times New Roman" w:cs="Times New Roman"/>
                <w:color w:val="000000"/>
                <w:szCs w:val="24"/>
                <w:lang w:val="uk-UA"/>
              </w:rPr>
              <w:t>Установлення диференційованого розміру ставок орендної плати</w:t>
            </w:r>
          </w:p>
        </w:tc>
        <w:tc>
          <w:tcPr>
            <w:tcW w:w="3111" w:type="dxa"/>
            <w:shd w:val="clear" w:color="auto" w:fill="auto"/>
          </w:tcPr>
          <w:p w:rsidR="0092387D" w:rsidRPr="0092387D" w:rsidRDefault="005134B8" w:rsidP="0092387D">
            <w:pPr>
              <w:spacing w:after="0" w:line="240" w:lineRule="auto"/>
              <w:rPr>
                <w:rFonts w:ascii="Times New Roman" w:eastAsia="Times New Roman" w:hAnsi="Times New Roman" w:cs="Times New Roman"/>
                <w:color w:val="000000"/>
                <w:szCs w:val="24"/>
                <w:lang w:val="uk-UA"/>
              </w:rPr>
            </w:pPr>
            <w:r w:rsidRPr="005134B8">
              <w:rPr>
                <w:rFonts w:ascii="Times New Roman" w:eastAsia="Times New Roman" w:hAnsi="Times New Roman" w:cs="Times New Roman"/>
                <w:color w:val="000000"/>
                <w:szCs w:val="24"/>
                <w:lang w:val="uk-UA"/>
              </w:rPr>
              <w:t xml:space="preserve">- забезпечення досягнення цілей державного регулювання; - врахування пропозиції фізичних та юридичних осіб, які прийняли участь в обговорені </w:t>
            </w:r>
            <w:proofErr w:type="spellStart"/>
            <w:r w:rsidRPr="005134B8">
              <w:rPr>
                <w:rFonts w:ascii="Times New Roman" w:eastAsia="Times New Roman" w:hAnsi="Times New Roman" w:cs="Times New Roman"/>
                <w:color w:val="000000"/>
                <w:szCs w:val="24"/>
                <w:lang w:val="uk-UA"/>
              </w:rPr>
              <w:t>проєкту</w:t>
            </w:r>
            <w:proofErr w:type="spellEnd"/>
            <w:r w:rsidRPr="005134B8">
              <w:rPr>
                <w:rFonts w:ascii="Times New Roman" w:eastAsia="Times New Roman" w:hAnsi="Times New Roman" w:cs="Times New Roman"/>
                <w:color w:val="000000"/>
                <w:szCs w:val="24"/>
                <w:lang w:val="uk-UA"/>
              </w:rPr>
              <w:t xml:space="preserve"> рішення; - створення однакових конкурент- них умов для суб’єктів господа- </w:t>
            </w:r>
            <w:proofErr w:type="spellStart"/>
            <w:r w:rsidRPr="005134B8">
              <w:rPr>
                <w:rFonts w:ascii="Times New Roman" w:eastAsia="Times New Roman" w:hAnsi="Times New Roman" w:cs="Times New Roman"/>
                <w:color w:val="000000"/>
                <w:szCs w:val="24"/>
                <w:lang w:val="uk-UA"/>
              </w:rPr>
              <w:t>рювання</w:t>
            </w:r>
            <w:proofErr w:type="spellEnd"/>
            <w:r w:rsidRPr="005134B8">
              <w:rPr>
                <w:rFonts w:ascii="Times New Roman" w:eastAsia="Times New Roman" w:hAnsi="Times New Roman" w:cs="Times New Roman"/>
                <w:color w:val="000000"/>
                <w:szCs w:val="24"/>
                <w:lang w:val="uk-UA"/>
              </w:rPr>
              <w:t xml:space="preserve"> при укладенні договорів оренди земельних ділянок </w:t>
            </w:r>
            <w:proofErr w:type="spellStart"/>
            <w:r w:rsidRPr="005134B8">
              <w:rPr>
                <w:rFonts w:ascii="Times New Roman" w:eastAsia="Times New Roman" w:hAnsi="Times New Roman" w:cs="Times New Roman"/>
                <w:color w:val="000000"/>
                <w:szCs w:val="24"/>
                <w:lang w:val="uk-UA"/>
              </w:rPr>
              <w:t>однако</w:t>
            </w:r>
            <w:proofErr w:type="spellEnd"/>
            <w:r w:rsidRPr="005134B8">
              <w:rPr>
                <w:rFonts w:ascii="Times New Roman" w:eastAsia="Times New Roman" w:hAnsi="Times New Roman" w:cs="Times New Roman"/>
                <w:color w:val="000000"/>
                <w:szCs w:val="24"/>
                <w:lang w:val="uk-UA"/>
              </w:rPr>
              <w:t xml:space="preserve">- </w:t>
            </w:r>
            <w:proofErr w:type="spellStart"/>
            <w:r w:rsidRPr="005134B8">
              <w:rPr>
                <w:rFonts w:ascii="Times New Roman" w:eastAsia="Times New Roman" w:hAnsi="Times New Roman" w:cs="Times New Roman"/>
                <w:color w:val="000000"/>
                <w:szCs w:val="24"/>
                <w:lang w:val="uk-UA"/>
              </w:rPr>
              <w:t>вого</w:t>
            </w:r>
            <w:proofErr w:type="spellEnd"/>
            <w:r w:rsidRPr="005134B8">
              <w:rPr>
                <w:rFonts w:ascii="Times New Roman" w:eastAsia="Times New Roman" w:hAnsi="Times New Roman" w:cs="Times New Roman"/>
                <w:color w:val="000000"/>
                <w:szCs w:val="24"/>
                <w:lang w:val="uk-UA"/>
              </w:rPr>
              <w:t xml:space="preserve"> виду цільового призначення; - передбачуваність дій влади; - збільшення надходжень за оренду землі до місцевого бюджету, які спрямовуються на розвиток громади</w:t>
            </w:r>
            <w:r w:rsidR="0092387D" w:rsidRPr="0092387D">
              <w:rPr>
                <w:rFonts w:ascii="Times New Roman" w:eastAsia="Times New Roman" w:hAnsi="Times New Roman" w:cs="Times New Roman"/>
                <w:color w:val="000000"/>
                <w:szCs w:val="24"/>
                <w:lang w:val="uk-UA"/>
              </w:rPr>
              <w:t>.</w:t>
            </w:r>
          </w:p>
        </w:tc>
        <w:tc>
          <w:tcPr>
            <w:tcW w:w="3117" w:type="dxa"/>
            <w:shd w:val="clear" w:color="auto" w:fill="auto"/>
          </w:tcPr>
          <w:p w:rsidR="0092387D" w:rsidRPr="0092387D" w:rsidRDefault="0092387D" w:rsidP="0092387D">
            <w:pPr>
              <w:spacing w:after="0" w:line="240" w:lineRule="auto"/>
              <w:rPr>
                <w:rFonts w:ascii="Times New Roman" w:eastAsia="Times New Roman" w:hAnsi="Times New Roman" w:cs="Times New Roman"/>
                <w:color w:val="000000"/>
                <w:szCs w:val="24"/>
                <w:lang w:val="uk-UA"/>
              </w:rPr>
            </w:pPr>
            <w:r w:rsidRPr="0092387D">
              <w:rPr>
                <w:rFonts w:ascii="Times New Roman" w:eastAsia="Times New Roman" w:hAnsi="Times New Roman" w:cs="Times New Roman"/>
                <w:color w:val="000000"/>
                <w:szCs w:val="24"/>
                <w:lang w:val="uk-UA"/>
              </w:rPr>
              <w:t xml:space="preserve">З введенням у дію запропонованого регуляторного </w:t>
            </w:r>
            <w:proofErr w:type="spellStart"/>
            <w:r w:rsidRPr="0092387D">
              <w:rPr>
                <w:rFonts w:ascii="Times New Roman" w:eastAsia="Times New Roman" w:hAnsi="Times New Roman" w:cs="Times New Roman"/>
                <w:color w:val="000000"/>
                <w:szCs w:val="24"/>
                <w:lang w:val="uk-UA"/>
              </w:rPr>
              <w:t>акта</w:t>
            </w:r>
            <w:proofErr w:type="spellEnd"/>
            <w:r w:rsidRPr="0092387D">
              <w:rPr>
                <w:rFonts w:ascii="Times New Roman" w:eastAsia="Times New Roman" w:hAnsi="Times New Roman" w:cs="Times New Roman"/>
                <w:color w:val="000000"/>
                <w:szCs w:val="24"/>
                <w:lang w:val="uk-UA"/>
              </w:rPr>
              <w:t xml:space="preserve"> будуть упорядковані відносини між землекористувачами та органом місцевого самоврядування з питань орендної плати за користування земельними ділянками. Ухвалення запропонованого рішення забезпечить сталі надходження до бюджету громади та нестиме більш прийнятне податкове навантаження на суб’єктів господарювання</w:t>
            </w:r>
          </w:p>
        </w:tc>
      </w:tr>
    </w:tbl>
    <w:p w:rsidR="00E03753" w:rsidRDefault="00E03753" w:rsidP="00E03753">
      <w:pPr>
        <w:spacing w:after="0" w:line="240" w:lineRule="auto"/>
        <w:jc w:val="center"/>
        <w:outlineLvl w:val="2"/>
        <w:rPr>
          <w:rFonts w:ascii="Times New Roman" w:eastAsia="Times New Roman" w:hAnsi="Times New Roman" w:cs="Times New Roman"/>
          <w:b/>
          <w:bCs/>
          <w:color w:val="000000"/>
          <w:sz w:val="24"/>
          <w:szCs w:val="24"/>
          <w:lang w:val="uk-UA" w:eastAsia="ru-RU"/>
        </w:rPr>
      </w:pPr>
    </w:p>
    <w:p w:rsidR="00E03753" w:rsidRPr="00E03753" w:rsidRDefault="00E03753" w:rsidP="00E03753">
      <w:pPr>
        <w:spacing w:after="0" w:line="240" w:lineRule="auto"/>
        <w:jc w:val="center"/>
        <w:outlineLvl w:val="2"/>
        <w:rPr>
          <w:rFonts w:ascii="Times New Roman" w:eastAsia="Times New Roman" w:hAnsi="Times New Roman" w:cs="Times New Roman"/>
          <w:b/>
          <w:bCs/>
          <w:color w:val="000000"/>
          <w:sz w:val="24"/>
          <w:szCs w:val="24"/>
          <w:lang w:val="uk-UA" w:eastAsia="ru-RU"/>
        </w:rPr>
      </w:pPr>
      <w:r w:rsidRPr="00E03753">
        <w:rPr>
          <w:rFonts w:ascii="Times New Roman" w:eastAsia="Times New Roman" w:hAnsi="Times New Roman" w:cs="Times New Roman"/>
          <w:b/>
          <w:bCs/>
          <w:color w:val="000000"/>
          <w:sz w:val="24"/>
          <w:szCs w:val="24"/>
          <w:lang w:val="uk-UA" w:eastAsia="ru-RU"/>
        </w:rPr>
        <w:t>IV. Вибір найбільш оптимального альтернативного способу досягнення цілей</w:t>
      </w:r>
    </w:p>
    <w:p w:rsidR="00E03753" w:rsidRPr="00E03753" w:rsidRDefault="00E03753" w:rsidP="00E03753">
      <w:pPr>
        <w:spacing w:after="0" w:line="240" w:lineRule="auto"/>
        <w:jc w:val="center"/>
        <w:outlineLvl w:val="2"/>
        <w:rPr>
          <w:rFonts w:ascii="Times New Roman" w:eastAsia="Times New Roman" w:hAnsi="Times New Roman" w:cs="Times New Roman"/>
          <w:b/>
          <w:bCs/>
          <w:color w:val="000000"/>
          <w:sz w:val="24"/>
          <w:szCs w:val="24"/>
          <w:lang w:val="uk-UA" w:eastAsia="ru-RU"/>
        </w:rPr>
      </w:pPr>
    </w:p>
    <w:p w:rsidR="00E03753" w:rsidRPr="00E03753" w:rsidRDefault="00E03753" w:rsidP="00E03753">
      <w:pPr>
        <w:spacing w:after="0" w:line="240" w:lineRule="auto"/>
        <w:jc w:val="both"/>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8"/>
          <w:szCs w:val="28"/>
          <w:lang w:val="uk-UA"/>
        </w:rPr>
        <w:t xml:space="preserve">    </w:t>
      </w:r>
      <w:r w:rsidRPr="00E03753">
        <w:rPr>
          <w:rFonts w:ascii="Times New Roman" w:eastAsia="Times New Roman" w:hAnsi="Times New Roman" w:cs="Times New Roman"/>
          <w:color w:val="000000"/>
          <w:sz w:val="24"/>
          <w:szCs w:val="24"/>
          <w:lang w:val="uk-UA"/>
        </w:rPr>
        <w:t>Здійснено вибір оптимального альтернативного способу з урахуванням системи бальної оцінки ступеня досягнення визначених цілей.</w:t>
      </w:r>
    </w:p>
    <w:p w:rsidR="00E03753" w:rsidRPr="00E03753" w:rsidRDefault="00E03753" w:rsidP="00E03753">
      <w:pPr>
        <w:spacing w:after="0" w:line="240" w:lineRule="auto"/>
        <w:jc w:val="both"/>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 xml:space="preserve">    Оцінка ступеня досягнення цілей визначається за чотирибальною системою, де:</w:t>
      </w:r>
    </w:p>
    <w:p w:rsidR="00E03753" w:rsidRPr="00E03753" w:rsidRDefault="00E03753" w:rsidP="00E03753">
      <w:pPr>
        <w:spacing w:after="0" w:line="240" w:lineRule="auto"/>
        <w:jc w:val="both"/>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 xml:space="preserve">4 – цілі ухвалення регуляторного </w:t>
      </w:r>
      <w:proofErr w:type="spellStart"/>
      <w:r w:rsidRPr="00E03753">
        <w:rPr>
          <w:rFonts w:ascii="Times New Roman" w:eastAsia="Times New Roman" w:hAnsi="Times New Roman" w:cs="Times New Roman"/>
          <w:color w:val="000000"/>
          <w:sz w:val="24"/>
          <w:szCs w:val="24"/>
          <w:lang w:val="uk-UA"/>
        </w:rPr>
        <w:t>акта</w:t>
      </w:r>
      <w:proofErr w:type="spellEnd"/>
      <w:r w:rsidRPr="00E03753">
        <w:rPr>
          <w:rFonts w:ascii="Times New Roman" w:eastAsia="Times New Roman" w:hAnsi="Times New Roman" w:cs="Times New Roman"/>
          <w:color w:val="000000"/>
          <w:sz w:val="24"/>
          <w:szCs w:val="24"/>
          <w:lang w:val="uk-UA"/>
        </w:rPr>
        <w:t xml:space="preserve"> можуть бути досягнуті повною мірою (проблеми більше не буде);</w:t>
      </w:r>
    </w:p>
    <w:p w:rsidR="00E03753" w:rsidRPr="00E03753" w:rsidRDefault="00E03753" w:rsidP="00E03753">
      <w:pPr>
        <w:spacing w:after="0" w:line="240" w:lineRule="auto"/>
        <w:jc w:val="both"/>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 xml:space="preserve">3 – цілі ухвалення регуляторного </w:t>
      </w:r>
      <w:proofErr w:type="spellStart"/>
      <w:r w:rsidRPr="00E03753">
        <w:rPr>
          <w:rFonts w:ascii="Times New Roman" w:eastAsia="Times New Roman" w:hAnsi="Times New Roman" w:cs="Times New Roman"/>
          <w:color w:val="000000"/>
          <w:sz w:val="24"/>
          <w:szCs w:val="24"/>
          <w:lang w:val="uk-UA"/>
        </w:rPr>
        <w:t>акта</w:t>
      </w:r>
      <w:proofErr w:type="spellEnd"/>
      <w:r w:rsidRPr="00E03753">
        <w:rPr>
          <w:rFonts w:ascii="Times New Roman" w:eastAsia="Times New Roman" w:hAnsi="Times New Roman" w:cs="Times New Roman"/>
          <w:color w:val="000000"/>
          <w:sz w:val="24"/>
          <w:szCs w:val="24"/>
          <w:lang w:val="uk-UA"/>
        </w:rPr>
        <w:t xml:space="preserve"> можуть бути досягнуті майже  повною мірою (усі важливі аспекти проблеми усунені);</w:t>
      </w:r>
    </w:p>
    <w:p w:rsidR="00E03753" w:rsidRPr="00E03753" w:rsidRDefault="00E03753" w:rsidP="00E03753">
      <w:pPr>
        <w:spacing w:after="0" w:line="240" w:lineRule="auto"/>
        <w:jc w:val="both"/>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 xml:space="preserve">2 – цілі ухвалення регуляторного </w:t>
      </w:r>
      <w:proofErr w:type="spellStart"/>
      <w:r w:rsidRPr="00E03753">
        <w:rPr>
          <w:rFonts w:ascii="Times New Roman" w:eastAsia="Times New Roman" w:hAnsi="Times New Roman" w:cs="Times New Roman"/>
          <w:color w:val="000000"/>
          <w:sz w:val="24"/>
          <w:szCs w:val="24"/>
          <w:lang w:val="uk-UA"/>
        </w:rPr>
        <w:t>акта</w:t>
      </w:r>
      <w:proofErr w:type="spellEnd"/>
      <w:r w:rsidRPr="00E03753">
        <w:rPr>
          <w:rFonts w:ascii="Times New Roman" w:eastAsia="Times New Roman" w:hAnsi="Times New Roman" w:cs="Times New Roman"/>
          <w:color w:val="000000"/>
          <w:sz w:val="24"/>
          <w:szCs w:val="24"/>
          <w:lang w:val="uk-UA"/>
        </w:rPr>
        <w:t xml:space="preserve"> можуть бути досягнуті частково (проблема значно зменшиться, однак, деякі важливі критичні її аспекти залишаться невирішеними);</w:t>
      </w:r>
    </w:p>
    <w:p w:rsidR="00E03753" w:rsidRPr="00E03753" w:rsidRDefault="00E03753" w:rsidP="00E03753">
      <w:pPr>
        <w:spacing w:after="0" w:line="240" w:lineRule="auto"/>
        <w:jc w:val="both"/>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 xml:space="preserve">1 – цілі ухвалення регуляторного </w:t>
      </w:r>
      <w:proofErr w:type="spellStart"/>
      <w:r w:rsidRPr="00E03753">
        <w:rPr>
          <w:rFonts w:ascii="Times New Roman" w:eastAsia="Times New Roman" w:hAnsi="Times New Roman" w:cs="Times New Roman"/>
          <w:color w:val="000000"/>
          <w:sz w:val="24"/>
          <w:szCs w:val="24"/>
          <w:lang w:val="uk-UA"/>
        </w:rPr>
        <w:t>акта</w:t>
      </w:r>
      <w:proofErr w:type="spellEnd"/>
      <w:r w:rsidRPr="00E03753">
        <w:rPr>
          <w:rFonts w:ascii="Times New Roman" w:eastAsia="Times New Roman" w:hAnsi="Times New Roman" w:cs="Times New Roman"/>
          <w:color w:val="000000"/>
          <w:sz w:val="24"/>
          <w:szCs w:val="24"/>
          <w:lang w:val="uk-UA"/>
        </w:rPr>
        <w:t xml:space="preserve"> не можуть бути досягнуті (проблема залишається).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437"/>
        <w:gridCol w:w="3750"/>
      </w:tblGrid>
      <w:tr w:rsidR="00E03753" w:rsidRPr="00E03753" w:rsidTr="00BB5701">
        <w:tc>
          <w:tcPr>
            <w:tcW w:w="3084" w:type="dxa"/>
            <w:shd w:val="clear" w:color="auto" w:fill="auto"/>
            <w:vAlign w:val="center"/>
          </w:tcPr>
          <w:p w:rsidR="00E03753" w:rsidRPr="00E03753" w:rsidRDefault="00E03753" w:rsidP="00E03753">
            <w:pPr>
              <w:spacing w:after="0" w:line="240" w:lineRule="auto"/>
              <w:jc w:val="center"/>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Рейтинг результативності (досягнення цілей під час вирішення проблеми)</w:t>
            </w:r>
          </w:p>
        </w:tc>
        <w:tc>
          <w:tcPr>
            <w:tcW w:w="2450" w:type="dxa"/>
            <w:shd w:val="clear" w:color="auto" w:fill="auto"/>
            <w:vAlign w:val="center"/>
          </w:tcPr>
          <w:p w:rsidR="00E03753" w:rsidRPr="00E03753" w:rsidRDefault="00E03753" w:rsidP="00E03753">
            <w:pPr>
              <w:spacing w:after="0" w:line="240" w:lineRule="auto"/>
              <w:jc w:val="center"/>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Бал результативності (за чотирибальною системою оцінки)</w:t>
            </w:r>
          </w:p>
        </w:tc>
        <w:tc>
          <w:tcPr>
            <w:tcW w:w="3822" w:type="dxa"/>
            <w:shd w:val="clear" w:color="auto" w:fill="auto"/>
            <w:vAlign w:val="center"/>
          </w:tcPr>
          <w:p w:rsidR="00E03753" w:rsidRPr="00E03753" w:rsidRDefault="00E03753" w:rsidP="00E03753">
            <w:pPr>
              <w:spacing w:after="0" w:line="240" w:lineRule="auto"/>
              <w:jc w:val="center"/>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 xml:space="preserve">Коментарі щодо присвоєння відповідного </w:t>
            </w:r>
            <w:proofErr w:type="spellStart"/>
            <w:r w:rsidRPr="00E03753">
              <w:rPr>
                <w:rFonts w:ascii="Times New Roman" w:eastAsia="Times New Roman" w:hAnsi="Times New Roman" w:cs="Times New Roman"/>
                <w:b/>
                <w:color w:val="000000"/>
                <w:sz w:val="24"/>
                <w:szCs w:val="24"/>
                <w:lang w:val="uk-UA"/>
              </w:rPr>
              <w:t>бала</w:t>
            </w:r>
            <w:proofErr w:type="spellEnd"/>
          </w:p>
        </w:tc>
      </w:tr>
      <w:tr w:rsidR="00E03753" w:rsidRPr="008538AD" w:rsidTr="00BB5701">
        <w:tc>
          <w:tcPr>
            <w:tcW w:w="3084" w:type="dxa"/>
            <w:shd w:val="clear" w:color="auto" w:fill="auto"/>
          </w:tcPr>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Альтернатива 1</w:t>
            </w:r>
          </w:p>
          <w:p w:rsidR="00E03753" w:rsidRPr="00E03753" w:rsidRDefault="00E03753" w:rsidP="00E03753">
            <w:pPr>
              <w:spacing w:after="0" w:line="240" w:lineRule="auto"/>
              <w:rPr>
                <w:rFonts w:ascii="Times New Roman" w:eastAsia="Times New Roman" w:hAnsi="Times New Roman" w:cs="Times New Roman"/>
                <w:color w:val="000000"/>
                <w:sz w:val="24"/>
                <w:szCs w:val="24"/>
              </w:rPr>
            </w:pPr>
            <w:r w:rsidRPr="00E03753">
              <w:rPr>
                <w:rFonts w:ascii="Times New Roman" w:eastAsia="Times New Roman" w:hAnsi="Times New Roman" w:cs="Times New Roman"/>
                <w:color w:val="000000"/>
                <w:sz w:val="24"/>
                <w:szCs w:val="24"/>
                <w:lang w:val="uk-UA"/>
              </w:rPr>
              <w:t>Залишення існуючої на даний момент ситуації без змін</w:t>
            </w:r>
          </w:p>
        </w:tc>
        <w:tc>
          <w:tcPr>
            <w:tcW w:w="2450" w:type="dxa"/>
            <w:shd w:val="clear" w:color="auto" w:fill="auto"/>
          </w:tcPr>
          <w:p w:rsidR="00E03753" w:rsidRPr="00E03753" w:rsidRDefault="00E03753" w:rsidP="00E03753">
            <w:pPr>
              <w:spacing w:after="0" w:line="240" w:lineRule="auto"/>
              <w:jc w:val="center"/>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1</w:t>
            </w:r>
          </w:p>
        </w:tc>
        <w:tc>
          <w:tcPr>
            <w:tcW w:w="3822" w:type="dxa"/>
            <w:shd w:val="clear" w:color="auto" w:fill="auto"/>
          </w:tcPr>
          <w:p w:rsidR="00E03753" w:rsidRPr="00E03753" w:rsidRDefault="00E03753" w:rsidP="00E03753">
            <w:pPr>
              <w:spacing w:after="0" w:line="240"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shd w:val="clear" w:color="auto" w:fill="FFFFFF"/>
                <w:lang w:val="uk-UA"/>
              </w:rPr>
              <w:t xml:space="preserve">У разі прийняття даної альтернативи, по закінченню 2026 року діючі відсотки орендної плати, не дадуть можливості додатково залучити фінансовий ресурс до міського бюджету, так як в зв’язку з неприйняттям </w:t>
            </w:r>
            <w:r w:rsidRPr="00E03753">
              <w:rPr>
                <w:rFonts w:ascii="Times New Roman" w:eastAsia="Times New Roman" w:hAnsi="Times New Roman" w:cs="Times New Roman"/>
                <w:color w:val="000000"/>
                <w:sz w:val="24"/>
                <w:szCs w:val="24"/>
                <w:shd w:val="clear" w:color="auto" w:fill="FFFFFF"/>
                <w:lang w:val="uk-UA"/>
              </w:rPr>
              <w:lastRenderedPageBreak/>
              <w:t>рішення орендна плата  за земельні ділянки буде справлятися із застосуванням ставок, які діяли в 2025 році</w:t>
            </w:r>
          </w:p>
        </w:tc>
      </w:tr>
      <w:tr w:rsidR="00E03753" w:rsidRPr="008538AD" w:rsidTr="00BB5701">
        <w:tc>
          <w:tcPr>
            <w:tcW w:w="3084" w:type="dxa"/>
            <w:shd w:val="clear" w:color="auto" w:fill="auto"/>
          </w:tcPr>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lastRenderedPageBreak/>
              <w:t xml:space="preserve">Альтернатива 2 </w:t>
            </w:r>
          </w:p>
          <w:p w:rsidR="00E03753" w:rsidRPr="00E03753" w:rsidRDefault="00E03753" w:rsidP="00E03753">
            <w:pPr>
              <w:spacing w:after="0" w:line="240" w:lineRule="auto"/>
              <w:jc w:val="both"/>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Установлення максимального розміру ставок орендної плати</w:t>
            </w:r>
          </w:p>
        </w:tc>
        <w:tc>
          <w:tcPr>
            <w:tcW w:w="2450" w:type="dxa"/>
            <w:shd w:val="clear" w:color="auto" w:fill="auto"/>
          </w:tcPr>
          <w:p w:rsidR="00E03753" w:rsidRPr="00E03753" w:rsidRDefault="00E03753" w:rsidP="00E03753">
            <w:pPr>
              <w:spacing w:after="0" w:line="240" w:lineRule="auto"/>
              <w:jc w:val="center"/>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3</w:t>
            </w:r>
          </w:p>
        </w:tc>
        <w:tc>
          <w:tcPr>
            <w:tcW w:w="3822" w:type="dxa"/>
            <w:shd w:val="clear" w:color="auto" w:fill="auto"/>
          </w:tcPr>
          <w:p w:rsidR="00E03753" w:rsidRPr="00E03753" w:rsidRDefault="00E03753" w:rsidP="00E03753">
            <w:pPr>
              <w:spacing w:after="0" w:line="240"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 xml:space="preserve">При збільшенні прогнозованого надходження до міського бюджету є можливість збільшення видатків на фінансування соціально важливих </w:t>
            </w:r>
            <w:r w:rsidRPr="00E03753">
              <w:rPr>
                <w:rFonts w:ascii="Times New Roman" w:eastAsia="Times New Roman" w:hAnsi="Times New Roman" w:cs="Times New Roman"/>
                <w:color w:val="000000"/>
                <w:lang w:val="uk-UA"/>
              </w:rPr>
              <w:t>міських</w:t>
            </w:r>
            <w:r w:rsidRPr="00E03753">
              <w:rPr>
                <w:rFonts w:ascii="Times New Roman" w:eastAsia="Times New Roman" w:hAnsi="Times New Roman" w:cs="Times New Roman"/>
                <w:color w:val="000000"/>
                <w:sz w:val="24"/>
                <w:szCs w:val="24"/>
                <w:lang w:val="uk-UA"/>
              </w:rPr>
              <w:t xml:space="preserve"> цільових програм та  </w:t>
            </w:r>
            <w:r w:rsidRPr="00E03753">
              <w:rPr>
                <w:rFonts w:ascii="Times New Roman" w:eastAsia="Times New Roman" w:hAnsi="Times New Roman" w:cs="Times New Roman"/>
                <w:color w:val="000000"/>
                <w:sz w:val="24"/>
                <w:szCs w:val="24"/>
                <w:shd w:val="clear" w:color="auto" w:fill="FFFFFF"/>
                <w:lang w:val="uk-UA"/>
              </w:rPr>
              <w:t>бюджетної сфери.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E03753" w:rsidRPr="00E03753" w:rsidTr="00BB5701">
        <w:tc>
          <w:tcPr>
            <w:tcW w:w="3084" w:type="dxa"/>
            <w:shd w:val="clear" w:color="auto" w:fill="auto"/>
          </w:tcPr>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Альтернатива 3</w:t>
            </w:r>
          </w:p>
          <w:p w:rsidR="00E03753" w:rsidRPr="00E03753" w:rsidRDefault="00E03753" w:rsidP="00E03753">
            <w:pPr>
              <w:spacing w:after="0" w:line="240" w:lineRule="auto"/>
              <w:jc w:val="both"/>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Установлення диференційованого розміру ставок орендної плати</w:t>
            </w:r>
          </w:p>
        </w:tc>
        <w:tc>
          <w:tcPr>
            <w:tcW w:w="2450" w:type="dxa"/>
            <w:shd w:val="clear" w:color="auto" w:fill="auto"/>
          </w:tcPr>
          <w:p w:rsidR="00E03753" w:rsidRPr="00E03753" w:rsidRDefault="00E03753" w:rsidP="00E03753">
            <w:pPr>
              <w:spacing w:after="0" w:line="240" w:lineRule="auto"/>
              <w:jc w:val="center"/>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4</w:t>
            </w:r>
          </w:p>
        </w:tc>
        <w:tc>
          <w:tcPr>
            <w:tcW w:w="3822" w:type="dxa"/>
            <w:shd w:val="clear" w:color="auto" w:fill="auto"/>
          </w:tcPr>
          <w:p w:rsidR="00E03753" w:rsidRPr="00E03753" w:rsidRDefault="00E03753" w:rsidP="00E03753">
            <w:pPr>
              <w:spacing w:after="0" w:line="240"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 xml:space="preserve">Цілі прийняття регуляторного </w:t>
            </w:r>
            <w:proofErr w:type="spellStart"/>
            <w:r w:rsidRPr="00E03753">
              <w:rPr>
                <w:rFonts w:ascii="Times New Roman" w:eastAsia="Times New Roman" w:hAnsi="Times New Roman" w:cs="Times New Roman"/>
                <w:color w:val="000000"/>
                <w:sz w:val="24"/>
                <w:szCs w:val="24"/>
                <w:lang w:val="uk-UA"/>
              </w:rPr>
              <w:t>акта</w:t>
            </w:r>
            <w:proofErr w:type="spellEnd"/>
            <w:r w:rsidRPr="00E03753">
              <w:rPr>
                <w:rFonts w:ascii="Times New Roman" w:eastAsia="Times New Roman" w:hAnsi="Times New Roman" w:cs="Times New Roman"/>
                <w:color w:val="000000"/>
                <w:sz w:val="24"/>
                <w:szCs w:val="24"/>
                <w:lang w:val="uk-UA"/>
              </w:rPr>
              <w:t xml:space="preserve">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орендну плату за земельні ділянки за обґрунтованими ставками з урахуванням диференціації </w:t>
            </w:r>
            <w:r w:rsidRPr="00E03753">
              <w:rPr>
                <w:rFonts w:ascii="Times New Roman" w:eastAsia="Times New Roman" w:hAnsi="Times New Roman" w:cs="Times New Roman"/>
                <w:sz w:val="24"/>
                <w:szCs w:val="24"/>
                <w:lang w:val="uk-UA"/>
              </w:rPr>
              <w:t xml:space="preserve">за видами цільового використання земель; </w:t>
            </w:r>
          </w:p>
          <w:p w:rsidR="00E03753" w:rsidRPr="00E03753" w:rsidRDefault="00E03753" w:rsidP="00E03753">
            <w:pPr>
              <w:spacing w:after="0" w:line="240"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shd w:val="clear" w:color="auto" w:fill="FFFFFF"/>
                <w:lang w:val="uk-UA"/>
              </w:rPr>
              <w:t>забезпечення фінансування соціально важливих міських цільових програм та бюджетної сфери в галузях освіти, охорони здоров’я, соціального захисту, культури, спорту, житлово-комунального господарства тощо</w:t>
            </w:r>
          </w:p>
        </w:tc>
      </w:tr>
    </w:tbl>
    <w:p w:rsidR="0092387D" w:rsidRDefault="0092387D" w:rsidP="00467D62">
      <w:pPr>
        <w:spacing w:before="120" w:after="0" w:line="240" w:lineRule="auto"/>
        <w:rPr>
          <w:rFonts w:ascii="Times New Roman" w:eastAsia="Times New Roman" w:hAnsi="Times New Roman" w:cs="Times New Roman"/>
          <w:b/>
          <w:color w:val="000000"/>
          <w:sz w:val="32"/>
          <w:szCs w:val="28"/>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370"/>
        <w:gridCol w:w="2357"/>
        <w:gridCol w:w="2238"/>
      </w:tblGrid>
      <w:tr w:rsidR="00E03753" w:rsidRPr="00E03753" w:rsidTr="00BB5701">
        <w:tc>
          <w:tcPr>
            <w:tcW w:w="2295" w:type="dxa"/>
            <w:tcBorders>
              <w:top w:val="outset" w:sz="6" w:space="0" w:color="auto"/>
              <w:left w:val="single" w:sz="4" w:space="0" w:color="auto"/>
              <w:bottom w:val="outset" w:sz="6" w:space="0" w:color="auto"/>
              <w:right w:val="outset" w:sz="6" w:space="0" w:color="auto"/>
            </w:tcBorders>
            <w:shd w:val="clear" w:color="auto" w:fill="auto"/>
            <w:vAlign w:val="center"/>
          </w:tcPr>
          <w:p w:rsidR="00E03753" w:rsidRPr="00E03753" w:rsidRDefault="00E03753" w:rsidP="00E03753">
            <w:pPr>
              <w:spacing w:after="0" w:line="240" w:lineRule="auto"/>
              <w:jc w:val="center"/>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Рейтинг результативності</w:t>
            </w:r>
          </w:p>
        </w:tc>
        <w:tc>
          <w:tcPr>
            <w:tcW w:w="2392" w:type="dxa"/>
            <w:tcBorders>
              <w:top w:val="outset" w:sz="6" w:space="0" w:color="auto"/>
              <w:left w:val="outset" w:sz="6" w:space="0" w:color="auto"/>
              <w:bottom w:val="outset" w:sz="6" w:space="0" w:color="auto"/>
              <w:right w:val="outset" w:sz="6" w:space="0" w:color="auto"/>
            </w:tcBorders>
            <w:shd w:val="clear" w:color="auto" w:fill="auto"/>
            <w:vAlign w:val="center"/>
          </w:tcPr>
          <w:p w:rsidR="00E03753" w:rsidRPr="00E03753" w:rsidRDefault="00E03753" w:rsidP="00E03753">
            <w:pPr>
              <w:spacing w:after="0" w:line="240" w:lineRule="auto"/>
              <w:jc w:val="center"/>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Вигоди (підсумок)</w:t>
            </w:r>
          </w:p>
        </w:tc>
        <w:tc>
          <w:tcPr>
            <w:tcW w:w="2392" w:type="dxa"/>
            <w:tcBorders>
              <w:top w:val="outset" w:sz="6" w:space="0" w:color="auto"/>
              <w:left w:val="outset" w:sz="6" w:space="0" w:color="auto"/>
              <w:bottom w:val="outset" w:sz="6" w:space="0" w:color="auto"/>
              <w:right w:val="outset" w:sz="6" w:space="0" w:color="auto"/>
            </w:tcBorders>
            <w:shd w:val="clear" w:color="auto" w:fill="auto"/>
            <w:vAlign w:val="center"/>
          </w:tcPr>
          <w:p w:rsidR="00E03753" w:rsidRPr="00E03753" w:rsidRDefault="00E03753" w:rsidP="00E03753">
            <w:pPr>
              <w:spacing w:after="0" w:line="240" w:lineRule="auto"/>
              <w:jc w:val="center"/>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Витрати (підсумок)</w:t>
            </w:r>
          </w:p>
        </w:tc>
        <w:tc>
          <w:tcPr>
            <w:tcW w:w="2277" w:type="dxa"/>
            <w:tcBorders>
              <w:top w:val="outset" w:sz="6" w:space="0" w:color="auto"/>
              <w:left w:val="outset" w:sz="6" w:space="0" w:color="auto"/>
              <w:bottom w:val="outset" w:sz="6" w:space="0" w:color="auto"/>
              <w:right w:val="single" w:sz="4" w:space="0" w:color="auto"/>
            </w:tcBorders>
            <w:shd w:val="clear" w:color="auto" w:fill="auto"/>
            <w:vAlign w:val="center"/>
          </w:tcPr>
          <w:p w:rsidR="00E03753" w:rsidRPr="00E03753" w:rsidRDefault="00E03753" w:rsidP="00E03753">
            <w:pPr>
              <w:spacing w:after="0" w:line="240" w:lineRule="auto"/>
              <w:jc w:val="center"/>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Обґрунтування відповідного місця альтернативи у рейтингу</w:t>
            </w:r>
          </w:p>
        </w:tc>
      </w:tr>
      <w:tr w:rsidR="00E03753" w:rsidRPr="00E03753" w:rsidTr="00BB5701">
        <w:tc>
          <w:tcPr>
            <w:tcW w:w="2295" w:type="dxa"/>
            <w:shd w:val="clear" w:color="auto" w:fill="auto"/>
          </w:tcPr>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Альтернатива 1</w:t>
            </w:r>
          </w:p>
          <w:p w:rsidR="00E03753" w:rsidRPr="00E03753" w:rsidRDefault="00E03753" w:rsidP="00E03753">
            <w:pPr>
              <w:spacing w:after="0" w:line="240" w:lineRule="auto"/>
              <w:rPr>
                <w:rFonts w:ascii="Times New Roman" w:eastAsia="Times New Roman" w:hAnsi="Times New Roman" w:cs="Times New Roman"/>
                <w:i/>
                <w:color w:val="000000"/>
                <w:sz w:val="24"/>
                <w:szCs w:val="24"/>
                <w:lang w:val="uk-UA"/>
              </w:rPr>
            </w:pPr>
          </w:p>
        </w:tc>
        <w:tc>
          <w:tcPr>
            <w:tcW w:w="2392" w:type="dxa"/>
            <w:shd w:val="clear" w:color="auto" w:fill="auto"/>
          </w:tcPr>
          <w:p w:rsidR="00E03753" w:rsidRPr="00E03753" w:rsidRDefault="00E03753" w:rsidP="00E03753">
            <w:pPr>
              <w:spacing w:after="0" w:line="242"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b/>
                <w:color w:val="000000"/>
                <w:sz w:val="24"/>
                <w:szCs w:val="24"/>
                <w:lang w:val="uk-UA"/>
              </w:rPr>
              <w:t>Органи місцевого самоврядування:</w:t>
            </w:r>
            <w:r w:rsidRPr="00E03753">
              <w:rPr>
                <w:rFonts w:ascii="Times New Roman" w:eastAsia="Times New Roman" w:hAnsi="Times New Roman" w:cs="Times New Roman"/>
                <w:color w:val="000000"/>
                <w:sz w:val="24"/>
                <w:szCs w:val="24"/>
                <w:lang w:val="uk-UA"/>
              </w:rPr>
              <w:t xml:space="preserve"> відсутні</w:t>
            </w:r>
          </w:p>
          <w:p w:rsidR="00E03753" w:rsidRPr="00E03753" w:rsidRDefault="00E03753" w:rsidP="00E03753">
            <w:pPr>
              <w:spacing w:after="0" w:line="242" w:lineRule="auto"/>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Громадяни:</w:t>
            </w:r>
          </w:p>
          <w:p w:rsidR="00E03753" w:rsidRPr="00E03753" w:rsidRDefault="00E03753" w:rsidP="00E03753">
            <w:pPr>
              <w:spacing w:after="0" w:line="242"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Сплата податку по ставкам, які діяли в 2025 році</w:t>
            </w:r>
          </w:p>
          <w:p w:rsidR="00E03753" w:rsidRPr="00E03753" w:rsidRDefault="00E03753" w:rsidP="00E03753">
            <w:pPr>
              <w:spacing w:after="0" w:line="242"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b/>
                <w:color w:val="000000"/>
                <w:sz w:val="24"/>
                <w:szCs w:val="24"/>
                <w:lang w:val="uk-UA"/>
              </w:rPr>
              <w:lastRenderedPageBreak/>
              <w:t>Суб’єкти</w:t>
            </w:r>
            <w:r w:rsidRPr="00E03753">
              <w:rPr>
                <w:rFonts w:ascii="Times New Roman" w:eastAsia="Times New Roman" w:hAnsi="Times New Roman" w:cs="Times New Roman"/>
                <w:color w:val="000000"/>
                <w:sz w:val="24"/>
                <w:szCs w:val="24"/>
                <w:lang w:val="uk-UA"/>
              </w:rPr>
              <w:t xml:space="preserve"> </w:t>
            </w:r>
            <w:r w:rsidRPr="00E03753">
              <w:rPr>
                <w:rFonts w:ascii="Times New Roman" w:eastAsia="Times New Roman" w:hAnsi="Times New Roman" w:cs="Times New Roman"/>
                <w:b/>
                <w:color w:val="000000"/>
                <w:sz w:val="24"/>
                <w:szCs w:val="24"/>
                <w:lang w:val="uk-UA"/>
              </w:rPr>
              <w:t>господарювання:</w:t>
            </w:r>
          </w:p>
          <w:p w:rsidR="00E03753" w:rsidRPr="00E03753" w:rsidRDefault="00E03753" w:rsidP="00E03753">
            <w:pPr>
              <w:spacing w:after="0" w:line="242"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Сплата податку по ставкам, які діяли в 2025 році.</w:t>
            </w:r>
          </w:p>
        </w:tc>
        <w:tc>
          <w:tcPr>
            <w:tcW w:w="2392" w:type="dxa"/>
            <w:shd w:val="clear" w:color="auto" w:fill="auto"/>
          </w:tcPr>
          <w:p w:rsidR="00E03753" w:rsidRPr="00E03753" w:rsidRDefault="00E03753" w:rsidP="00E03753">
            <w:pPr>
              <w:spacing w:after="0" w:line="242"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b/>
                <w:color w:val="000000"/>
                <w:sz w:val="24"/>
                <w:szCs w:val="24"/>
                <w:lang w:val="uk-UA"/>
              </w:rPr>
              <w:lastRenderedPageBreak/>
              <w:t>Органи місцевого самоврядування:</w:t>
            </w:r>
            <w:r w:rsidRPr="00E03753">
              <w:rPr>
                <w:rFonts w:ascii="Times New Roman" w:eastAsia="Times New Roman" w:hAnsi="Times New Roman" w:cs="Times New Roman"/>
                <w:color w:val="000000"/>
                <w:sz w:val="24"/>
                <w:szCs w:val="24"/>
                <w:lang w:val="uk-UA"/>
              </w:rPr>
              <w:t xml:space="preserve"> відсутній Недоотримання додаткових надходжень до міського бюджету.</w:t>
            </w:r>
          </w:p>
          <w:p w:rsidR="00E03753" w:rsidRPr="00E03753" w:rsidRDefault="00E03753" w:rsidP="00E03753">
            <w:pPr>
              <w:spacing w:after="0" w:line="240" w:lineRule="auto"/>
              <w:rPr>
                <w:rFonts w:ascii="Times New Roman" w:eastAsia="Times New Roman" w:hAnsi="Times New Roman" w:cs="Times New Roman"/>
                <w:color w:val="000000"/>
                <w:sz w:val="24"/>
                <w:szCs w:val="24"/>
                <w:lang w:val="uk-UA" w:eastAsia="ru-RU"/>
              </w:rPr>
            </w:pPr>
            <w:r w:rsidRPr="00E03753">
              <w:rPr>
                <w:rFonts w:ascii="Times New Roman" w:eastAsia="Times New Roman" w:hAnsi="Times New Roman" w:cs="Times New Roman"/>
                <w:b/>
                <w:color w:val="000000"/>
                <w:sz w:val="24"/>
                <w:szCs w:val="24"/>
                <w:lang w:val="uk-UA" w:eastAsia="ru-RU"/>
              </w:rPr>
              <w:lastRenderedPageBreak/>
              <w:t>Громадяни:</w:t>
            </w:r>
            <w:r w:rsidRPr="00E03753">
              <w:rPr>
                <w:rFonts w:ascii="Times New Roman" w:eastAsia="Times New Roman" w:hAnsi="Times New Roman" w:cs="Times New Roman"/>
                <w:color w:val="000000"/>
                <w:sz w:val="24"/>
                <w:szCs w:val="24"/>
                <w:lang w:val="uk-UA" w:eastAsia="ru-RU"/>
              </w:rPr>
              <w:t xml:space="preserve"> відсутні.</w:t>
            </w:r>
          </w:p>
          <w:p w:rsidR="00E03753" w:rsidRPr="00E03753" w:rsidRDefault="00E03753" w:rsidP="00E03753">
            <w:pPr>
              <w:spacing w:after="0" w:line="242"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b/>
                <w:color w:val="000000"/>
                <w:sz w:val="24"/>
                <w:szCs w:val="24"/>
                <w:lang w:val="uk-UA"/>
              </w:rPr>
              <w:t>Суб’єкти господарювання:</w:t>
            </w:r>
            <w:r w:rsidRPr="00E03753">
              <w:rPr>
                <w:rFonts w:ascii="Times New Roman" w:eastAsia="Times New Roman" w:hAnsi="Times New Roman" w:cs="Times New Roman"/>
                <w:color w:val="000000"/>
                <w:sz w:val="24"/>
                <w:szCs w:val="24"/>
                <w:lang w:val="uk-UA"/>
              </w:rPr>
              <w:t xml:space="preserve">  відсутні</w:t>
            </w:r>
          </w:p>
        </w:tc>
        <w:tc>
          <w:tcPr>
            <w:tcW w:w="2277" w:type="dxa"/>
            <w:shd w:val="clear" w:color="auto" w:fill="auto"/>
          </w:tcPr>
          <w:p w:rsidR="00E03753" w:rsidRPr="00E03753" w:rsidRDefault="00E03753" w:rsidP="00E03753">
            <w:pPr>
              <w:spacing w:after="0" w:line="240" w:lineRule="auto"/>
              <w:rPr>
                <w:rFonts w:ascii="Times New Roman" w:eastAsia="Times New Roman" w:hAnsi="Times New Roman" w:cs="Times New Roman"/>
                <w:i/>
                <w:color w:val="000000"/>
                <w:sz w:val="24"/>
                <w:szCs w:val="24"/>
                <w:lang w:val="uk-UA"/>
              </w:rPr>
            </w:pPr>
            <w:r w:rsidRPr="00E03753">
              <w:rPr>
                <w:rFonts w:ascii="Times New Roman" w:eastAsia="Times New Roman" w:hAnsi="Times New Roman" w:cs="Times New Roman"/>
                <w:color w:val="000000"/>
                <w:sz w:val="24"/>
                <w:szCs w:val="24"/>
                <w:lang w:val="uk-UA"/>
              </w:rPr>
              <w:lastRenderedPageBreak/>
              <w:t xml:space="preserve">Альтернатива не прийнятна – не досягаються цілі ухвалення </w:t>
            </w:r>
            <w:proofErr w:type="spellStart"/>
            <w:r w:rsidRPr="00E03753">
              <w:rPr>
                <w:rFonts w:ascii="Times New Roman" w:eastAsia="Times New Roman" w:hAnsi="Times New Roman" w:cs="Times New Roman"/>
                <w:color w:val="000000"/>
                <w:sz w:val="24"/>
                <w:szCs w:val="24"/>
                <w:lang w:val="uk-UA"/>
              </w:rPr>
              <w:t>акта</w:t>
            </w:r>
            <w:proofErr w:type="spellEnd"/>
            <w:r w:rsidRPr="00E03753">
              <w:rPr>
                <w:rFonts w:ascii="Times New Roman" w:eastAsia="Times New Roman" w:hAnsi="Times New Roman" w:cs="Times New Roman"/>
                <w:color w:val="000000"/>
                <w:sz w:val="24"/>
                <w:szCs w:val="24"/>
                <w:lang w:val="uk-UA"/>
              </w:rPr>
              <w:t xml:space="preserve">, так як відсутня можливість додаткового наповнення </w:t>
            </w:r>
            <w:r w:rsidRPr="00E03753">
              <w:rPr>
                <w:rFonts w:ascii="Times New Roman" w:eastAsia="Times New Roman" w:hAnsi="Times New Roman" w:cs="Times New Roman"/>
                <w:color w:val="000000"/>
                <w:sz w:val="24"/>
                <w:szCs w:val="24"/>
                <w:lang w:val="uk-UA"/>
              </w:rPr>
              <w:lastRenderedPageBreak/>
              <w:t>доходної частини міського бюджету та, відповідно, збільшення його видаткової частини для фінансування соціально важливих цільових програм, бюджетної сфери програм  в галузях освіти, медицини, соціального захисту населення, культури, спорту тощо</w:t>
            </w:r>
          </w:p>
        </w:tc>
      </w:tr>
      <w:tr w:rsidR="00E03753" w:rsidRPr="008538AD" w:rsidTr="00BB5701">
        <w:tc>
          <w:tcPr>
            <w:tcW w:w="2295" w:type="dxa"/>
            <w:shd w:val="clear" w:color="auto" w:fill="auto"/>
          </w:tcPr>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lastRenderedPageBreak/>
              <w:t xml:space="preserve">Альтернатива 2 </w:t>
            </w:r>
          </w:p>
          <w:p w:rsidR="00E03753" w:rsidRPr="00E03753" w:rsidRDefault="00E03753" w:rsidP="00E03753">
            <w:pPr>
              <w:spacing w:after="0" w:line="240" w:lineRule="auto"/>
              <w:rPr>
                <w:rFonts w:ascii="Times New Roman" w:eastAsia="Times New Roman" w:hAnsi="Times New Roman" w:cs="Times New Roman"/>
                <w:color w:val="000000"/>
                <w:sz w:val="24"/>
                <w:szCs w:val="24"/>
                <w:lang w:val="uk-UA"/>
              </w:rPr>
            </w:pPr>
          </w:p>
        </w:tc>
        <w:tc>
          <w:tcPr>
            <w:tcW w:w="2392" w:type="dxa"/>
            <w:shd w:val="clear" w:color="auto" w:fill="auto"/>
          </w:tcPr>
          <w:p w:rsidR="00E03753" w:rsidRPr="00E03753" w:rsidRDefault="00E03753" w:rsidP="00E03753">
            <w:pPr>
              <w:spacing w:after="0" w:line="242" w:lineRule="auto"/>
              <w:rPr>
                <w:rFonts w:ascii="Times New Roman" w:eastAsia="Times New Roman" w:hAnsi="Times New Roman" w:cs="Times New Roman"/>
                <w:color w:val="000000"/>
                <w:sz w:val="24"/>
                <w:szCs w:val="24"/>
                <w:shd w:val="clear" w:color="auto" w:fill="FFFFFF"/>
                <w:lang w:val="uk-UA"/>
              </w:rPr>
            </w:pPr>
            <w:r w:rsidRPr="00E03753">
              <w:rPr>
                <w:rFonts w:ascii="Times New Roman" w:eastAsia="Times New Roman" w:hAnsi="Times New Roman" w:cs="Times New Roman"/>
                <w:b/>
                <w:color w:val="000000"/>
                <w:sz w:val="24"/>
                <w:szCs w:val="24"/>
                <w:lang w:val="uk-UA"/>
              </w:rPr>
              <w:t>Органи місцевого самоврядування:</w:t>
            </w:r>
            <w:r w:rsidRPr="00E03753">
              <w:rPr>
                <w:rFonts w:ascii="Times New Roman" w:eastAsia="Times New Roman" w:hAnsi="Times New Roman" w:cs="Times New Roman"/>
                <w:color w:val="000000"/>
                <w:sz w:val="24"/>
                <w:szCs w:val="24"/>
                <w:lang w:val="uk-UA"/>
              </w:rPr>
              <w:t xml:space="preserve"> При збільшенні прогнозованого надходження до міського бюджету  є можливість збільшення видатків на фінансування соціально важливих цільових програм, </w:t>
            </w:r>
            <w:r w:rsidRPr="00E03753">
              <w:rPr>
                <w:rFonts w:ascii="Times New Roman" w:eastAsia="Times New Roman" w:hAnsi="Times New Roman" w:cs="Times New Roman"/>
                <w:color w:val="000000"/>
                <w:sz w:val="24"/>
                <w:szCs w:val="24"/>
                <w:shd w:val="clear" w:color="auto" w:fill="FFFFFF"/>
                <w:lang w:val="uk-UA"/>
              </w:rPr>
              <w:t xml:space="preserve">бюджетної сфери в галузі освіти, медицини, соціального захисту, культури, спорту, житлово-комунального господарства тощо. </w:t>
            </w:r>
          </w:p>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eastAsia="ru-RU"/>
              </w:rPr>
            </w:pPr>
            <w:r w:rsidRPr="00E03753">
              <w:rPr>
                <w:rFonts w:ascii="Times New Roman" w:eastAsia="Times New Roman" w:hAnsi="Times New Roman" w:cs="Times New Roman"/>
                <w:b/>
                <w:color w:val="000000"/>
                <w:sz w:val="24"/>
                <w:szCs w:val="24"/>
                <w:lang w:val="uk-UA" w:eastAsia="ru-RU"/>
              </w:rPr>
              <w:t>Громадяни:</w:t>
            </w:r>
          </w:p>
          <w:p w:rsidR="00E03753" w:rsidRPr="00E03753" w:rsidRDefault="00E03753" w:rsidP="00E03753">
            <w:pPr>
              <w:spacing w:after="0" w:line="240" w:lineRule="auto"/>
              <w:rPr>
                <w:rFonts w:ascii="Times New Roman" w:eastAsia="Times New Roman" w:hAnsi="Times New Roman" w:cs="Times New Roman"/>
                <w:color w:val="000000"/>
                <w:sz w:val="24"/>
                <w:szCs w:val="24"/>
                <w:lang w:val="uk-UA" w:eastAsia="ru-RU"/>
              </w:rPr>
            </w:pPr>
            <w:r w:rsidRPr="00E03753">
              <w:rPr>
                <w:rFonts w:ascii="Times New Roman" w:eastAsia="Times New Roman" w:hAnsi="Times New Roman" w:cs="Times New Roman"/>
                <w:color w:val="000000"/>
                <w:sz w:val="24"/>
                <w:szCs w:val="24"/>
                <w:lang w:val="uk-UA" w:eastAsia="ru-RU"/>
              </w:rPr>
              <w:t>вирішення більшої кількості соціальних проблем міської територіальної громади за рахунок значного зростання дохідної частини бюджету  громади</w:t>
            </w:r>
          </w:p>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eastAsia="ru-RU"/>
              </w:rPr>
            </w:pPr>
            <w:r w:rsidRPr="00E03753">
              <w:rPr>
                <w:rFonts w:ascii="Times New Roman" w:eastAsia="Times New Roman" w:hAnsi="Times New Roman" w:cs="Times New Roman"/>
                <w:color w:val="000000"/>
                <w:szCs w:val="24"/>
                <w:shd w:val="clear" w:color="auto" w:fill="FFFFFF"/>
                <w:lang w:val="uk-UA" w:eastAsia="ru-RU"/>
              </w:rPr>
              <w:t xml:space="preserve"> </w:t>
            </w:r>
            <w:r w:rsidRPr="00E03753">
              <w:rPr>
                <w:rFonts w:ascii="Times New Roman" w:eastAsia="Times New Roman" w:hAnsi="Times New Roman" w:cs="Times New Roman"/>
                <w:b/>
                <w:color w:val="000000"/>
                <w:sz w:val="24"/>
                <w:szCs w:val="24"/>
                <w:lang w:val="uk-UA" w:eastAsia="ru-RU"/>
              </w:rPr>
              <w:t>Суб’єкти господарювання:</w:t>
            </w:r>
          </w:p>
          <w:p w:rsidR="00E03753" w:rsidRPr="00E03753" w:rsidRDefault="00E03753" w:rsidP="00E03753">
            <w:pPr>
              <w:spacing w:after="0" w:line="242"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 xml:space="preserve">відсутні </w:t>
            </w:r>
          </w:p>
        </w:tc>
        <w:tc>
          <w:tcPr>
            <w:tcW w:w="2392" w:type="dxa"/>
            <w:shd w:val="clear" w:color="auto" w:fill="auto"/>
          </w:tcPr>
          <w:p w:rsidR="00E03753" w:rsidRPr="00E03753" w:rsidRDefault="00E03753" w:rsidP="00E03753">
            <w:pPr>
              <w:spacing w:after="200" w:line="240" w:lineRule="auto"/>
              <w:rPr>
                <w:rFonts w:ascii="Times New Roman" w:eastAsia="Calibri" w:hAnsi="Times New Roman" w:cs="Times New Roman"/>
                <w:color w:val="000000"/>
                <w:sz w:val="24"/>
                <w:szCs w:val="24"/>
                <w:lang w:val="uk-UA" w:eastAsia="ru-RU"/>
              </w:rPr>
            </w:pPr>
            <w:r w:rsidRPr="00E03753">
              <w:rPr>
                <w:rFonts w:ascii="Times New Roman" w:eastAsia="Calibri" w:hAnsi="Times New Roman" w:cs="Times New Roman"/>
                <w:b/>
                <w:color w:val="000000"/>
                <w:sz w:val="24"/>
                <w:szCs w:val="24"/>
                <w:lang w:val="uk-UA" w:eastAsia="ru-RU"/>
              </w:rPr>
              <w:t>Органи місцевого самоврядування:</w:t>
            </w:r>
            <w:r w:rsidRPr="00E03753">
              <w:rPr>
                <w:rFonts w:ascii="Times New Roman" w:eastAsia="Calibri" w:hAnsi="Times New Roman" w:cs="Times New Roman"/>
                <w:color w:val="000000"/>
                <w:sz w:val="24"/>
                <w:szCs w:val="24"/>
                <w:lang w:val="uk-UA" w:eastAsia="ru-RU"/>
              </w:rPr>
              <w:t xml:space="preserve"> Витрати, пов’язані з виконанням вимог, установлених </w:t>
            </w:r>
            <w:r w:rsidRPr="00E03753">
              <w:rPr>
                <w:rFonts w:ascii="Times New Roman" w:eastAsia="Calibri" w:hAnsi="Times New Roman" w:cs="Times New Roman"/>
                <w:color w:val="000000"/>
                <w:spacing w:val="-20"/>
                <w:sz w:val="24"/>
                <w:szCs w:val="24"/>
                <w:lang w:val="uk-UA" w:eastAsia="ru-RU"/>
              </w:rPr>
              <w:t>З</w:t>
            </w:r>
            <w:r w:rsidRPr="00E03753">
              <w:rPr>
                <w:rFonts w:ascii="Times New Roman" w:eastAsia="Calibri" w:hAnsi="Times New Roman" w:cs="Times New Roman"/>
                <w:color w:val="000000"/>
                <w:sz w:val="24"/>
                <w:szCs w:val="24"/>
                <w:lang w:val="uk-UA" w:eastAsia="ru-RU"/>
              </w:rPr>
              <w:t>аконо</w:t>
            </w:r>
            <w:r w:rsidRPr="00E03753">
              <w:rPr>
                <w:rFonts w:ascii="Times New Roman" w:eastAsia="Calibri" w:hAnsi="Times New Roman" w:cs="Times New Roman"/>
                <w:color w:val="000000"/>
                <w:spacing w:val="-20"/>
                <w:sz w:val="24"/>
                <w:szCs w:val="24"/>
                <w:lang w:val="uk-UA" w:eastAsia="ru-RU"/>
              </w:rPr>
              <w:t>м</w:t>
            </w:r>
            <w:r w:rsidRPr="00E03753">
              <w:rPr>
                <w:rFonts w:ascii="Times New Roman" w:eastAsia="Calibri" w:hAnsi="Times New Roman" w:cs="Times New Roman"/>
                <w:color w:val="000000"/>
                <w:sz w:val="24"/>
                <w:szCs w:val="24"/>
                <w:lang w:val="uk-UA" w:eastAsia="ru-RU"/>
              </w:rPr>
              <w:t xml:space="preserve"> України «Про засади державної регуляторної політики в сфері господарської діяльності»; витрати на адміністрування регуляторного </w:t>
            </w:r>
            <w:proofErr w:type="spellStart"/>
            <w:r w:rsidRPr="00E03753">
              <w:rPr>
                <w:rFonts w:ascii="Times New Roman" w:eastAsia="Calibri" w:hAnsi="Times New Roman" w:cs="Times New Roman"/>
                <w:color w:val="000000"/>
                <w:sz w:val="24"/>
                <w:szCs w:val="24"/>
                <w:lang w:val="uk-UA" w:eastAsia="ru-RU"/>
              </w:rPr>
              <w:t>акта</w:t>
            </w:r>
            <w:proofErr w:type="spellEnd"/>
            <w:r w:rsidRPr="00E03753">
              <w:rPr>
                <w:rFonts w:ascii="Times New Roman" w:eastAsia="Calibri" w:hAnsi="Times New Roman" w:cs="Times New Roman"/>
                <w:color w:val="000000"/>
                <w:sz w:val="24"/>
                <w:szCs w:val="24"/>
                <w:lang w:val="uk-UA" w:eastAsia="ru-RU"/>
              </w:rPr>
              <w:t xml:space="preserve"> органами державної влади.</w:t>
            </w:r>
          </w:p>
          <w:p w:rsidR="00E03753" w:rsidRPr="00E03753" w:rsidRDefault="00E03753" w:rsidP="00E03753">
            <w:pPr>
              <w:spacing w:after="200" w:line="240" w:lineRule="auto"/>
              <w:rPr>
                <w:rFonts w:ascii="Times New Roman" w:eastAsia="Calibri" w:hAnsi="Times New Roman" w:cs="Times New Roman"/>
                <w:color w:val="000000"/>
                <w:sz w:val="24"/>
                <w:szCs w:val="24"/>
                <w:lang w:val="uk-UA" w:eastAsia="ru-RU"/>
              </w:rPr>
            </w:pPr>
            <w:r w:rsidRPr="00E03753">
              <w:rPr>
                <w:rFonts w:ascii="Times New Roman" w:eastAsia="Calibri" w:hAnsi="Times New Roman" w:cs="Times New Roman"/>
                <w:b/>
                <w:color w:val="000000"/>
                <w:sz w:val="24"/>
                <w:szCs w:val="24"/>
                <w:lang w:val="uk-UA" w:eastAsia="ru-RU"/>
              </w:rPr>
              <w:t>Громадяни:</w:t>
            </w:r>
            <w:r w:rsidRPr="00E03753">
              <w:rPr>
                <w:rFonts w:ascii="Times New Roman" w:eastAsia="Calibri" w:hAnsi="Times New Roman" w:cs="Times New Roman"/>
                <w:color w:val="000000"/>
                <w:sz w:val="24"/>
                <w:szCs w:val="24"/>
                <w:lang w:val="uk-UA" w:eastAsia="ru-RU"/>
              </w:rPr>
              <w:t xml:space="preserve"> максимальне податкове навантаження на платників податку за причини встановлення максимальних ставок податку.</w:t>
            </w:r>
          </w:p>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eastAsia="ru-RU"/>
              </w:rPr>
            </w:pPr>
            <w:r w:rsidRPr="00E03753">
              <w:rPr>
                <w:rFonts w:ascii="Times New Roman" w:eastAsia="Times New Roman" w:hAnsi="Times New Roman" w:cs="Times New Roman"/>
                <w:b/>
                <w:color w:val="000000"/>
                <w:sz w:val="24"/>
                <w:szCs w:val="24"/>
                <w:lang w:val="uk-UA" w:eastAsia="ru-RU"/>
              </w:rPr>
              <w:t>Суб’єкти господарювання:</w:t>
            </w:r>
          </w:p>
          <w:p w:rsidR="00E03753" w:rsidRPr="00E03753" w:rsidRDefault="00E03753" w:rsidP="00E03753">
            <w:pPr>
              <w:spacing w:after="0" w:line="240"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додаткові витрати</w:t>
            </w:r>
          </w:p>
          <w:p w:rsidR="00E03753" w:rsidRPr="00E03753" w:rsidRDefault="00E03753" w:rsidP="00E03753">
            <w:pPr>
              <w:spacing w:after="0" w:line="242" w:lineRule="auto"/>
              <w:rPr>
                <w:rFonts w:ascii="Times New Roman" w:eastAsia="Times New Roman" w:hAnsi="Times New Roman" w:cs="Times New Roman"/>
                <w:color w:val="000000"/>
                <w:sz w:val="24"/>
                <w:szCs w:val="24"/>
                <w:lang w:val="uk-UA"/>
              </w:rPr>
            </w:pPr>
          </w:p>
        </w:tc>
        <w:tc>
          <w:tcPr>
            <w:tcW w:w="2277" w:type="dxa"/>
            <w:shd w:val="clear" w:color="auto" w:fill="auto"/>
          </w:tcPr>
          <w:p w:rsidR="00E03753" w:rsidRPr="00E03753" w:rsidRDefault="00E03753" w:rsidP="00E03753">
            <w:pPr>
              <w:spacing w:after="0" w:line="242"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 xml:space="preserve">Альтернатива може бути прийнятною – досягаються цілі ухвалення </w:t>
            </w:r>
            <w:proofErr w:type="spellStart"/>
            <w:r w:rsidRPr="00E03753">
              <w:rPr>
                <w:rFonts w:ascii="Times New Roman" w:eastAsia="Times New Roman" w:hAnsi="Times New Roman" w:cs="Times New Roman"/>
                <w:color w:val="000000"/>
                <w:sz w:val="24"/>
                <w:szCs w:val="24"/>
                <w:lang w:val="uk-UA"/>
              </w:rPr>
              <w:t>акта</w:t>
            </w:r>
            <w:proofErr w:type="spellEnd"/>
            <w:r w:rsidRPr="00E03753">
              <w:rPr>
                <w:rFonts w:ascii="Times New Roman" w:eastAsia="Times New Roman" w:hAnsi="Times New Roman" w:cs="Times New Roman"/>
                <w:color w:val="000000"/>
                <w:sz w:val="24"/>
                <w:szCs w:val="24"/>
                <w:lang w:val="uk-UA"/>
              </w:rPr>
              <w:t xml:space="preserve">. </w:t>
            </w:r>
          </w:p>
          <w:p w:rsidR="00E03753" w:rsidRPr="00E03753" w:rsidRDefault="00E03753" w:rsidP="00E03753">
            <w:pPr>
              <w:spacing w:after="0" w:line="242" w:lineRule="auto"/>
              <w:rPr>
                <w:rFonts w:ascii="Times New Roman" w:eastAsia="Times New Roman" w:hAnsi="Times New Roman" w:cs="Times New Roman"/>
                <w:color w:val="000000"/>
                <w:sz w:val="24"/>
                <w:szCs w:val="24"/>
                <w:lang w:val="uk-UA"/>
              </w:rPr>
            </w:pPr>
            <w:r w:rsidRPr="00E03753">
              <w:rPr>
                <w:rFonts w:ascii="Times New Roman" w:eastAsia="Times New Roman" w:hAnsi="Times New Roman" w:cs="Times New Roman"/>
                <w:color w:val="000000"/>
                <w:sz w:val="24"/>
                <w:szCs w:val="24"/>
                <w:lang w:val="uk-UA"/>
              </w:rPr>
              <w:t>Але, при цьому збільшується податкове навантаження, п</w:t>
            </w:r>
            <w:r w:rsidRPr="00E03753">
              <w:rPr>
                <w:rFonts w:ascii="Times New Roman" w:eastAsia="Times New Roman" w:hAnsi="Times New Roman" w:cs="Times New Roman"/>
                <w:color w:val="000000"/>
                <w:sz w:val="24"/>
                <w:szCs w:val="24"/>
                <w:shd w:val="clear" w:color="auto" w:fill="FFFFFF"/>
                <w:lang w:val="uk-UA"/>
              </w:rPr>
              <w:t>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E03753" w:rsidRPr="00E03753" w:rsidTr="00BB5701">
        <w:tc>
          <w:tcPr>
            <w:tcW w:w="2295" w:type="dxa"/>
            <w:shd w:val="clear" w:color="auto" w:fill="auto"/>
          </w:tcPr>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rPr>
            </w:pPr>
            <w:r w:rsidRPr="00E03753">
              <w:rPr>
                <w:rFonts w:ascii="Times New Roman" w:eastAsia="Times New Roman" w:hAnsi="Times New Roman" w:cs="Times New Roman"/>
                <w:b/>
                <w:color w:val="000000"/>
                <w:sz w:val="24"/>
                <w:szCs w:val="24"/>
                <w:lang w:val="uk-UA"/>
              </w:rPr>
              <w:t>Альтернатива 3</w:t>
            </w:r>
          </w:p>
          <w:p w:rsidR="00E03753" w:rsidRPr="00E03753" w:rsidRDefault="00E03753" w:rsidP="00E03753">
            <w:pPr>
              <w:spacing w:after="0" w:line="240" w:lineRule="auto"/>
              <w:rPr>
                <w:rFonts w:ascii="Times New Roman" w:eastAsia="Times New Roman" w:hAnsi="Times New Roman" w:cs="Times New Roman"/>
                <w:color w:val="000000"/>
                <w:sz w:val="24"/>
                <w:szCs w:val="24"/>
                <w:lang w:val="uk-UA"/>
              </w:rPr>
            </w:pPr>
          </w:p>
        </w:tc>
        <w:tc>
          <w:tcPr>
            <w:tcW w:w="2392" w:type="dxa"/>
            <w:shd w:val="clear" w:color="auto" w:fill="auto"/>
          </w:tcPr>
          <w:p w:rsidR="00E03753" w:rsidRPr="00E03753" w:rsidRDefault="00E03753" w:rsidP="00E03753">
            <w:pPr>
              <w:autoSpaceDE w:val="0"/>
              <w:autoSpaceDN w:val="0"/>
              <w:adjustRightInd w:val="0"/>
              <w:spacing w:after="0" w:line="240" w:lineRule="auto"/>
              <w:rPr>
                <w:rFonts w:ascii="Times New Roman" w:eastAsia="Times New Roman" w:hAnsi="Times New Roman" w:cs="Times New Roman"/>
                <w:b/>
                <w:color w:val="000000"/>
                <w:sz w:val="24"/>
                <w:szCs w:val="24"/>
                <w:lang w:val="uk-UA" w:eastAsia="ru-RU"/>
              </w:rPr>
            </w:pPr>
            <w:r w:rsidRPr="00E03753">
              <w:rPr>
                <w:rFonts w:ascii="Times New Roman" w:eastAsia="Times New Roman" w:hAnsi="Times New Roman" w:cs="Times New Roman"/>
                <w:b/>
                <w:color w:val="000000"/>
                <w:sz w:val="24"/>
                <w:szCs w:val="24"/>
                <w:lang w:val="uk-UA" w:eastAsia="ru-RU"/>
              </w:rPr>
              <w:t>Органи місцевого самоврядування:</w:t>
            </w:r>
          </w:p>
          <w:p w:rsidR="00E03753" w:rsidRPr="00E03753" w:rsidRDefault="00E03753" w:rsidP="00E03753">
            <w:pPr>
              <w:spacing w:after="0" w:line="240" w:lineRule="auto"/>
              <w:rPr>
                <w:rFonts w:ascii="Times New Roman" w:eastAsia="Times New Roman" w:hAnsi="Times New Roman" w:cs="Times New Roman"/>
                <w:i/>
                <w:color w:val="000000"/>
                <w:sz w:val="24"/>
                <w:szCs w:val="24"/>
                <w:lang w:val="uk-UA"/>
              </w:rPr>
            </w:pPr>
            <w:r w:rsidRPr="00E03753">
              <w:rPr>
                <w:rFonts w:ascii="Times New Roman" w:eastAsia="Times New Roman" w:hAnsi="Times New Roman" w:cs="Times New Roman"/>
                <w:color w:val="000000"/>
                <w:sz w:val="24"/>
                <w:szCs w:val="24"/>
                <w:lang w:val="uk-UA"/>
              </w:rPr>
              <w:t xml:space="preserve"> надходження податку до бюджету міської територіальної громади і </w:t>
            </w:r>
            <w:r w:rsidRPr="00E03753">
              <w:rPr>
                <w:rFonts w:ascii="Times New Roman" w:eastAsia="Times New Roman" w:hAnsi="Times New Roman" w:cs="Times New Roman"/>
                <w:color w:val="000000"/>
                <w:sz w:val="24"/>
                <w:szCs w:val="24"/>
                <w:lang w:val="uk-UA"/>
              </w:rPr>
              <w:lastRenderedPageBreak/>
              <w:t xml:space="preserve">можливість  фінансування покладених на міську раду повноважень. </w:t>
            </w:r>
          </w:p>
          <w:p w:rsidR="00E03753" w:rsidRPr="00E03753" w:rsidRDefault="00E03753" w:rsidP="00E03753">
            <w:pPr>
              <w:autoSpaceDE w:val="0"/>
              <w:autoSpaceDN w:val="0"/>
              <w:adjustRightInd w:val="0"/>
              <w:spacing w:after="0" w:line="240" w:lineRule="auto"/>
              <w:rPr>
                <w:rFonts w:ascii="Times New Roman" w:eastAsia="Times New Roman" w:hAnsi="Times New Roman" w:cs="Times New Roman"/>
                <w:b/>
                <w:color w:val="000000"/>
                <w:sz w:val="24"/>
                <w:szCs w:val="24"/>
                <w:lang w:val="uk-UA" w:eastAsia="ru-RU"/>
              </w:rPr>
            </w:pPr>
            <w:r w:rsidRPr="00E03753">
              <w:rPr>
                <w:rFonts w:ascii="Times New Roman" w:eastAsia="Times New Roman" w:hAnsi="Times New Roman" w:cs="Times New Roman"/>
                <w:b/>
                <w:color w:val="000000"/>
                <w:sz w:val="24"/>
                <w:szCs w:val="24"/>
                <w:lang w:val="uk-UA" w:eastAsia="ru-RU"/>
              </w:rPr>
              <w:t>Громадяни:</w:t>
            </w:r>
          </w:p>
          <w:p w:rsidR="00E03753" w:rsidRPr="00E03753" w:rsidRDefault="00E03753" w:rsidP="00E03753">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E03753">
              <w:rPr>
                <w:rFonts w:ascii="Times New Roman" w:eastAsia="Times New Roman" w:hAnsi="Times New Roman" w:cs="Times New Roman"/>
                <w:color w:val="000000"/>
                <w:sz w:val="24"/>
                <w:szCs w:val="24"/>
                <w:lang w:val="uk-UA" w:eastAsia="ru-RU"/>
              </w:rPr>
              <w:t>встановлення ставок з урахуванням диференційованого розміру ставок орендної плати. Отримання послуг у разі фінансування соціально важливих  цільових програм бюджетної сфери у галузях освіти, охорони здоров’я, соціального захисту, житлово-комунального господарства тощо.</w:t>
            </w:r>
          </w:p>
          <w:p w:rsidR="00E03753" w:rsidRPr="00E03753" w:rsidRDefault="00E03753" w:rsidP="00E03753">
            <w:pPr>
              <w:autoSpaceDE w:val="0"/>
              <w:autoSpaceDN w:val="0"/>
              <w:adjustRightInd w:val="0"/>
              <w:spacing w:after="0" w:line="240" w:lineRule="auto"/>
              <w:rPr>
                <w:rFonts w:ascii="Times New Roman" w:eastAsia="Times New Roman" w:hAnsi="Times New Roman" w:cs="Times New Roman"/>
                <w:b/>
                <w:color w:val="000000"/>
                <w:sz w:val="24"/>
                <w:szCs w:val="24"/>
                <w:lang w:val="uk-UA" w:eastAsia="ru-RU"/>
              </w:rPr>
            </w:pPr>
            <w:r w:rsidRPr="00E03753">
              <w:rPr>
                <w:rFonts w:ascii="Times New Roman" w:eastAsia="Times New Roman" w:hAnsi="Times New Roman" w:cs="Times New Roman"/>
                <w:color w:val="000000"/>
                <w:sz w:val="24"/>
                <w:szCs w:val="24"/>
                <w:lang w:val="uk-UA" w:eastAsia="ru-RU"/>
              </w:rPr>
              <w:t xml:space="preserve"> </w:t>
            </w:r>
            <w:r w:rsidRPr="00E03753">
              <w:rPr>
                <w:rFonts w:ascii="Times New Roman" w:eastAsia="Times New Roman" w:hAnsi="Times New Roman" w:cs="Times New Roman"/>
                <w:b/>
                <w:color w:val="000000"/>
                <w:sz w:val="24"/>
                <w:szCs w:val="24"/>
                <w:lang w:val="uk-UA" w:eastAsia="ru-RU"/>
              </w:rPr>
              <w:t>Суб’єкти господарювання:</w:t>
            </w:r>
          </w:p>
          <w:p w:rsidR="00E03753" w:rsidRPr="00E03753" w:rsidRDefault="00E03753" w:rsidP="00E03753">
            <w:pPr>
              <w:spacing w:after="0" w:line="240" w:lineRule="auto"/>
              <w:rPr>
                <w:rFonts w:ascii="Times New Roman" w:eastAsia="Times New Roman" w:hAnsi="Times New Roman" w:cs="Times New Roman"/>
                <w:b/>
                <w:i/>
                <w:color w:val="000000"/>
                <w:sz w:val="24"/>
                <w:szCs w:val="24"/>
                <w:lang w:val="uk-UA"/>
              </w:rPr>
            </w:pPr>
            <w:r w:rsidRPr="00E03753">
              <w:rPr>
                <w:rFonts w:ascii="Times New Roman" w:eastAsia="Times New Roman" w:hAnsi="Times New Roman" w:cs="Times New Roman"/>
                <w:color w:val="000000"/>
                <w:sz w:val="24"/>
                <w:szCs w:val="24"/>
                <w:lang w:val="uk-UA"/>
              </w:rPr>
              <w:t>забезпечується прозорість механізму справляння податку</w:t>
            </w:r>
          </w:p>
        </w:tc>
        <w:tc>
          <w:tcPr>
            <w:tcW w:w="2392" w:type="dxa"/>
            <w:shd w:val="clear" w:color="auto" w:fill="auto"/>
          </w:tcPr>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eastAsia="ru-RU"/>
              </w:rPr>
            </w:pPr>
            <w:r w:rsidRPr="00E03753">
              <w:rPr>
                <w:rFonts w:ascii="Times New Roman" w:eastAsia="Times New Roman" w:hAnsi="Times New Roman" w:cs="Times New Roman"/>
                <w:b/>
                <w:color w:val="000000"/>
                <w:sz w:val="24"/>
                <w:szCs w:val="24"/>
                <w:lang w:val="uk-UA" w:eastAsia="ru-RU"/>
              </w:rPr>
              <w:lastRenderedPageBreak/>
              <w:t>Органи місцевого самоврядування:</w:t>
            </w:r>
          </w:p>
          <w:p w:rsidR="00E03753" w:rsidRPr="00E03753" w:rsidRDefault="00E03753" w:rsidP="00E03753">
            <w:pPr>
              <w:spacing w:after="0" w:line="240" w:lineRule="auto"/>
              <w:rPr>
                <w:rFonts w:ascii="Times New Roman" w:eastAsia="Times New Roman" w:hAnsi="Times New Roman" w:cs="Times New Roman"/>
                <w:color w:val="000000"/>
                <w:sz w:val="24"/>
                <w:szCs w:val="24"/>
                <w:lang w:val="uk-UA" w:eastAsia="ru-RU"/>
              </w:rPr>
            </w:pPr>
            <w:r w:rsidRPr="00E03753">
              <w:rPr>
                <w:rFonts w:ascii="Times New Roman" w:eastAsia="Times New Roman" w:hAnsi="Times New Roman" w:cs="Times New Roman"/>
                <w:color w:val="000000"/>
                <w:sz w:val="24"/>
                <w:szCs w:val="24"/>
                <w:lang w:val="uk-UA" w:eastAsia="ru-RU"/>
              </w:rPr>
              <w:t xml:space="preserve">витрати пов’язані із виконанням рішення на  його  розповсюдження, організацію та </w:t>
            </w:r>
            <w:r w:rsidRPr="00E03753">
              <w:rPr>
                <w:rFonts w:ascii="Times New Roman" w:eastAsia="Times New Roman" w:hAnsi="Times New Roman" w:cs="Times New Roman"/>
                <w:color w:val="000000"/>
                <w:sz w:val="24"/>
                <w:szCs w:val="24"/>
                <w:lang w:val="uk-UA" w:eastAsia="ru-RU"/>
              </w:rPr>
              <w:lastRenderedPageBreak/>
              <w:t>контролю за надходженням коштів до  бюджету міської територіальної громади</w:t>
            </w:r>
          </w:p>
          <w:p w:rsidR="00E03753" w:rsidRPr="00E03753" w:rsidRDefault="00E03753" w:rsidP="00E03753">
            <w:pPr>
              <w:spacing w:after="0" w:line="240" w:lineRule="auto"/>
              <w:rPr>
                <w:rFonts w:ascii="Times New Roman" w:eastAsia="Times New Roman" w:hAnsi="Times New Roman" w:cs="Times New Roman"/>
                <w:b/>
                <w:color w:val="000000"/>
                <w:sz w:val="24"/>
                <w:szCs w:val="24"/>
                <w:lang w:val="uk-UA" w:eastAsia="ru-RU"/>
              </w:rPr>
            </w:pPr>
            <w:r w:rsidRPr="00E03753">
              <w:rPr>
                <w:rFonts w:ascii="Times New Roman" w:eastAsia="Times New Roman" w:hAnsi="Times New Roman" w:cs="Times New Roman"/>
                <w:color w:val="000000"/>
                <w:sz w:val="24"/>
                <w:szCs w:val="24"/>
                <w:lang w:val="uk-UA" w:eastAsia="ru-RU"/>
              </w:rPr>
              <w:t xml:space="preserve"> </w:t>
            </w:r>
            <w:r w:rsidRPr="00E03753">
              <w:rPr>
                <w:rFonts w:ascii="Times New Roman" w:eastAsia="Times New Roman" w:hAnsi="Times New Roman" w:cs="Times New Roman"/>
                <w:b/>
                <w:color w:val="000000"/>
                <w:sz w:val="24"/>
                <w:szCs w:val="24"/>
                <w:lang w:val="uk-UA" w:eastAsia="ru-RU"/>
              </w:rPr>
              <w:t>Громадяни:</w:t>
            </w:r>
          </w:p>
          <w:p w:rsidR="00E03753" w:rsidRPr="00E03753" w:rsidRDefault="00E03753" w:rsidP="00E03753">
            <w:pPr>
              <w:spacing w:after="0" w:line="240" w:lineRule="auto"/>
              <w:rPr>
                <w:rFonts w:ascii="Times New Roman" w:eastAsia="Times New Roman" w:hAnsi="Times New Roman" w:cs="Times New Roman"/>
                <w:color w:val="000000"/>
                <w:sz w:val="24"/>
                <w:szCs w:val="24"/>
                <w:lang w:val="uk-UA" w:eastAsia="ru-RU"/>
              </w:rPr>
            </w:pPr>
            <w:r w:rsidRPr="00E03753">
              <w:rPr>
                <w:rFonts w:ascii="Times New Roman" w:eastAsia="Times New Roman" w:hAnsi="Times New Roman" w:cs="Times New Roman"/>
                <w:color w:val="000000"/>
                <w:sz w:val="24"/>
                <w:szCs w:val="24"/>
                <w:lang w:val="uk-UA" w:eastAsia="ru-RU"/>
              </w:rPr>
              <w:t>сплата податків за пропонованими ставками</w:t>
            </w:r>
          </w:p>
          <w:p w:rsidR="00E03753" w:rsidRPr="00E03753" w:rsidRDefault="00E03753" w:rsidP="00E03753">
            <w:pPr>
              <w:spacing w:after="0" w:line="240" w:lineRule="auto"/>
              <w:rPr>
                <w:rFonts w:ascii="Times New Roman" w:eastAsia="Times New Roman" w:hAnsi="Times New Roman" w:cs="Times New Roman"/>
                <w:b/>
                <w:i/>
                <w:color w:val="000000"/>
                <w:sz w:val="24"/>
                <w:szCs w:val="24"/>
                <w:lang w:val="uk-UA"/>
              </w:rPr>
            </w:pPr>
            <w:r w:rsidRPr="00E03753">
              <w:rPr>
                <w:rFonts w:ascii="Times New Roman" w:eastAsia="Times New Roman" w:hAnsi="Times New Roman" w:cs="Times New Roman"/>
                <w:b/>
                <w:color w:val="000000"/>
                <w:sz w:val="24"/>
                <w:szCs w:val="24"/>
                <w:lang w:val="uk-UA" w:eastAsia="ru-RU"/>
              </w:rPr>
              <w:t xml:space="preserve">Суб’єкти господарювання: </w:t>
            </w:r>
            <w:r w:rsidRPr="00E03753">
              <w:rPr>
                <w:rFonts w:ascii="Times New Roman" w:eastAsia="Times New Roman" w:hAnsi="Times New Roman" w:cs="Times New Roman"/>
                <w:color w:val="000000"/>
                <w:sz w:val="24"/>
                <w:szCs w:val="24"/>
                <w:lang w:val="uk-UA" w:eastAsia="ru-RU"/>
              </w:rPr>
              <w:t>сплата  податку до бюджету міської територіальної громади.</w:t>
            </w:r>
          </w:p>
        </w:tc>
        <w:tc>
          <w:tcPr>
            <w:tcW w:w="2277" w:type="dxa"/>
            <w:shd w:val="clear" w:color="auto" w:fill="auto"/>
          </w:tcPr>
          <w:p w:rsidR="00E03753" w:rsidRPr="00E03753" w:rsidRDefault="00E03753" w:rsidP="00E03753">
            <w:pPr>
              <w:spacing w:after="0" w:line="240" w:lineRule="auto"/>
              <w:rPr>
                <w:rFonts w:ascii="Times New Roman" w:eastAsia="Times New Roman" w:hAnsi="Times New Roman" w:cs="Times New Roman"/>
                <w:b/>
                <w:i/>
                <w:color w:val="000000"/>
                <w:sz w:val="24"/>
                <w:szCs w:val="24"/>
                <w:lang w:val="uk-UA"/>
              </w:rPr>
            </w:pPr>
            <w:r w:rsidRPr="00E03753">
              <w:rPr>
                <w:rFonts w:ascii="Times New Roman" w:eastAsia="Times New Roman" w:hAnsi="Times New Roman" w:cs="Times New Roman"/>
                <w:color w:val="000000"/>
                <w:sz w:val="24"/>
                <w:szCs w:val="24"/>
                <w:lang w:val="uk-UA"/>
              </w:rPr>
              <w:lastRenderedPageBreak/>
              <w:t xml:space="preserve">Є найбільш оптимальною серед запропонованих альтернатив, оскільки дає змогу максимально досягнути </w:t>
            </w:r>
            <w:r w:rsidRPr="00E03753">
              <w:rPr>
                <w:rFonts w:ascii="Times New Roman" w:eastAsia="Times New Roman" w:hAnsi="Times New Roman" w:cs="Times New Roman"/>
                <w:color w:val="000000"/>
                <w:sz w:val="24"/>
                <w:szCs w:val="24"/>
                <w:lang w:val="uk-UA"/>
              </w:rPr>
              <w:lastRenderedPageBreak/>
              <w:t>поставлених цілей державного регулювання</w:t>
            </w:r>
          </w:p>
        </w:tc>
      </w:tr>
    </w:tbl>
    <w:p w:rsidR="00E03753" w:rsidRPr="00E03753" w:rsidRDefault="00E9745F" w:rsidP="00E9745F">
      <w:pPr>
        <w:spacing w:after="0" w:line="240" w:lineRule="auto"/>
        <w:jc w:val="center"/>
        <w:rPr>
          <w:rFonts w:ascii="Times New Roman" w:eastAsia="Times New Roman" w:hAnsi="Times New Roman" w:cs="Times New Roman"/>
          <w:b/>
          <w:i/>
          <w:color w:val="000000"/>
          <w:sz w:val="24"/>
          <w:szCs w:val="24"/>
          <w:lang w:val="uk-UA"/>
        </w:rPr>
      </w:pPr>
      <w:proofErr w:type="spellStart"/>
      <w:r w:rsidRPr="00E9745F">
        <w:rPr>
          <w:rFonts w:ascii="Times New Roman" w:hAnsi="Times New Roman" w:cs="Times New Roman"/>
          <w:b/>
        </w:rPr>
        <w:lastRenderedPageBreak/>
        <w:t>Переваги</w:t>
      </w:r>
      <w:proofErr w:type="spellEnd"/>
      <w:r w:rsidRPr="00E9745F">
        <w:rPr>
          <w:rFonts w:ascii="Times New Roman" w:hAnsi="Times New Roman" w:cs="Times New Roman"/>
          <w:b/>
        </w:rPr>
        <w:t xml:space="preserve"> </w:t>
      </w:r>
      <w:proofErr w:type="spellStart"/>
      <w:r w:rsidRPr="00E9745F">
        <w:rPr>
          <w:rFonts w:ascii="Times New Roman" w:hAnsi="Times New Roman" w:cs="Times New Roman"/>
          <w:b/>
        </w:rPr>
        <w:t>обраної</w:t>
      </w:r>
      <w:proofErr w:type="spellEnd"/>
      <w:r w:rsidRPr="00E9745F">
        <w:rPr>
          <w:rFonts w:ascii="Times New Roman" w:hAnsi="Times New Roman" w:cs="Times New Roman"/>
          <w:b/>
        </w:rPr>
        <w:t xml:space="preserve"> </w:t>
      </w:r>
      <w:proofErr w:type="spellStart"/>
      <w:r w:rsidRPr="00E9745F">
        <w:rPr>
          <w:rFonts w:ascii="Times New Roman" w:hAnsi="Times New Roman" w:cs="Times New Roman"/>
          <w:b/>
        </w:rPr>
        <w:t>альтернативи</w:t>
      </w:r>
      <w:proofErr w:type="spellEnd"/>
    </w:p>
    <w:p w:rsidR="00E03753" w:rsidRPr="00E9745F" w:rsidRDefault="00E03753" w:rsidP="00E9745F">
      <w:pPr>
        <w:spacing w:before="120" w:after="0" w:line="240" w:lineRule="auto"/>
        <w:jc w:val="center"/>
        <w:rPr>
          <w:rFonts w:ascii="Times New Roman" w:eastAsia="Times New Roman" w:hAnsi="Times New Roman" w:cs="Times New Roman"/>
          <w:b/>
          <w:color w:val="000000"/>
          <w:sz w:val="32"/>
          <w:szCs w:val="28"/>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3139"/>
        <w:gridCol w:w="3049"/>
      </w:tblGrid>
      <w:tr w:rsidR="00E9745F" w:rsidRPr="00E9745F" w:rsidTr="00BB5701">
        <w:tc>
          <w:tcPr>
            <w:tcW w:w="3084" w:type="dxa"/>
            <w:shd w:val="clear" w:color="auto" w:fill="auto"/>
            <w:vAlign w:val="center"/>
          </w:tcPr>
          <w:p w:rsidR="00E9745F" w:rsidRPr="00E9745F" w:rsidRDefault="00E9745F" w:rsidP="00E9745F">
            <w:pPr>
              <w:spacing w:before="100" w:beforeAutospacing="1" w:after="0" w:line="276" w:lineRule="auto"/>
              <w:rPr>
                <w:rFonts w:ascii="Times New Roman" w:eastAsia="Times New Roman" w:hAnsi="Times New Roman" w:cs="Times New Roman"/>
                <w:b/>
                <w:color w:val="000000"/>
                <w:sz w:val="24"/>
                <w:szCs w:val="24"/>
                <w:lang w:val="uk-UA" w:eastAsia="ru-RU"/>
              </w:rPr>
            </w:pPr>
            <w:r w:rsidRPr="00E9745F">
              <w:rPr>
                <w:rFonts w:ascii="Times New Roman" w:eastAsia="Times New Roman" w:hAnsi="Times New Roman" w:cs="Times New Roman"/>
                <w:b/>
                <w:color w:val="000000"/>
                <w:sz w:val="24"/>
                <w:szCs w:val="24"/>
                <w:lang w:val="uk-UA" w:eastAsia="ru-RU"/>
              </w:rPr>
              <w:t>Рейтинг</w:t>
            </w:r>
          </w:p>
        </w:tc>
        <w:tc>
          <w:tcPr>
            <w:tcW w:w="3187" w:type="dxa"/>
            <w:shd w:val="clear" w:color="auto" w:fill="auto"/>
            <w:vAlign w:val="center"/>
          </w:tcPr>
          <w:p w:rsidR="00E9745F" w:rsidRPr="00E9745F" w:rsidRDefault="00E9745F" w:rsidP="00E9745F">
            <w:pPr>
              <w:spacing w:before="100" w:beforeAutospacing="1" w:after="0" w:line="276" w:lineRule="auto"/>
              <w:rPr>
                <w:rFonts w:ascii="Times New Roman" w:eastAsia="Times New Roman" w:hAnsi="Times New Roman" w:cs="Times New Roman"/>
                <w:b/>
                <w:color w:val="000000"/>
                <w:sz w:val="24"/>
                <w:szCs w:val="24"/>
                <w:lang w:val="uk-UA" w:eastAsia="ru-RU"/>
              </w:rPr>
            </w:pPr>
            <w:r w:rsidRPr="00E9745F">
              <w:rPr>
                <w:rFonts w:ascii="Times New Roman" w:eastAsia="Times New Roman" w:hAnsi="Times New Roman" w:cs="Times New Roman"/>
                <w:b/>
                <w:color w:val="000000"/>
                <w:sz w:val="24"/>
                <w:szCs w:val="24"/>
                <w:lang w:val="uk-UA" w:eastAsia="ru-RU"/>
              </w:rPr>
              <w:t>Аргументи щодо переваги обраної альтернативи / причини відмови від альтернативи</w:t>
            </w:r>
          </w:p>
        </w:tc>
        <w:tc>
          <w:tcPr>
            <w:tcW w:w="3085" w:type="dxa"/>
            <w:shd w:val="clear" w:color="auto" w:fill="auto"/>
            <w:vAlign w:val="center"/>
          </w:tcPr>
          <w:p w:rsidR="00E9745F" w:rsidRPr="00E9745F" w:rsidRDefault="00E9745F" w:rsidP="00E9745F">
            <w:pPr>
              <w:spacing w:before="100" w:beforeAutospacing="1" w:after="0" w:line="276" w:lineRule="auto"/>
              <w:rPr>
                <w:rFonts w:ascii="Times New Roman" w:eastAsia="Times New Roman" w:hAnsi="Times New Roman" w:cs="Times New Roman"/>
                <w:b/>
                <w:color w:val="000000"/>
                <w:sz w:val="24"/>
                <w:szCs w:val="24"/>
                <w:lang w:val="uk-UA" w:eastAsia="ru-RU"/>
              </w:rPr>
            </w:pPr>
            <w:r w:rsidRPr="00E9745F">
              <w:rPr>
                <w:rFonts w:ascii="Times New Roman" w:eastAsia="Times New Roman" w:hAnsi="Times New Roman" w:cs="Times New Roman"/>
                <w:b/>
                <w:color w:val="000000"/>
                <w:sz w:val="24"/>
                <w:szCs w:val="24"/>
                <w:lang w:val="uk-UA" w:eastAsia="ru-RU"/>
              </w:rPr>
              <w:t xml:space="preserve">Оцінка ризику зовнішніх чинників на дію запропонованого регуляторного </w:t>
            </w:r>
            <w:proofErr w:type="spellStart"/>
            <w:r w:rsidRPr="00E9745F">
              <w:rPr>
                <w:rFonts w:ascii="Times New Roman" w:eastAsia="Times New Roman" w:hAnsi="Times New Roman" w:cs="Times New Roman"/>
                <w:b/>
                <w:color w:val="000000"/>
                <w:sz w:val="24"/>
                <w:szCs w:val="24"/>
                <w:lang w:val="uk-UA" w:eastAsia="ru-RU"/>
              </w:rPr>
              <w:t>акта</w:t>
            </w:r>
            <w:proofErr w:type="spellEnd"/>
          </w:p>
        </w:tc>
      </w:tr>
      <w:tr w:rsidR="00E9745F" w:rsidRPr="00E9745F" w:rsidTr="00BB5701">
        <w:tc>
          <w:tcPr>
            <w:tcW w:w="3084" w:type="dxa"/>
            <w:shd w:val="clear" w:color="auto" w:fill="auto"/>
          </w:tcPr>
          <w:p w:rsidR="00E9745F" w:rsidRPr="00E9745F" w:rsidRDefault="00E9745F" w:rsidP="00E9745F">
            <w:pPr>
              <w:spacing w:after="0" w:line="240" w:lineRule="auto"/>
              <w:rPr>
                <w:rFonts w:ascii="Times New Roman" w:eastAsia="Times New Roman" w:hAnsi="Times New Roman" w:cs="Times New Roman"/>
                <w:b/>
                <w:color w:val="000000"/>
                <w:sz w:val="24"/>
                <w:szCs w:val="24"/>
                <w:lang w:val="uk-UA"/>
              </w:rPr>
            </w:pPr>
            <w:r w:rsidRPr="00E9745F">
              <w:rPr>
                <w:rFonts w:ascii="Times New Roman" w:eastAsia="Times New Roman" w:hAnsi="Times New Roman" w:cs="Times New Roman"/>
                <w:b/>
                <w:color w:val="000000"/>
                <w:sz w:val="24"/>
                <w:szCs w:val="24"/>
                <w:lang w:val="uk-UA"/>
              </w:rPr>
              <w:t>Альтернатива 1</w:t>
            </w:r>
          </w:p>
          <w:p w:rsidR="00E9745F" w:rsidRPr="00E9745F" w:rsidRDefault="00E9745F" w:rsidP="00E9745F">
            <w:pPr>
              <w:spacing w:after="0" w:line="240" w:lineRule="auto"/>
              <w:rPr>
                <w:rFonts w:ascii="Times New Roman" w:eastAsia="Times New Roman" w:hAnsi="Times New Roman" w:cs="Times New Roman"/>
                <w:i/>
                <w:color w:val="000000"/>
                <w:sz w:val="24"/>
                <w:szCs w:val="24"/>
                <w:lang w:val="uk-UA"/>
              </w:rPr>
            </w:pPr>
          </w:p>
        </w:tc>
        <w:tc>
          <w:tcPr>
            <w:tcW w:w="3187" w:type="dxa"/>
            <w:shd w:val="clear" w:color="auto" w:fill="auto"/>
          </w:tcPr>
          <w:p w:rsidR="00E9745F" w:rsidRPr="00E9745F" w:rsidRDefault="00E9745F" w:rsidP="00E9745F">
            <w:pPr>
              <w:spacing w:before="100" w:beforeAutospacing="1" w:after="0" w:line="276" w:lineRule="auto"/>
              <w:rPr>
                <w:rFonts w:ascii="Times New Roman" w:eastAsia="Times New Roman" w:hAnsi="Times New Roman" w:cs="Times New Roman"/>
                <w:color w:val="000000"/>
                <w:sz w:val="24"/>
                <w:szCs w:val="24"/>
                <w:lang w:val="uk-UA" w:eastAsia="ru-RU"/>
              </w:rPr>
            </w:pPr>
            <w:r w:rsidRPr="00E9745F">
              <w:rPr>
                <w:rFonts w:ascii="Times New Roman" w:eastAsia="Times New Roman" w:hAnsi="Times New Roman" w:cs="Times New Roman"/>
                <w:color w:val="000000"/>
                <w:sz w:val="24"/>
                <w:szCs w:val="24"/>
                <w:lang w:val="uk-UA" w:eastAsia="ru-RU"/>
              </w:rPr>
              <w:t>Не вирішує поставлену проблему.</w:t>
            </w:r>
            <w:r w:rsidRPr="00E9745F">
              <w:t xml:space="preserve"> </w:t>
            </w:r>
            <w:proofErr w:type="spellStart"/>
            <w:r w:rsidRPr="00E9745F">
              <w:rPr>
                <w:rFonts w:ascii="Times New Roman" w:eastAsia="Times New Roman" w:hAnsi="Times New Roman" w:cs="Times New Roman"/>
                <w:color w:val="000000"/>
                <w:sz w:val="24"/>
                <w:szCs w:val="24"/>
                <w:lang w:eastAsia="ru-RU"/>
              </w:rPr>
              <w:t>Відсутність</w:t>
            </w:r>
            <w:proofErr w:type="spellEnd"/>
            <w:r w:rsidRPr="00E9745F">
              <w:rPr>
                <w:rFonts w:ascii="Times New Roman" w:eastAsia="Times New Roman" w:hAnsi="Times New Roman" w:cs="Times New Roman"/>
                <w:color w:val="000000"/>
                <w:sz w:val="24"/>
                <w:szCs w:val="24"/>
                <w:lang w:eastAsia="ru-RU"/>
              </w:rPr>
              <w:t xml:space="preserve"> </w:t>
            </w:r>
            <w:proofErr w:type="spellStart"/>
            <w:r w:rsidRPr="00E9745F">
              <w:rPr>
                <w:rFonts w:ascii="Times New Roman" w:eastAsia="Times New Roman" w:hAnsi="Times New Roman" w:cs="Times New Roman"/>
                <w:color w:val="000000"/>
                <w:sz w:val="24"/>
                <w:szCs w:val="24"/>
                <w:lang w:eastAsia="ru-RU"/>
              </w:rPr>
              <w:t>чіткого</w:t>
            </w:r>
            <w:proofErr w:type="spellEnd"/>
            <w:r w:rsidRPr="00E9745F">
              <w:rPr>
                <w:rFonts w:ascii="Times New Roman" w:eastAsia="Times New Roman" w:hAnsi="Times New Roman" w:cs="Times New Roman"/>
                <w:color w:val="000000"/>
                <w:sz w:val="24"/>
                <w:szCs w:val="24"/>
                <w:lang w:eastAsia="ru-RU"/>
              </w:rPr>
              <w:t xml:space="preserve"> </w:t>
            </w:r>
            <w:proofErr w:type="spellStart"/>
            <w:r w:rsidRPr="00E9745F">
              <w:rPr>
                <w:rFonts w:ascii="Times New Roman" w:eastAsia="Times New Roman" w:hAnsi="Times New Roman" w:cs="Times New Roman"/>
                <w:color w:val="000000"/>
                <w:sz w:val="24"/>
                <w:szCs w:val="24"/>
                <w:lang w:eastAsia="ru-RU"/>
              </w:rPr>
              <w:t>встановлення</w:t>
            </w:r>
            <w:proofErr w:type="spellEnd"/>
            <w:r w:rsidRPr="00E9745F">
              <w:rPr>
                <w:rFonts w:ascii="Times New Roman" w:eastAsia="Times New Roman" w:hAnsi="Times New Roman" w:cs="Times New Roman"/>
                <w:color w:val="000000"/>
                <w:sz w:val="24"/>
                <w:szCs w:val="24"/>
                <w:lang w:eastAsia="ru-RU"/>
              </w:rPr>
              <w:t xml:space="preserve"> ставок </w:t>
            </w:r>
            <w:proofErr w:type="spellStart"/>
            <w:r w:rsidRPr="00E9745F">
              <w:rPr>
                <w:rFonts w:ascii="Times New Roman" w:eastAsia="Times New Roman" w:hAnsi="Times New Roman" w:cs="Times New Roman"/>
                <w:color w:val="000000"/>
                <w:sz w:val="24"/>
                <w:szCs w:val="24"/>
                <w:lang w:eastAsia="ru-RU"/>
              </w:rPr>
              <w:t>орендної</w:t>
            </w:r>
            <w:proofErr w:type="spellEnd"/>
            <w:r w:rsidRPr="00E9745F">
              <w:rPr>
                <w:rFonts w:ascii="Times New Roman" w:eastAsia="Times New Roman" w:hAnsi="Times New Roman" w:cs="Times New Roman"/>
                <w:color w:val="000000"/>
                <w:sz w:val="24"/>
                <w:szCs w:val="24"/>
                <w:lang w:eastAsia="ru-RU"/>
              </w:rPr>
              <w:t xml:space="preserve"> плати за видами </w:t>
            </w:r>
            <w:proofErr w:type="spellStart"/>
            <w:r w:rsidRPr="00E9745F">
              <w:rPr>
                <w:rFonts w:ascii="Times New Roman" w:eastAsia="Times New Roman" w:hAnsi="Times New Roman" w:cs="Times New Roman"/>
                <w:color w:val="000000"/>
                <w:sz w:val="24"/>
                <w:szCs w:val="24"/>
                <w:lang w:eastAsia="ru-RU"/>
              </w:rPr>
              <w:t>цільового</w:t>
            </w:r>
            <w:proofErr w:type="spellEnd"/>
            <w:r w:rsidRPr="00E9745F">
              <w:rPr>
                <w:rFonts w:ascii="Times New Roman" w:eastAsia="Times New Roman" w:hAnsi="Times New Roman" w:cs="Times New Roman"/>
                <w:color w:val="000000"/>
                <w:sz w:val="24"/>
                <w:szCs w:val="24"/>
                <w:lang w:eastAsia="ru-RU"/>
              </w:rPr>
              <w:t xml:space="preserve"> </w:t>
            </w:r>
            <w:proofErr w:type="spellStart"/>
            <w:r w:rsidRPr="00E9745F">
              <w:rPr>
                <w:rFonts w:ascii="Times New Roman" w:eastAsia="Times New Roman" w:hAnsi="Times New Roman" w:cs="Times New Roman"/>
                <w:color w:val="000000"/>
                <w:sz w:val="24"/>
                <w:szCs w:val="24"/>
                <w:lang w:eastAsia="ru-RU"/>
              </w:rPr>
              <w:t>використання</w:t>
            </w:r>
            <w:proofErr w:type="spellEnd"/>
            <w:r w:rsidRPr="00E9745F">
              <w:rPr>
                <w:rFonts w:ascii="Times New Roman" w:eastAsia="Times New Roman" w:hAnsi="Times New Roman" w:cs="Times New Roman"/>
                <w:color w:val="000000"/>
                <w:sz w:val="24"/>
                <w:szCs w:val="24"/>
                <w:lang w:eastAsia="ru-RU"/>
              </w:rPr>
              <w:t xml:space="preserve"> </w:t>
            </w:r>
            <w:proofErr w:type="spellStart"/>
            <w:r w:rsidRPr="00E9745F">
              <w:rPr>
                <w:rFonts w:ascii="Times New Roman" w:eastAsia="Times New Roman" w:hAnsi="Times New Roman" w:cs="Times New Roman"/>
                <w:color w:val="000000"/>
                <w:sz w:val="24"/>
                <w:szCs w:val="24"/>
                <w:lang w:eastAsia="ru-RU"/>
              </w:rPr>
              <w:t>землі</w:t>
            </w:r>
            <w:proofErr w:type="spellEnd"/>
            <w:r w:rsidRPr="00E9745F">
              <w:rPr>
                <w:rFonts w:ascii="Times New Roman" w:eastAsia="Times New Roman" w:hAnsi="Times New Roman" w:cs="Times New Roman"/>
                <w:color w:val="000000"/>
                <w:sz w:val="24"/>
                <w:szCs w:val="24"/>
                <w:lang w:eastAsia="ru-RU"/>
              </w:rPr>
              <w:t>.</w:t>
            </w:r>
            <w:r w:rsidRPr="00E9745F">
              <w:rPr>
                <w:rFonts w:ascii="Times New Roman" w:eastAsia="Times New Roman" w:hAnsi="Times New Roman" w:cs="Times New Roman"/>
                <w:color w:val="000000"/>
                <w:sz w:val="24"/>
                <w:szCs w:val="24"/>
                <w:lang w:val="uk-UA" w:eastAsia="ru-RU"/>
              </w:rPr>
              <w:t xml:space="preserve"> Альтернатива є неприйнятною, оскільки орендна плата за земельні ділянки буде надходити по ставкам, які діяли в 2025 році і відсутня можливість додаткового наповнення доходної частини міського бюджету та не виконання в повній мірі програм економічного та </w:t>
            </w:r>
            <w:r w:rsidRPr="00E9745F">
              <w:rPr>
                <w:rFonts w:ascii="Times New Roman" w:eastAsia="Times New Roman" w:hAnsi="Times New Roman" w:cs="Times New Roman"/>
                <w:color w:val="000000"/>
                <w:sz w:val="24"/>
                <w:szCs w:val="24"/>
                <w:lang w:val="uk-UA" w:eastAsia="ru-RU"/>
              </w:rPr>
              <w:lastRenderedPageBreak/>
              <w:t>соціального розвитку громади</w:t>
            </w:r>
          </w:p>
        </w:tc>
        <w:tc>
          <w:tcPr>
            <w:tcW w:w="3085" w:type="dxa"/>
            <w:shd w:val="clear" w:color="auto" w:fill="auto"/>
          </w:tcPr>
          <w:p w:rsidR="00E9745F" w:rsidRDefault="00E9745F" w:rsidP="00E9745F">
            <w:pPr>
              <w:spacing w:before="100" w:beforeAutospacing="1" w:after="0" w:line="276" w:lineRule="auto"/>
              <w:rPr>
                <w:rFonts w:ascii="Times New Roman" w:eastAsia="Times New Roman" w:hAnsi="Times New Roman" w:cs="Times New Roman"/>
                <w:color w:val="000000"/>
                <w:sz w:val="24"/>
                <w:szCs w:val="24"/>
                <w:lang w:eastAsia="ru-RU"/>
              </w:rPr>
            </w:pPr>
            <w:proofErr w:type="spellStart"/>
            <w:r w:rsidRPr="00E9745F">
              <w:rPr>
                <w:rFonts w:ascii="Times New Roman" w:eastAsia="Times New Roman" w:hAnsi="Times New Roman" w:cs="Times New Roman"/>
                <w:color w:val="000000"/>
                <w:sz w:val="24"/>
                <w:szCs w:val="24"/>
                <w:lang w:eastAsia="ru-RU"/>
              </w:rPr>
              <w:lastRenderedPageBreak/>
              <w:t>Зміни</w:t>
            </w:r>
            <w:proofErr w:type="spellEnd"/>
            <w:r w:rsidRPr="00E9745F">
              <w:rPr>
                <w:rFonts w:ascii="Times New Roman" w:eastAsia="Times New Roman" w:hAnsi="Times New Roman" w:cs="Times New Roman"/>
                <w:color w:val="000000"/>
                <w:sz w:val="24"/>
                <w:szCs w:val="24"/>
                <w:lang w:eastAsia="ru-RU"/>
              </w:rPr>
              <w:t xml:space="preserve"> до чинного </w:t>
            </w:r>
            <w:proofErr w:type="spellStart"/>
            <w:r w:rsidRPr="00E9745F">
              <w:rPr>
                <w:rFonts w:ascii="Times New Roman" w:eastAsia="Times New Roman" w:hAnsi="Times New Roman" w:cs="Times New Roman"/>
                <w:color w:val="000000"/>
                <w:sz w:val="24"/>
                <w:szCs w:val="24"/>
                <w:lang w:eastAsia="ru-RU"/>
              </w:rPr>
              <w:t>законодавства</w:t>
            </w:r>
            <w:proofErr w:type="spellEnd"/>
            <w:r w:rsidRPr="00E9745F">
              <w:rPr>
                <w:rFonts w:ascii="Times New Roman" w:eastAsia="Times New Roman" w:hAnsi="Times New Roman" w:cs="Times New Roman"/>
                <w:color w:val="000000"/>
                <w:sz w:val="24"/>
                <w:szCs w:val="24"/>
                <w:lang w:eastAsia="ru-RU"/>
              </w:rPr>
              <w:t xml:space="preserve">: </w:t>
            </w:r>
          </w:p>
          <w:p w:rsidR="00E9745F" w:rsidRDefault="00E9745F" w:rsidP="00E9745F">
            <w:pPr>
              <w:spacing w:before="100" w:beforeAutospacing="1" w:after="0" w:line="276" w:lineRule="auto"/>
              <w:rPr>
                <w:rFonts w:ascii="Times New Roman" w:eastAsia="Times New Roman" w:hAnsi="Times New Roman" w:cs="Times New Roman"/>
                <w:color w:val="000000"/>
                <w:sz w:val="24"/>
                <w:szCs w:val="24"/>
                <w:lang w:eastAsia="ru-RU"/>
              </w:rPr>
            </w:pPr>
            <w:r w:rsidRPr="00E9745F">
              <w:rPr>
                <w:rFonts w:ascii="Times New Roman" w:eastAsia="Times New Roman" w:hAnsi="Times New Roman" w:cs="Times New Roman"/>
                <w:color w:val="000000"/>
                <w:sz w:val="24"/>
                <w:szCs w:val="24"/>
                <w:lang w:eastAsia="ru-RU"/>
              </w:rPr>
              <w:t>-</w:t>
            </w:r>
            <w:proofErr w:type="spellStart"/>
            <w:r w:rsidRPr="00E9745F">
              <w:rPr>
                <w:rFonts w:ascii="Times New Roman" w:eastAsia="Times New Roman" w:hAnsi="Times New Roman" w:cs="Times New Roman"/>
                <w:color w:val="000000"/>
                <w:sz w:val="24"/>
                <w:szCs w:val="24"/>
                <w:lang w:eastAsia="ru-RU"/>
              </w:rPr>
              <w:t>Податкового</w:t>
            </w:r>
            <w:proofErr w:type="spellEnd"/>
            <w:r w:rsidRPr="00E9745F">
              <w:rPr>
                <w:rFonts w:ascii="Times New Roman" w:eastAsia="Times New Roman" w:hAnsi="Times New Roman" w:cs="Times New Roman"/>
                <w:color w:val="000000"/>
                <w:sz w:val="24"/>
                <w:szCs w:val="24"/>
                <w:lang w:eastAsia="ru-RU"/>
              </w:rPr>
              <w:t xml:space="preserve"> </w:t>
            </w:r>
            <w:proofErr w:type="spellStart"/>
            <w:r w:rsidRPr="00E9745F">
              <w:rPr>
                <w:rFonts w:ascii="Times New Roman" w:eastAsia="Times New Roman" w:hAnsi="Times New Roman" w:cs="Times New Roman"/>
                <w:color w:val="000000"/>
                <w:sz w:val="24"/>
                <w:szCs w:val="24"/>
                <w:lang w:eastAsia="ru-RU"/>
              </w:rPr>
              <w:t>кодексуУкраїни</w:t>
            </w:r>
            <w:proofErr w:type="spellEnd"/>
            <w:r w:rsidRPr="00E9745F">
              <w:rPr>
                <w:rFonts w:ascii="Times New Roman" w:eastAsia="Times New Roman" w:hAnsi="Times New Roman" w:cs="Times New Roman"/>
                <w:color w:val="000000"/>
                <w:sz w:val="24"/>
                <w:szCs w:val="24"/>
                <w:lang w:eastAsia="ru-RU"/>
              </w:rPr>
              <w:t xml:space="preserve">; </w:t>
            </w:r>
          </w:p>
          <w:p w:rsidR="00E9745F" w:rsidRDefault="00E9745F" w:rsidP="00E9745F">
            <w:pPr>
              <w:spacing w:before="100" w:beforeAutospacing="1" w:after="0" w:line="276" w:lineRule="auto"/>
              <w:rPr>
                <w:rFonts w:ascii="Times New Roman" w:eastAsia="Times New Roman" w:hAnsi="Times New Roman" w:cs="Times New Roman"/>
                <w:color w:val="000000"/>
                <w:sz w:val="24"/>
                <w:szCs w:val="24"/>
                <w:lang w:eastAsia="ru-RU"/>
              </w:rPr>
            </w:pPr>
            <w:r w:rsidRPr="00E9745F">
              <w:rPr>
                <w:rFonts w:ascii="Times New Roman" w:eastAsia="Times New Roman" w:hAnsi="Times New Roman" w:cs="Times New Roman"/>
                <w:color w:val="000000"/>
                <w:sz w:val="24"/>
                <w:szCs w:val="24"/>
                <w:lang w:eastAsia="ru-RU"/>
              </w:rPr>
              <w:t xml:space="preserve">-Бюджетного кодексу </w:t>
            </w:r>
            <w:proofErr w:type="spellStart"/>
            <w:r w:rsidRPr="00E9745F">
              <w:rPr>
                <w:rFonts w:ascii="Times New Roman" w:eastAsia="Times New Roman" w:hAnsi="Times New Roman" w:cs="Times New Roman"/>
                <w:color w:val="000000"/>
                <w:sz w:val="24"/>
                <w:szCs w:val="24"/>
                <w:lang w:eastAsia="ru-RU"/>
              </w:rPr>
              <w:t>України</w:t>
            </w:r>
            <w:proofErr w:type="spellEnd"/>
            <w:r w:rsidRPr="00E9745F">
              <w:rPr>
                <w:rFonts w:ascii="Times New Roman" w:eastAsia="Times New Roman" w:hAnsi="Times New Roman" w:cs="Times New Roman"/>
                <w:color w:val="000000"/>
                <w:sz w:val="24"/>
                <w:szCs w:val="24"/>
                <w:lang w:eastAsia="ru-RU"/>
              </w:rPr>
              <w:t xml:space="preserve">; </w:t>
            </w:r>
          </w:p>
          <w:p w:rsidR="00E9745F" w:rsidRDefault="00E9745F" w:rsidP="00E9745F">
            <w:pPr>
              <w:spacing w:before="100" w:beforeAutospacing="1" w:after="0" w:line="276" w:lineRule="auto"/>
              <w:rPr>
                <w:rFonts w:ascii="Times New Roman" w:eastAsia="Times New Roman" w:hAnsi="Times New Roman" w:cs="Times New Roman"/>
                <w:color w:val="000000"/>
                <w:sz w:val="24"/>
                <w:szCs w:val="24"/>
                <w:lang w:eastAsia="ru-RU"/>
              </w:rPr>
            </w:pPr>
            <w:r w:rsidRPr="00E9745F">
              <w:rPr>
                <w:rFonts w:ascii="Times New Roman" w:eastAsia="Times New Roman" w:hAnsi="Times New Roman" w:cs="Times New Roman"/>
                <w:color w:val="000000"/>
                <w:sz w:val="24"/>
                <w:szCs w:val="24"/>
                <w:lang w:eastAsia="ru-RU"/>
              </w:rPr>
              <w:t xml:space="preserve">-Земельного кодексу </w:t>
            </w:r>
            <w:proofErr w:type="spellStart"/>
            <w:r w:rsidRPr="00E9745F">
              <w:rPr>
                <w:rFonts w:ascii="Times New Roman" w:eastAsia="Times New Roman" w:hAnsi="Times New Roman" w:cs="Times New Roman"/>
                <w:color w:val="000000"/>
                <w:sz w:val="24"/>
                <w:szCs w:val="24"/>
                <w:lang w:eastAsia="ru-RU"/>
              </w:rPr>
              <w:t>України</w:t>
            </w:r>
            <w:proofErr w:type="spellEnd"/>
            <w:r w:rsidRPr="00E9745F">
              <w:rPr>
                <w:rFonts w:ascii="Times New Roman" w:eastAsia="Times New Roman" w:hAnsi="Times New Roman" w:cs="Times New Roman"/>
                <w:color w:val="000000"/>
                <w:sz w:val="24"/>
                <w:szCs w:val="24"/>
                <w:lang w:eastAsia="ru-RU"/>
              </w:rPr>
              <w:t xml:space="preserve">; </w:t>
            </w:r>
          </w:p>
          <w:p w:rsidR="00E9745F" w:rsidRDefault="00E9745F" w:rsidP="00E9745F">
            <w:pPr>
              <w:spacing w:before="100" w:beforeAutospacing="1" w:after="0" w:line="276" w:lineRule="auto"/>
              <w:rPr>
                <w:rFonts w:ascii="Times New Roman" w:eastAsia="Times New Roman" w:hAnsi="Times New Roman" w:cs="Times New Roman"/>
                <w:color w:val="000000"/>
                <w:sz w:val="24"/>
                <w:szCs w:val="24"/>
                <w:lang w:eastAsia="ru-RU"/>
              </w:rPr>
            </w:pPr>
            <w:r w:rsidRPr="00E9745F">
              <w:rPr>
                <w:rFonts w:ascii="Times New Roman" w:eastAsia="Times New Roman" w:hAnsi="Times New Roman" w:cs="Times New Roman"/>
                <w:color w:val="000000"/>
                <w:sz w:val="24"/>
                <w:szCs w:val="24"/>
                <w:lang w:eastAsia="ru-RU"/>
              </w:rPr>
              <w:t xml:space="preserve">-методики </w:t>
            </w:r>
            <w:proofErr w:type="spellStart"/>
            <w:r w:rsidRPr="00E9745F">
              <w:rPr>
                <w:rFonts w:ascii="Times New Roman" w:eastAsia="Times New Roman" w:hAnsi="Times New Roman" w:cs="Times New Roman"/>
                <w:color w:val="000000"/>
                <w:sz w:val="24"/>
                <w:szCs w:val="24"/>
                <w:lang w:eastAsia="ru-RU"/>
              </w:rPr>
              <w:t>розрахунку</w:t>
            </w:r>
            <w:proofErr w:type="spellEnd"/>
            <w:r w:rsidRPr="00E9745F">
              <w:rPr>
                <w:rFonts w:ascii="Times New Roman" w:eastAsia="Times New Roman" w:hAnsi="Times New Roman" w:cs="Times New Roman"/>
                <w:color w:val="000000"/>
                <w:sz w:val="24"/>
                <w:szCs w:val="24"/>
                <w:lang w:eastAsia="ru-RU"/>
              </w:rPr>
              <w:t xml:space="preserve"> НГО </w:t>
            </w:r>
            <w:proofErr w:type="spellStart"/>
            <w:r w:rsidRPr="00E9745F">
              <w:rPr>
                <w:rFonts w:ascii="Times New Roman" w:eastAsia="Times New Roman" w:hAnsi="Times New Roman" w:cs="Times New Roman"/>
                <w:color w:val="000000"/>
                <w:sz w:val="24"/>
                <w:szCs w:val="24"/>
                <w:lang w:eastAsia="ru-RU"/>
              </w:rPr>
              <w:t>землі</w:t>
            </w:r>
            <w:proofErr w:type="spellEnd"/>
            <w:r w:rsidRPr="00E9745F">
              <w:rPr>
                <w:rFonts w:ascii="Times New Roman" w:eastAsia="Times New Roman" w:hAnsi="Times New Roman" w:cs="Times New Roman"/>
                <w:color w:val="000000"/>
                <w:sz w:val="24"/>
                <w:szCs w:val="24"/>
                <w:lang w:eastAsia="ru-RU"/>
              </w:rPr>
              <w:t xml:space="preserve">. </w:t>
            </w:r>
          </w:p>
          <w:p w:rsidR="00E9745F" w:rsidRPr="00E9745F" w:rsidRDefault="00E9745F" w:rsidP="00E9745F">
            <w:pPr>
              <w:spacing w:before="100" w:beforeAutospacing="1" w:after="0" w:line="276" w:lineRule="auto"/>
              <w:rPr>
                <w:rFonts w:ascii="Times New Roman" w:eastAsia="Times New Roman" w:hAnsi="Times New Roman" w:cs="Times New Roman"/>
                <w:color w:val="000000"/>
                <w:sz w:val="24"/>
                <w:szCs w:val="24"/>
                <w:lang w:eastAsia="ru-RU"/>
              </w:rPr>
            </w:pPr>
            <w:proofErr w:type="spellStart"/>
            <w:r w:rsidRPr="00E9745F">
              <w:rPr>
                <w:rFonts w:ascii="Times New Roman" w:eastAsia="Times New Roman" w:hAnsi="Times New Roman" w:cs="Times New Roman"/>
                <w:color w:val="000000"/>
                <w:sz w:val="24"/>
                <w:szCs w:val="24"/>
                <w:lang w:eastAsia="ru-RU"/>
              </w:rPr>
              <w:lastRenderedPageBreak/>
              <w:t>Виникнення</w:t>
            </w:r>
            <w:proofErr w:type="spellEnd"/>
            <w:r w:rsidRPr="00E9745F">
              <w:rPr>
                <w:rFonts w:ascii="Times New Roman" w:eastAsia="Times New Roman" w:hAnsi="Times New Roman" w:cs="Times New Roman"/>
                <w:color w:val="000000"/>
                <w:sz w:val="24"/>
                <w:szCs w:val="24"/>
                <w:lang w:eastAsia="ru-RU"/>
              </w:rPr>
              <w:t xml:space="preserve"> </w:t>
            </w:r>
            <w:proofErr w:type="spellStart"/>
            <w:r w:rsidRPr="00E9745F">
              <w:rPr>
                <w:rFonts w:ascii="Times New Roman" w:eastAsia="Times New Roman" w:hAnsi="Times New Roman" w:cs="Times New Roman"/>
                <w:color w:val="000000"/>
                <w:sz w:val="24"/>
                <w:szCs w:val="24"/>
                <w:lang w:eastAsia="ru-RU"/>
              </w:rPr>
              <w:t>податкового</w:t>
            </w:r>
            <w:proofErr w:type="spellEnd"/>
            <w:r w:rsidRPr="00E9745F">
              <w:rPr>
                <w:rFonts w:ascii="Times New Roman" w:eastAsia="Times New Roman" w:hAnsi="Times New Roman" w:cs="Times New Roman"/>
                <w:color w:val="000000"/>
                <w:sz w:val="24"/>
                <w:szCs w:val="24"/>
                <w:lang w:eastAsia="ru-RU"/>
              </w:rPr>
              <w:t xml:space="preserve"> боргу по </w:t>
            </w:r>
            <w:proofErr w:type="spellStart"/>
            <w:r w:rsidRPr="00E9745F">
              <w:rPr>
                <w:rFonts w:ascii="Times New Roman" w:eastAsia="Times New Roman" w:hAnsi="Times New Roman" w:cs="Times New Roman"/>
                <w:color w:val="000000"/>
                <w:sz w:val="24"/>
                <w:szCs w:val="24"/>
                <w:lang w:eastAsia="ru-RU"/>
              </w:rPr>
              <w:t>причині</w:t>
            </w:r>
            <w:proofErr w:type="spellEnd"/>
            <w:r w:rsidRPr="00E9745F">
              <w:rPr>
                <w:rFonts w:ascii="Times New Roman" w:eastAsia="Times New Roman" w:hAnsi="Times New Roman" w:cs="Times New Roman"/>
                <w:color w:val="000000"/>
                <w:sz w:val="24"/>
                <w:szCs w:val="24"/>
                <w:lang w:eastAsia="ru-RU"/>
              </w:rPr>
              <w:t xml:space="preserve"> </w:t>
            </w:r>
            <w:proofErr w:type="spellStart"/>
            <w:r w:rsidRPr="00E9745F">
              <w:rPr>
                <w:rFonts w:ascii="Times New Roman" w:eastAsia="Times New Roman" w:hAnsi="Times New Roman" w:cs="Times New Roman"/>
                <w:color w:val="000000"/>
                <w:sz w:val="24"/>
                <w:szCs w:val="24"/>
                <w:lang w:eastAsia="ru-RU"/>
              </w:rPr>
              <w:t>несплати</w:t>
            </w:r>
            <w:proofErr w:type="spellEnd"/>
            <w:r w:rsidRPr="00E9745F">
              <w:rPr>
                <w:rFonts w:ascii="Times New Roman" w:eastAsia="Times New Roman" w:hAnsi="Times New Roman" w:cs="Times New Roman"/>
                <w:color w:val="000000"/>
                <w:sz w:val="24"/>
                <w:szCs w:val="24"/>
                <w:lang w:eastAsia="ru-RU"/>
              </w:rPr>
              <w:t xml:space="preserve"> </w:t>
            </w:r>
            <w:proofErr w:type="spellStart"/>
            <w:r w:rsidRPr="00E9745F">
              <w:rPr>
                <w:rFonts w:ascii="Times New Roman" w:eastAsia="Times New Roman" w:hAnsi="Times New Roman" w:cs="Times New Roman"/>
                <w:color w:val="000000"/>
                <w:sz w:val="24"/>
                <w:szCs w:val="24"/>
                <w:lang w:eastAsia="ru-RU"/>
              </w:rPr>
              <w:t>орендної</w:t>
            </w:r>
            <w:proofErr w:type="spellEnd"/>
            <w:r w:rsidRPr="00E9745F">
              <w:rPr>
                <w:rFonts w:ascii="Times New Roman" w:eastAsia="Times New Roman" w:hAnsi="Times New Roman" w:cs="Times New Roman"/>
                <w:color w:val="000000"/>
                <w:sz w:val="24"/>
                <w:szCs w:val="24"/>
                <w:lang w:eastAsia="ru-RU"/>
              </w:rPr>
              <w:t xml:space="preserve"> плати</w:t>
            </w:r>
          </w:p>
        </w:tc>
      </w:tr>
      <w:tr w:rsidR="00E9745F" w:rsidRPr="00E9745F" w:rsidTr="00BB5701">
        <w:tc>
          <w:tcPr>
            <w:tcW w:w="3084" w:type="dxa"/>
            <w:shd w:val="clear" w:color="auto" w:fill="auto"/>
          </w:tcPr>
          <w:p w:rsidR="00E9745F" w:rsidRPr="00E9745F" w:rsidRDefault="00E9745F" w:rsidP="00E9745F">
            <w:pPr>
              <w:spacing w:after="0" w:line="240" w:lineRule="auto"/>
              <w:rPr>
                <w:rFonts w:ascii="Times New Roman" w:eastAsia="Times New Roman" w:hAnsi="Times New Roman" w:cs="Times New Roman"/>
                <w:b/>
                <w:color w:val="000000"/>
                <w:sz w:val="24"/>
                <w:szCs w:val="24"/>
                <w:lang w:val="uk-UA"/>
              </w:rPr>
            </w:pPr>
            <w:r w:rsidRPr="00E9745F">
              <w:rPr>
                <w:rFonts w:ascii="Times New Roman" w:eastAsia="Times New Roman" w:hAnsi="Times New Roman" w:cs="Times New Roman"/>
                <w:b/>
                <w:color w:val="000000"/>
                <w:sz w:val="24"/>
                <w:szCs w:val="24"/>
                <w:lang w:val="uk-UA"/>
              </w:rPr>
              <w:lastRenderedPageBreak/>
              <w:t xml:space="preserve">Альтернатива 2 </w:t>
            </w:r>
          </w:p>
          <w:p w:rsidR="00E9745F" w:rsidRPr="00E9745F" w:rsidRDefault="00E9745F" w:rsidP="00E9745F">
            <w:pPr>
              <w:spacing w:after="0" w:line="240" w:lineRule="auto"/>
              <w:rPr>
                <w:rFonts w:ascii="Times New Roman" w:eastAsia="Times New Roman" w:hAnsi="Times New Roman" w:cs="Times New Roman"/>
                <w:color w:val="000000"/>
                <w:sz w:val="24"/>
                <w:szCs w:val="24"/>
                <w:lang w:val="uk-UA"/>
              </w:rPr>
            </w:pPr>
          </w:p>
        </w:tc>
        <w:tc>
          <w:tcPr>
            <w:tcW w:w="3187" w:type="dxa"/>
            <w:shd w:val="clear" w:color="auto" w:fill="auto"/>
          </w:tcPr>
          <w:p w:rsidR="00E9745F" w:rsidRPr="00E9745F" w:rsidRDefault="00E9745F" w:rsidP="00E9745F">
            <w:pPr>
              <w:spacing w:after="0" w:line="240" w:lineRule="auto"/>
              <w:rPr>
                <w:rFonts w:ascii="Times New Roman" w:eastAsia="Times New Roman" w:hAnsi="Times New Roman" w:cs="Times New Roman"/>
                <w:i/>
                <w:color w:val="000000"/>
                <w:sz w:val="24"/>
                <w:szCs w:val="24"/>
                <w:lang w:val="uk-UA"/>
              </w:rPr>
            </w:pPr>
            <w:r w:rsidRPr="00E9745F">
              <w:rPr>
                <w:rFonts w:ascii="Times New Roman" w:eastAsia="Times New Roman" w:hAnsi="Times New Roman" w:cs="Times New Roman"/>
                <w:color w:val="000000"/>
                <w:sz w:val="24"/>
                <w:szCs w:val="24"/>
                <w:lang w:val="uk-UA"/>
              </w:rPr>
              <w:t>Цілі регулювання можуть бути досягнуті частково. Надмірне податкове навантаження на суб'єктів господарювання знівелює вигоди від збільшення дохідної частини бюджету міської територіальної громади. Ризик переходу суб’єктів господарювання в "тінь". Не досягається баланс інтересів держави, громадян, суб’єктів господарювання. Погіршення відносин органу місцевого самоврядування та суб’єктів господарювання, втрата довіри до місцевої влади.</w:t>
            </w:r>
          </w:p>
        </w:tc>
        <w:tc>
          <w:tcPr>
            <w:tcW w:w="3085" w:type="dxa"/>
            <w:shd w:val="clear" w:color="auto" w:fill="auto"/>
          </w:tcPr>
          <w:p w:rsidR="00E9745F" w:rsidRPr="00E9745F" w:rsidRDefault="00E9745F" w:rsidP="00E9745F">
            <w:pPr>
              <w:spacing w:after="0" w:line="240" w:lineRule="auto"/>
              <w:rPr>
                <w:rFonts w:ascii="Times New Roman" w:eastAsia="Times New Roman" w:hAnsi="Times New Roman" w:cs="Times New Roman"/>
                <w:color w:val="000000"/>
                <w:sz w:val="24"/>
                <w:szCs w:val="24"/>
                <w:lang w:val="uk-UA"/>
              </w:rPr>
            </w:pPr>
            <w:r w:rsidRPr="00E9745F">
              <w:rPr>
                <w:rFonts w:ascii="Times New Roman" w:eastAsia="Times New Roman" w:hAnsi="Times New Roman" w:cs="Times New Roman"/>
                <w:color w:val="000000"/>
                <w:sz w:val="24"/>
                <w:szCs w:val="24"/>
                <w:lang w:val="uk-UA"/>
              </w:rPr>
              <w:t xml:space="preserve">Вплив зовнішніх факторів на дію регуляторного </w:t>
            </w:r>
            <w:proofErr w:type="spellStart"/>
            <w:r w:rsidRPr="00E9745F">
              <w:rPr>
                <w:rFonts w:ascii="Times New Roman" w:eastAsia="Times New Roman" w:hAnsi="Times New Roman" w:cs="Times New Roman"/>
                <w:color w:val="000000"/>
                <w:sz w:val="24"/>
                <w:szCs w:val="24"/>
                <w:lang w:val="uk-UA"/>
              </w:rPr>
              <w:t>акта</w:t>
            </w:r>
            <w:proofErr w:type="spellEnd"/>
            <w:r w:rsidRPr="00E9745F">
              <w:rPr>
                <w:rFonts w:ascii="Times New Roman" w:eastAsia="Times New Roman" w:hAnsi="Times New Roman" w:cs="Times New Roman"/>
                <w:color w:val="000000"/>
                <w:sz w:val="24"/>
                <w:szCs w:val="24"/>
                <w:lang w:val="uk-UA"/>
              </w:rPr>
              <w:t xml:space="preserve">. Зміни  в чинному законодавстві можуть мати як позитивний так і негативний вплив на дію цього регуляторного </w:t>
            </w:r>
            <w:proofErr w:type="spellStart"/>
            <w:r w:rsidRPr="00E9745F">
              <w:rPr>
                <w:rFonts w:ascii="Times New Roman" w:eastAsia="Times New Roman" w:hAnsi="Times New Roman" w:cs="Times New Roman"/>
                <w:color w:val="000000"/>
                <w:sz w:val="24"/>
                <w:szCs w:val="24"/>
                <w:lang w:val="uk-UA"/>
              </w:rPr>
              <w:t>акта</w:t>
            </w:r>
            <w:proofErr w:type="spellEnd"/>
            <w:r w:rsidRPr="00E9745F">
              <w:rPr>
                <w:rFonts w:ascii="Times New Roman" w:eastAsia="Times New Roman" w:hAnsi="Times New Roman" w:cs="Times New Roman"/>
                <w:color w:val="000000"/>
                <w:sz w:val="24"/>
                <w:szCs w:val="24"/>
                <w:lang w:val="uk-UA"/>
              </w:rPr>
              <w:t>. Позитивним фактором є надходження коштів до міського бюджету, які будуть використовуватись на  задоволення суспільних благ територіальної громади (виплата матеріальної допомоги населенню, надання медико-соціальної та побутової допомоги громадянам, людям похилого віку, інвалідам). Негативним фактором – перехід суб’єктів господарювання в “тінь”</w:t>
            </w:r>
          </w:p>
        </w:tc>
      </w:tr>
      <w:tr w:rsidR="00E9745F" w:rsidRPr="00E9745F" w:rsidTr="00BB5701">
        <w:tc>
          <w:tcPr>
            <w:tcW w:w="3084" w:type="dxa"/>
            <w:shd w:val="clear" w:color="auto" w:fill="auto"/>
          </w:tcPr>
          <w:p w:rsidR="00E9745F" w:rsidRPr="00E9745F" w:rsidRDefault="00E9745F" w:rsidP="00E9745F">
            <w:pPr>
              <w:spacing w:after="0" w:line="240" w:lineRule="auto"/>
              <w:rPr>
                <w:rFonts w:ascii="Times New Roman" w:eastAsia="Times New Roman" w:hAnsi="Times New Roman" w:cs="Times New Roman"/>
                <w:b/>
                <w:color w:val="000000"/>
                <w:sz w:val="24"/>
                <w:szCs w:val="24"/>
                <w:lang w:val="uk-UA"/>
              </w:rPr>
            </w:pPr>
            <w:r w:rsidRPr="00E9745F">
              <w:rPr>
                <w:rFonts w:ascii="Times New Roman" w:eastAsia="Times New Roman" w:hAnsi="Times New Roman" w:cs="Times New Roman"/>
                <w:b/>
                <w:color w:val="000000"/>
                <w:sz w:val="24"/>
                <w:szCs w:val="24"/>
                <w:lang w:val="uk-UA"/>
              </w:rPr>
              <w:t>Альтернатива 3</w:t>
            </w:r>
          </w:p>
          <w:p w:rsidR="00E9745F" w:rsidRPr="00E9745F" w:rsidRDefault="00E9745F" w:rsidP="00E9745F">
            <w:pPr>
              <w:spacing w:after="0" w:line="240" w:lineRule="auto"/>
              <w:rPr>
                <w:rFonts w:ascii="Times New Roman" w:eastAsia="Times New Roman" w:hAnsi="Times New Roman" w:cs="Times New Roman"/>
                <w:color w:val="000000"/>
                <w:sz w:val="24"/>
                <w:szCs w:val="24"/>
                <w:lang w:val="uk-UA"/>
              </w:rPr>
            </w:pPr>
            <w:r w:rsidRPr="00E9745F">
              <w:rPr>
                <w:rFonts w:ascii="Times New Roman" w:eastAsia="Times New Roman" w:hAnsi="Times New Roman" w:cs="Times New Roman"/>
                <w:color w:val="000000"/>
                <w:sz w:val="24"/>
                <w:szCs w:val="24"/>
                <w:lang w:val="uk-UA"/>
              </w:rPr>
              <w:t>Установлення диференційованого розміру ставок орендної плати</w:t>
            </w:r>
          </w:p>
        </w:tc>
        <w:tc>
          <w:tcPr>
            <w:tcW w:w="3187" w:type="dxa"/>
            <w:shd w:val="clear" w:color="auto" w:fill="auto"/>
          </w:tcPr>
          <w:p w:rsidR="00E9745F" w:rsidRPr="00E9745F" w:rsidRDefault="00E9745F" w:rsidP="00E9745F">
            <w:pPr>
              <w:spacing w:after="0" w:line="240" w:lineRule="auto"/>
              <w:rPr>
                <w:rFonts w:ascii="Times New Roman" w:eastAsia="Calibri" w:hAnsi="Times New Roman" w:cs="Times New Roman"/>
                <w:color w:val="000000"/>
                <w:sz w:val="24"/>
                <w:szCs w:val="24"/>
                <w:lang w:val="uk-UA"/>
              </w:rPr>
            </w:pPr>
            <w:r w:rsidRPr="00E9745F">
              <w:rPr>
                <w:rFonts w:ascii="Times New Roman" w:eastAsia="Times New Roman" w:hAnsi="Times New Roman" w:cs="Times New Roman"/>
                <w:color w:val="000000"/>
                <w:sz w:val="24"/>
                <w:szCs w:val="24"/>
                <w:lang w:val="uk-UA"/>
              </w:rPr>
              <w:t>Забезпечує досягнення цілей державного регулювання.</w:t>
            </w:r>
          </w:p>
          <w:p w:rsidR="00E9745F" w:rsidRPr="00E9745F" w:rsidRDefault="00E9745F" w:rsidP="00E9745F">
            <w:pPr>
              <w:spacing w:after="0" w:line="240" w:lineRule="auto"/>
              <w:rPr>
                <w:rFonts w:ascii="Times New Roman" w:eastAsia="Times New Roman" w:hAnsi="Times New Roman" w:cs="Times New Roman"/>
                <w:color w:val="000000"/>
                <w:sz w:val="24"/>
                <w:szCs w:val="24"/>
                <w:lang w:val="uk-UA"/>
              </w:rPr>
            </w:pPr>
            <w:r w:rsidRPr="00E9745F">
              <w:rPr>
                <w:rFonts w:ascii="Times New Roman" w:eastAsia="Times New Roman" w:hAnsi="Times New Roman" w:cs="Times New Roman"/>
                <w:color w:val="000000"/>
                <w:sz w:val="24"/>
                <w:szCs w:val="24"/>
                <w:lang w:val="uk-UA"/>
              </w:rPr>
              <w:t>Збільшує привабливість та ефективне використання земельних ділянок, які знаходяться в оренді. Дозволяє наповнювати міський бюджет власними надходженнями.</w:t>
            </w:r>
          </w:p>
        </w:tc>
        <w:tc>
          <w:tcPr>
            <w:tcW w:w="3085" w:type="dxa"/>
            <w:shd w:val="clear" w:color="auto" w:fill="auto"/>
          </w:tcPr>
          <w:p w:rsidR="00E9745F" w:rsidRPr="00E9745F" w:rsidRDefault="00E9745F" w:rsidP="00E9745F">
            <w:pPr>
              <w:spacing w:after="0" w:line="240" w:lineRule="auto"/>
              <w:rPr>
                <w:rFonts w:ascii="Times New Roman" w:eastAsia="Times New Roman" w:hAnsi="Times New Roman" w:cs="Times New Roman"/>
                <w:color w:val="000000"/>
                <w:sz w:val="24"/>
                <w:szCs w:val="24"/>
                <w:lang w:val="uk-UA" w:eastAsia="ru-RU"/>
              </w:rPr>
            </w:pPr>
            <w:r w:rsidRPr="00E9745F">
              <w:rPr>
                <w:rFonts w:ascii="Times New Roman" w:eastAsia="Times New Roman" w:hAnsi="Times New Roman" w:cs="Times New Roman"/>
                <w:color w:val="000000"/>
                <w:sz w:val="24"/>
                <w:szCs w:val="24"/>
                <w:lang w:val="uk-UA" w:eastAsia="uk-UA"/>
              </w:rPr>
              <w:t xml:space="preserve">На дію регуляторного </w:t>
            </w:r>
            <w:proofErr w:type="spellStart"/>
            <w:r w:rsidRPr="00E9745F">
              <w:rPr>
                <w:rFonts w:ascii="Times New Roman" w:eastAsia="Times New Roman" w:hAnsi="Times New Roman" w:cs="Times New Roman"/>
                <w:color w:val="000000"/>
                <w:sz w:val="24"/>
                <w:szCs w:val="24"/>
                <w:lang w:val="uk-UA" w:eastAsia="uk-UA"/>
              </w:rPr>
              <w:t>акта</w:t>
            </w:r>
            <w:proofErr w:type="spellEnd"/>
            <w:r w:rsidRPr="00E9745F">
              <w:rPr>
                <w:rFonts w:ascii="Times New Roman" w:eastAsia="Times New Roman" w:hAnsi="Times New Roman" w:cs="Times New Roman"/>
                <w:color w:val="000000"/>
                <w:sz w:val="24"/>
                <w:szCs w:val="24"/>
                <w:lang w:val="uk-UA" w:eastAsia="uk-UA"/>
              </w:rPr>
              <w:t xml:space="preserve"> можливий вплив зовнішніх чинників,</w:t>
            </w:r>
            <w:r w:rsidRPr="00E9745F">
              <w:rPr>
                <w:rFonts w:ascii="Times New Roman" w:eastAsia="Times New Roman" w:hAnsi="Times New Roman" w:cs="Times New Roman"/>
                <w:color w:val="000000"/>
                <w:lang w:val="uk-UA" w:eastAsia="uk-UA"/>
              </w:rPr>
              <w:t xml:space="preserve"> </w:t>
            </w:r>
            <w:r w:rsidRPr="00E9745F">
              <w:rPr>
                <w:rFonts w:ascii="Times New Roman" w:eastAsia="Times New Roman" w:hAnsi="Times New Roman" w:cs="Times New Roman"/>
                <w:color w:val="000000"/>
                <w:sz w:val="24"/>
                <w:szCs w:val="24"/>
                <w:lang w:val="uk-UA" w:eastAsia="uk-UA"/>
              </w:rPr>
              <w:t>ухвалення змін та доповнень до чинного законодавства України в цій сфері.</w:t>
            </w:r>
            <w:r w:rsidRPr="00E9745F">
              <w:rPr>
                <w:rFonts w:ascii="Times New Roman" w:eastAsia="Times New Roman" w:hAnsi="Times New Roman" w:cs="Times New Roman"/>
                <w:color w:val="000000"/>
                <w:sz w:val="24"/>
                <w:szCs w:val="24"/>
                <w:lang w:val="uk-UA"/>
              </w:rPr>
              <w:t xml:space="preserve"> </w:t>
            </w:r>
            <w:r w:rsidRPr="00E9745F">
              <w:rPr>
                <w:rFonts w:ascii="Times New Roman" w:eastAsia="Times New Roman" w:hAnsi="Times New Roman" w:cs="Times New Roman"/>
                <w:color w:val="000000"/>
                <w:sz w:val="24"/>
                <w:szCs w:val="24"/>
                <w:lang w:val="uk-UA" w:eastAsia="ru-RU"/>
              </w:rPr>
              <w:t xml:space="preserve">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 </w:t>
            </w:r>
          </w:p>
          <w:p w:rsidR="00E9745F" w:rsidRPr="00E9745F" w:rsidRDefault="00E9745F" w:rsidP="00E9745F">
            <w:pPr>
              <w:spacing w:after="0" w:line="240" w:lineRule="auto"/>
              <w:rPr>
                <w:rFonts w:ascii="Times New Roman" w:eastAsia="Times New Roman" w:hAnsi="Times New Roman" w:cs="Times New Roman"/>
                <w:i/>
                <w:color w:val="000000"/>
                <w:sz w:val="24"/>
                <w:szCs w:val="24"/>
                <w:lang w:val="uk-UA"/>
              </w:rPr>
            </w:pPr>
            <w:r w:rsidRPr="00E9745F">
              <w:rPr>
                <w:rFonts w:ascii="Times New Roman" w:eastAsia="Times New Roman" w:hAnsi="Times New Roman" w:cs="Times New Roman"/>
                <w:color w:val="000000"/>
                <w:sz w:val="24"/>
                <w:szCs w:val="24"/>
                <w:lang w:val="uk-UA" w:eastAsia="ru-RU"/>
              </w:rPr>
              <w:t>Крім того, на кількості власників земельних ділянок та землекористувачів може відобразитися економічна ситуація в державі</w:t>
            </w:r>
          </w:p>
        </w:tc>
      </w:tr>
    </w:tbl>
    <w:p w:rsidR="00E9745F" w:rsidRPr="00E9745F" w:rsidRDefault="00E9745F" w:rsidP="00E9745F">
      <w:pPr>
        <w:spacing w:after="0" w:line="240" w:lineRule="auto"/>
        <w:jc w:val="center"/>
        <w:rPr>
          <w:rFonts w:ascii="Times New Roman" w:eastAsia="Times New Roman" w:hAnsi="Times New Roman" w:cs="Times New Roman"/>
          <w:b/>
          <w:bCs/>
          <w:color w:val="000000"/>
          <w:sz w:val="24"/>
          <w:szCs w:val="24"/>
          <w:lang w:val="uk-UA" w:eastAsia="ru-RU"/>
        </w:rPr>
      </w:pPr>
    </w:p>
    <w:p w:rsidR="00766B39" w:rsidRPr="00766B39" w:rsidRDefault="00766B39" w:rsidP="00766B39">
      <w:pPr>
        <w:spacing w:after="0" w:line="240" w:lineRule="auto"/>
        <w:jc w:val="center"/>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b/>
          <w:bCs/>
          <w:color w:val="000000"/>
          <w:sz w:val="24"/>
          <w:szCs w:val="24"/>
          <w:lang w:val="uk-UA" w:eastAsia="ru-RU"/>
        </w:rPr>
        <w:t>V.  Механізми, які  забезпечать розв</w:t>
      </w:r>
      <w:r w:rsidRPr="00766B39">
        <w:rPr>
          <w:rFonts w:ascii="Arial" w:eastAsia="Times New Roman" w:hAnsi="Arial" w:cs="Arial"/>
          <w:b/>
          <w:bCs/>
          <w:color w:val="000000"/>
          <w:sz w:val="24"/>
          <w:szCs w:val="24"/>
          <w:lang w:val="uk-UA" w:eastAsia="ru-RU"/>
        </w:rPr>
        <w:t>’</w:t>
      </w:r>
      <w:r w:rsidRPr="00766B39">
        <w:rPr>
          <w:rFonts w:ascii="Times New Roman" w:eastAsia="Times New Roman" w:hAnsi="Times New Roman" w:cs="Times New Roman"/>
          <w:b/>
          <w:bCs/>
          <w:color w:val="000000"/>
          <w:sz w:val="24"/>
          <w:szCs w:val="24"/>
          <w:lang w:val="uk-UA" w:eastAsia="ru-RU"/>
        </w:rPr>
        <w:t>язання визначеної проблеми</w:t>
      </w:r>
    </w:p>
    <w:p w:rsidR="00766B39" w:rsidRPr="00766B39" w:rsidRDefault="00766B39" w:rsidP="00766B39">
      <w:pPr>
        <w:spacing w:after="0" w:line="240" w:lineRule="auto"/>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w:t>
      </w:r>
    </w:p>
    <w:p w:rsidR="00766B39" w:rsidRPr="00766B39" w:rsidRDefault="00766B39" w:rsidP="00766B39">
      <w:pPr>
        <w:spacing w:after="0" w:line="240" w:lineRule="auto"/>
        <w:ind w:firstLine="708"/>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Основним завданням запропонованого проекту рішення є зміцнення ресурсної бази місцевого бюджету. Механізмом розв’язання вказаної вище проблеми є прийняття рішення.</w:t>
      </w:r>
      <w:r w:rsidRPr="00766B39">
        <w:rPr>
          <w:rFonts w:ascii="Times New Roman" w:eastAsia="Times New Roman" w:hAnsi="Times New Roman" w:cs="Times New Roman"/>
          <w:sz w:val="24"/>
          <w:szCs w:val="24"/>
          <w:lang w:val="uk-UA" w:eastAsia="ru-RU"/>
        </w:rPr>
        <w:t xml:space="preserve"> </w:t>
      </w:r>
      <w:r w:rsidRPr="00766B39">
        <w:rPr>
          <w:rFonts w:ascii="Times New Roman" w:eastAsia="Times New Roman" w:hAnsi="Times New Roman" w:cs="Times New Roman"/>
          <w:color w:val="000000"/>
          <w:sz w:val="24"/>
          <w:szCs w:val="24"/>
          <w:lang w:val="uk-UA" w:eastAsia="ru-RU"/>
        </w:rPr>
        <w:t xml:space="preserve">Цей спосіб досягнення цілей є оптимальним шляхом вирішення проблеми й ґрунтується на </w:t>
      </w:r>
      <w:r w:rsidRPr="00766B39">
        <w:rPr>
          <w:rFonts w:ascii="Times New Roman" w:eastAsia="Times New Roman" w:hAnsi="Times New Roman" w:cs="Times New Roman"/>
          <w:color w:val="000000"/>
          <w:sz w:val="24"/>
          <w:szCs w:val="24"/>
          <w:lang w:val="uk-UA" w:eastAsia="ru-RU"/>
        </w:rPr>
        <w:lastRenderedPageBreak/>
        <w:t>загальнообов’язковості виконання норм рішення всіма учасниками правовідносин у системі оподаткування.</w:t>
      </w:r>
    </w:p>
    <w:p w:rsidR="00766B39" w:rsidRPr="00766B39" w:rsidRDefault="00766B39" w:rsidP="00766B39">
      <w:pPr>
        <w:spacing w:after="0" w:line="240" w:lineRule="auto"/>
        <w:ind w:firstLine="708"/>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Запропонований нормативно-правовий акт відповідає принципам державної регуляторної політики, а саме: доцільності, ефективності, збалансованості, передбачуваності, принципу прозорості та врахування громадської думки.</w:t>
      </w:r>
    </w:p>
    <w:p w:rsidR="00766B39" w:rsidRPr="00766B39" w:rsidRDefault="00766B39" w:rsidP="00766B39">
      <w:pPr>
        <w:spacing w:after="0" w:line="240" w:lineRule="auto"/>
        <w:ind w:firstLine="708"/>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xml:space="preserve">Заходи, які мають здійснити органи влади для впровадження цього регуляторного </w:t>
      </w:r>
      <w:proofErr w:type="spellStart"/>
      <w:r w:rsidRPr="00766B39">
        <w:rPr>
          <w:rFonts w:ascii="Times New Roman" w:eastAsia="Times New Roman" w:hAnsi="Times New Roman" w:cs="Times New Roman"/>
          <w:color w:val="000000"/>
          <w:sz w:val="24"/>
          <w:szCs w:val="24"/>
          <w:lang w:val="uk-UA" w:eastAsia="ru-RU"/>
        </w:rPr>
        <w:t>акта</w:t>
      </w:r>
      <w:proofErr w:type="spellEnd"/>
      <w:r w:rsidRPr="00766B39">
        <w:rPr>
          <w:rFonts w:ascii="Times New Roman" w:eastAsia="Times New Roman" w:hAnsi="Times New Roman" w:cs="Times New Roman"/>
          <w:color w:val="000000"/>
          <w:sz w:val="24"/>
          <w:szCs w:val="24"/>
          <w:lang w:val="uk-UA" w:eastAsia="ru-RU"/>
        </w:rPr>
        <w:t>:</w:t>
      </w:r>
    </w:p>
    <w:p w:rsidR="00766B39" w:rsidRPr="00766B39" w:rsidRDefault="00766B39" w:rsidP="00766B39">
      <w:pPr>
        <w:spacing w:after="0" w:line="240" w:lineRule="auto"/>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xml:space="preserve">-         розробка проекту рішення </w:t>
      </w:r>
      <w:proofErr w:type="spellStart"/>
      <w:r w:rsidRPr="00766B39">
        <w:rPr>
          <w:rFonts w:ascii="Times New Roman" w:eastAsia="Times New Roman" w:hAnsi="Times New Roman" w:cs="Times New Roman"/>
          <w:color w:val="000000"/>
          <w:sz w:val="24"/>
          <w:szCs w:val="24"/>
          <w:lang w:val="uk-UA" w:eastAsia="ru-RU"/>
        </w:rPr>
        <w:t>Бучанської</w:t>
      </w:r>
      <w:proofErr w:type="spellEnd"/>
      <w:r w:rsidRPr="00766B39">
        <w:rPr>
          <w:rFonts w:ascii="Times New Roman" w:eastAsia="Times New Roman" w:hAnsi="Times New Roman" w:cs="Times New Roman"/>
          <w:color w:val="000000"/>
          <w:sz w:val="24"/>
          <w:szCs w:val="24"/>
          <w:lang w:val="uk-UA" w:eastAsia="ru-RU"/>
        </w:rPr>
        <w:t xml:space="preserve"> міської ради </w:t>
      </w:r>
      <w:r w:rsidRPr="00766B39">
        <w:rPr>
          <w:rFonts w:ascii="Times New Roman" w:eastAsia="Times New Roman" w:hAnsi="Times New Roman" w:cs="Times New Roman"/>
          <w:sz w:val="24"/>
          <w:szCs w:val="24"/>
          <w:lang w:val="uk-UA"/>
        </w:rPr>
        <w:t xml:space="preserve">««Положення про оренду земельних ділянок комунальної власності </w:t>
      </w:r>
      <w:proofErr w:type="spellStart"/>
      <w:r w:rsidRPr="00766B39">
        <w:rPr>
          <w:rFonts w:ascii="Times New Roman" w:eastAsia="Times New Roman" w:hAnsi="Times New Roman" w:cs="Times New Roman"/>
          <w:sz w:val="24"/>
          <w:szCs w:val="24"/>
          <w:lang w:val="uk-UA"/>
        </w:rPr>
        <w:t>Бучанської</w:t>
      </w:r>
      <w:proofErr w:type="spellEnd"/>
      <w:r w:rsidRPr="00766B39">
        <w:rPr>
          <w:rFonts w:ascii="Times New Roman" w:eastAsia="Times New Roman" w:hAnsi="Times New Roman" w:cs="Times New Roman"/>
          <w:sz w:val="24"/>
          <w:szCs w:val="24"/>
          <w:lang w:val="uk-UA"/>
        </w:rPr>
        <w:t xml:space="preserve"> міської ради»</w:t>
      </w:r>
      <w:r w:rsidRPr="00766B39">
        <w:rPr>
          <w:rFonts w:ascii="Times New Roman" w:eastAsia="Times New Roman" w:hAnsi="Times New Roman" w:cs="Times New Roman"/>
          <w:color w:val="000000"/>
          <w:sz w:val="24"/>
          <w:szCs w:val="24"/>
          <w:lang w:val="uk-UA" w:eastAsia="ru-RU"/>
        </w:rPr>
        <w:t xml:space="preserve"> та аналізу регуляторного впливу до нього; </w:t>
      </w:r>
    </w:p>
    <w:p w:rsidR="00766B39" w:rsidRPr="00766B39" w:rsidRDefault="00766B39" w:rsidP="00766B39">
      <w:pPr>
        <w:spacing w:after="0" w:line="240" w:lineRule="auto"/>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xml:space="preserve">-        опублікування повідомлення про оприлюднення </w:t>
      </w:r>
      <w:proofErr w:type="spellStart"/>
      <w:r w:rsidRPr="00766B39">
        <w:rPr>
          <w:rFonts w:ascii="Times New Roman" w:eastAsia="Times New Roman" w:hAnsi="Times New Roman" w:cs="Times New Roman"/>
          <w:color w:val="000000"/>
          <w:sz w:val="24"/>
          <w:szCs w:val="24"/>
          <w:lang w:val="uk-UA" w:eastAsia="ru-RU"/>
        </w:rPr>
        <w:t>проєкту</w:t>
      </w:r>
      <w:proofErr w:type="spellEnd"/>
      <w:r w:rsidRPr="00766B39">
        <w:rPr>
          <w:rFonts w:ascii="Times New Roman" w:eastAsia="Times New Roman" w:hAnsi="Times New Roman" w:cs="Times New Roman"/>
          <w:color w:val="000000"/>
          <w:sz w:val="24"/>
          <w:szCs w:val="24"/>
          <w:lang w:val="uk-UA" w:eastAsia="ru-RU"/>
        </w:rPr>
        <w:t xml:space="preserve"> рішення </w:t>
      </w:r>
      <w:r w:rsidRPr="00766B39">
        <w:rPr>
          <w:rFonts w:ascii="Times New Roman" w:eastAsia="Times New Roman" w:hAnsi="Times New Roman" w:cs="Times New Roman"/>
          <w:sz w:val="24"/>
          <w:szCs w:val="24"/>
          <w:lang w:val="uk-UA"/>
        </w:rPr>
        <w:t xml:space="preserve">«Положення про оренду земельних ділянок комунальної власності </w:t>
      </w:r>
      <w:proofErr w:type="spellStart"/>
      <w:r w:rsidRPr="00766B39">
        <w:rPr>
          <w:rFonts w:ascii="Times New Roman" w:eastAsia="Times New Roman" w:hAnsi="Times New Roman" w:cs="Times New Roman"/>
          <w:sz w:val="24"/>
          <w:szCs w:val="24"/>
          <w:lang w:val="uk-UA"/>
        </w:rPr>
        <w:t>Бучанської</w:t>
      </w:r>
      <w:proofErr w:type="spellEnd"/>
      <w:r w:rsidRPr="00766B39">
        <w:rPr>
          <w:rFonts w:ascii="Times New Roman" w:eastAsia="Times New Roman" w:hAnsi="Times New Roman" w:cs="Times New Roman"/>
          <w:sz w:val="24"/>
          <w:szCs w:val="24"/>
          <w:lang w:val="uk-UA"/>
        </w:rPr>
        <w:t xml:space="preserve"> міської ради»</w:t>
      </w:r>
      <w:r w:rsidRPr="00766B39">
        <w:rPr>
          <w:rFonts w:ascii="Times New Roman" w:eastAsia="Times New Roman" w:hAnsi="Times New Roman" w:cs="Times New Roman"/>
          <w:color w:val="000000"/>
          <w:sz w:val="24"/>
          <w:szCs w:val="24"/>
          <w:lang w:val="uk-UA" w:eastAsia="ru-RU"/>
        </w:rPr>
        <w:t xml:space="preserve"> та аналізу регуляторного впливу до нього; </w:t>
      </w:r>
    </w:p>
    <w:p w:rsidR="00766B39" w:rsidRPr="00766B39" w:rsidRDefault="00766B39" w:rsidP="00766B39">
      <w:pPr>
        <w:spacing w:after="0" w:line="240" w:lineRule="auto"/>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xml:space="preserve">-      оприлюднити </w:t>
      </w:r>
      <w:proofErr w:type="spellStart"/>
      <w:r w:rsidRPr="00766B39">
        <w:rPr>
          <w:rFonts w:ascii="Times New Roman" w:eastAsia="Times New Roman" w:hAnsi="Times New Roman" w:cs="Times New Roman"/>
          <w:color w:val="000000"/>
          <w:sz w:val="24"/>
          <w:szCs w:val="24"/>
          <w:lang w:val="uk-UA" w:eastAsia="ru-RU"/>
        </w:rPr>
        <w:t>проєкт</w:t>
      </w:r>
      <w:proofErr w:type="spellEnd"/>
      <w:r w:rsidRPr="00766B39">
        <w:rPr>
          <w:rFonts w:ascii="Times New Roman" w:eastAsia="Times New Roman" w:hAnsi="Times New Roman" w:cs="Times New Roman"/>
          <w:color w:val="000000"/>
          <w:sz w:val="24"/>
          <w:szCs w:val="24"/>
          <w:lang w:val="uk-UA" w:eastAsia="ru-RU"/>
        </w:rPr>
        <w:t xml:space="preserve"> рішення </w:t>
      </w:r>
      <w:r w:rsidRPr="00766B39">
        <w:rPr>
          <w:rFonts w:ascii="Times New Roman" w:eastAsia="Times New Roman" w:hAnsi="Times New Roman" w:cs="Times New Roman"/>
          <w:sz w:val="24"/>
          <w:szCs w:val="24"/>
          <w:lang w:val="uk-UA"/>
        </w:rPr>
        <w:t xml:space="preserve">«Положення про оренду земельних ділянок комунальної власності </w:t>
      </w:r>
      <w:proofErr w:type="spellStart"/>
      <w:r w:rsidRPr="00766B39">
        <w:rPr>
          <w:rFonts w:ascii="Times New Roman" w:eastAsia="Times New Roman" w:hAnsi="Times New Roman" w:cs="Times New Roman"/>
          <w:sz w:val="24"/>
          <w:szCs w:val="24"/>
          <w:lang w:val="uk-UA"/>
        </w:rPr>
        <w:t>Бучанської</w:t>
      </w:r>
      <w:proofErr w:type="spellEnd"/>
      <w:r w:rsidRPr="00766B39">
        <w:rPr>
          <w:rFonts w:ascii="Times New Roman" w:eastAsia="Times New Roman" w:hAnsi="Times New Roman" w:cs="Times New Roman"/>
          <w:sz w:val="24"/>
          <w:szCs w:val="24"/>
          <w:lang w:val="uk-UA"/>
        </w:rPr>
        <w:t xml:space="preserve"> міської ради»</w:t>
      </w:r>
      <w:r w:rsidRPr="00766B39">
        <w:rPr>
          <w:rFonts w:ascii="Times New Roman" w:eastAsia="Times New Roman" w:hAnsi="Times New Roman" w:cs="Times New Roman"/>
          <w:color w:val="000000"/>
          <w:sz w:val="24"/>
          <w:szCs w:val="24"/>
          <w:lang w:val="uk-UA" w:eastAsia="ru-RU"/>
        </w:rPr>
        <w:t xml:space="preserve"> та аналізу регуляторного впливу до нього на офіційному веб-сайті </w:t>
      </w:r>
      <w:proofErr w:type="spellStart"/>
      <w:r w:rsidRPr="00766B39">
        <w:rPr>
          <w:rFonts w:ascii="Times New Roman" w:eastAsia="Times New Roman" w:hAnsi="Times New Roman" w:cs="Times New Roman"/>
          <w:color w:val="000000"/>
          <w:sz w:val="24"/>
          <w:szCs w:val="24"/>
          <w:lang w:val="uk-UA" w:eastAsia="ru-RU"/>
        </w:rPr>
        <w:t>Бучанської</w:t>
      </w:r>
      <w:proofErr w:type="spellEnd"/>
      <w:r w:rsidRPr="00766B39">
        <w:rPr>
          <w:rFonts w:ascii="Times New Roman" w:eastAsia="Times New Roman" w:hAnsi="Times New Roman" w:cs="Times New Roman"/>
          <w:color w:val="000000"/>
          <w:sz w:val="24"/>
          <w:szCs w:val="24"/>
          <w:lang w:val="uk-UA" w:eastAsia="ru-RU"/>
        </w:rPr>
        <w:t xml:space="preserve"> міської ради.</w:t>
      </w:r>
    </w:p>
    <w:p w:rsidR="00766B39" w:rsidRPr="00766B39" w:rsidRDefault="00766B39" w:rsidP="00766B39">
      <w:pPr>
        <w:spacing w:after="0" w:line="240" w:lineRule="auto"/>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xml:space="preserve">-    розглядаються обґрунтовані пропозиції та зауваження до </w:t>
      </w:r>
      <w:proofErr w:type="spellStart"/>
      <w:r w:rsidRPr="00766B39">
        <w:rPr>
          <w:rFonts w:ascii="Times New Roman" w:eastAsia="Times New Roman" w:hAnsi="Times New Roman" w:cs="Times New Roman"/>
          <w:color w:val="000000"/>
          <w:sz w:val="24"/>
          <w:szCs w:val="24"/>
          <w:lang w:val="uk-UA" w:eastAsia="ru-RU"/>
        </w:rPr>
        <w:t>проєкту</w:t>
      </w:r>
      <w:proofErr w:type="spellEnd"/>
      <w:r w:rsidRPr="00766B39">
        <w:rPr>
          <w:rFonts w:ascii="Times New Roman" w:eastAsia="Times New Roman" w:hAnsi="Times New Roman" w:cs="Times New Roman"/>
          <w:color w:val="000000"/>
          <w:sz w:val="24"/>
          <w:szCs w:val="24"/>
          <w:lang w:val="uk-UA" w:eastAsia="ru-RU"/>
        </w:rPr>
        <w:t xml:space="preserve"> рішення, надані суб’єктами господарювання, представниками територіальної громади в установленому законом порядку;</w:t>
      </w:r>
    </w:p>
    <w:p w:rsidR="00766B39" w:rsidRPr="00766B39" w:rsidRDefault="00766B39" w:rsidP="00766B39">
      <w:pPr>
        <w:spacing w:after="0" w:line="240" w:lineRule="auto"/>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xml:space="preserve">-       підготовка експертного висновку відповідальної постійної комісії щодо відповідності </w:t>
      </w:r>
      <w:proofErr w:type="spellStart"/>
      <w:r w:rsidRPr="00766B39">
        <w:rPr>
          <w:rFonts w:ascii="Times New Roman" w:eastAsia="Times New Roman" w:hAnsi="Times New Roman" w:cs="Times New Roman"/>
          <w:color w:val="000000"/>
          <w:sz w:val="24"/>
          <w:szCs w:val="24"/>
          <w:lang w:val="uk-UA" w:eastAsia="ru-RU"/>
        </w:rPr>
        <w:t>проєкту</w:t>
      </w:r>
      <w:proofErr w:type="spellEnd"/>
      <w:r w:rsidRPr="00766B39">
        <w:rPr>
          <w:rFonts w:ascii="Times New Roman" w:eastAsia="Times New Roman" w:hAnsi="Times New Roman" w:cs="Times New Roman"/>
          <w:color w:val="000000"/>
          <w:sz w:val="24"/>
          <w:szCs w:val="24"/>
          <w:lang w:val="uk-UA" w:eastAsia="ru-RU"/>
        </w:rPr>
        <w:t xml:space="preserve"> рішення вимогам статей 4 та 8 Закону України «Про засади державної регуляторної політики у сфері господарської діяльності»; </w:t>
      </w:r>
    </w:p>
    <w:p w:rsidR="00766B39" w:rsidRPr="00766B39" w:rsidRDefault="00766B39" w:rsidP="00766B39">
      <w:pPr>
        <w:spacing w:after="0" w:line="240" w:lineRule="auto"/>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xml:space="preserve">-       отримання пропозицій по удосконаленню </w:t>
      </w:r>
      <w:proofErr w:type="spellStart"/>
      <w:r w:rsidRPr="00766B39">
        <w:rPr>
          <w:rFonts w:ascii="Times New Roman" w:eastAsia="Times New Roman" w:hAnsi="Times New Roman" w:cs="Times New Roman"/>
          <w:color w:val="000000"/>
          <w:sz w:val="24"/>
          <w:szCs w:val="24"/>
          <w:lang w:val="uk-UA" w:eastAsia="ru-RU"/>
        </w:rPr>
        <w:t>проєкту</w:t>
      </w:r>
      <w:proofErr w:type="spellEnd"/>
      <w:r w:rsidRPr="00766B39">
        <w:rPr>
          <w:rFonts w:ascii="Times New Roman" w:eastAsia="Times New Roman" w:hAnsi="Times New Roman" w:cs="Times New Roman"/>
          <w:color w:val="000000"/>
          <w:sz w:val="24"/>
          <w:szCs w:val="24"/>
          <w:lang w:val="uk-UA" w:eastAsia="ru-RU"/>
        </w:rPr>
        <w:t xml:space="preserve"> рішення </w:t>
      </w:r>
      <w:r w:rsidRPr="00766B39">
        <w:rPr>
          <w:rFonts w:ascii="Times New Roman" w:eastAsia="Times New Roman" w:hAnsi="Times New Roman" w:cs="Times New Roman"/>
          <w:sz w:val="24"/>
          <w:szCs w:val="24"/>
          <w:lang w:val="uk-UA"/>
        </w:rPr>
        <w:t xml:space="preserve">«Положення про оренду земельних ділянок комунальної власності </w:t>
      </w:r>
      <w:proofErr w:type="spellStart"/>
      <w:r w:rsidRPr="00766B39">
        <w:rPr>
          <w:rFonts w:ascii="Times New Roman" w:eastAsia="Times New Roman" w:hAnsi="Times New Roman" w:cs="Times New Roman"/>
          <w:sz w:val="24"/>
          <w:szCs w:val="24"/>
          <w:lang w:val="uk-UA"/>
        </w:rPr>
        <w:t>Бучанської</w:t>
      </w:r>
      <w:proofErr w:type="spellEnd"/>
      <w:r w:rsidRPr="00766B39">
        <w:rPr>
          <w:rFonts w:ascii="Times New Roman" w:eastAsia="Times New Roman" w:hAnsi="Times New Roman" w:cs="Times New Roman"/>
          <w:sz w:val="24"/>
          <w:szCs w:val="24"/>
          <w:lang w:val="uk-UA"/>
        </w:rPr>
        <w:t xml:space="preserve"> міської ради» </w:t>
      </w:r>
      <w:r w:rsidRPr="00766B39">
        <w:rPr>
          <w:rFonts w:ascii="Times New Roman" w:eastAsia="Times New Roman" w:hAnsi="Times New Roman" w:cs="Times New Roman"/>
          <w:color w:val="000000"/>
          <w:sz w:val="24"/>
          <w:szCs w:val="24"/>
          <w:lang w:val="uk-UA" w:eastAsia="ru-RU"/>
        </w:rPr>
        <w:t>від Державної регуляторної служби України;</w:t>
      </w:r>
    </w:p>
    <w:p w:rsidR="00766B39" w:rsidRPr="00766B39" w:rsidRDefault="00766B39" w:rsidP="00766B39">
      <w:pPr>
        <w:spacing w:after="0" w:line="240" w:lineRule="auto"/>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xml:space="preserve">-      прийняття рішення </w:t>
      </w:r>
      <w:r w:rsidRPr="00766B39">
        <w:rPr>
          <w:rFonts w:ascii="Times New Roman" w:eastAsia="Times New Roman" w:hAnsi="Times New Roman" w:cs="Times New Roman"/>
          <w:sz w:val="24"/>
          <w:szCs w:val="24"/>
          <w:lang w:val="uk-UA"/>
        </w:rPr>
        <w:t xml:space="preserve">«Положення про оренду земельних ділянок комунальної власності </w:t>
      </w:r>
      <w:proofErr w:type="spellStart"/>
      <w:r w:rsidRPr="00766B39">
        <w:rPr>
          <w:rFonts w:ascii="Times New Roman" w:eastAsia="Times New Roman" w:hAnsi="Times New Roman" w:cs="Times New Roman"/>
          <w:sz w:val="24"/>
          <w:szCs w:val="24"/>
          <w:lang w:val="uk-UA"/>
        </w:rPr>
        <w:t>Бучанської</w:t>
      </w:r>
      <w:proofErr w:type="spellEnd"/>
      <w:r w:rsidRPr="00766B39">
        <w:rPr>
          <w:rFonts w:ascii="Times New Roman" w:eastAsia="Times New Roman" w:hAnsi="Times New Roman" w:cs="Times New Roman"/>
          <w:sz w:val="24"/>
          <w:szCs w:val="24"/>
          <w:lang w:val="uk-UA"/>
        </w:rPr>
        <w:t xml:space="preserve"> міської ради» </w:t>
      </w:r>
      <w:r w:rsidRPr="00766B39">
        <w:rPr>
          <w:rFonts w:ascii="Times New Roman" w:eastAsia="Times New Roman" w:hAnsi="Times New Roman" w:cs="Times New Roman"/>
          <w:color w:val="000000"/>
          <w:sz w:val="24"/>
          <w:szCs w:val="24"/>
          <w:lang w:val="uk-UA" w:eastAsia="ru-RU"/>
        </w:rPr>
        <w:t>на пленарному засіданні міської ради;</w:t>
      </w:r>
    </w:p>
    <w:p w:rsidR="00766B39" w:rsidRPr="00766B39" w:rsidRDefault="00766B39" w:rsidP="00766B39">
      <w:pPr>
        <w:spacing w:after="0" w:line="240" w:lineRule="auto"/>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xml:space="preserve">-       офіційне оприлюднення рішення </w:t>
      </w:r>
      <w:r w:rsidRPr="00766B39">
        <w:rPr>
          <w:rFonts w:ascii="Times New Roman" w:eastAsia="Times New Roman" w:hAnsi="Times New Roman" w:cs="Times New Roman"/>
          <w:sz w:val="24"/>
          <w:szCs w:val="24"/>
          <w:lang w:val="uk-UA"/>
        </w:rPr>
        <w:t xml:space="preserve">«Положення про оренду земельних ділянок комунальної власності </w:t>
      </w:r>
      <w:proofErr w:type="spellStart"/>
      <w:r w:rsidRPr="00766B39">
        <w:rPr>
          <w:rFonts w:ascii="Times New Roman" w:eastAsia="Times New Roman" w:hAnsi="Times New Roman" w:cs="Times New Roman"/>
          <w:sz w:val="24"/>
          <w:szCs w:val="24"/>
          <w:lang w:val="uk-UA"/>
        </w:rPr>
        <w:t>Бучанської</w:t>
      </w:r>
      <w:proofErr w:type="spellEnd"/>
      <w:r w:rsidRPr="00766B39">
        <w:rPr>
          <w:rFonts w:ascii="Times New Roman" w:eastAsia="Times New Roman" w:hAnsi="Times New Roman" w:cs="Times New Roman"/>
          <w:sz w:val="24"/>
          <w:szCs w:val="24"/>
          <w:lang w:val="uk-UA"/>
        </w:rPr>
        <w:t xml:space="preserve"> міської ради»</w:t>
      </w:r>
      <w:r w:rsidRPr="00766B39">
        <w:rPr>
          <w:rFonts w:ascii="Times New Roman" w:eastAsia="Times New Roman" w:hAnsi="Times New Roman" w:cs="Times New Roman"/>
          <w:color w:val="000000"/>
          <w:sz w:val="24"/>
          <w:szCs w:val="24"/>
          <w:lang w:val="uk-UA" w:eastAsia="ru-RU"/>
        </w:rPr>
        <w:t xml:space="preserve"> з метою забезпечення інформованості громади та суб’єктів господарювання  у спосіб, передбачений статтею 12 Закону України «Про засади державної регуляторної політики у сфері господарської діяльності» у друкованих засобах масової інформації та на офіційному веб-сайті </w:t>
      </w:r>
      <w:proofErr w:type="spellStart"/>
      <w:r w:rsidRPr="00766B39">
        <w:rPr>
          <w:rFonts w:ascii="Times New Roman" w:eastAsia="Times New Roman" w:hAnsi="Times New Roman" w:cs="Times New Roman"/>
          <w:color w:val="000000"/>
          <w:sz w:val="24"/>
          <w:szCs w:val="24"/>
          <w:lang w:val="uk-UA" w:eastAsia="ru-RU"/>
        </w:rPr>
        <w:t>Бучанської</w:t>
      </w:r>
      <w:proofErr w:type="spellEnd"/>
      <w:r w:rsidRPr="00766B39">
        <w:rPr>
          <w:rFonts w:ascii="Times New Roman" w:eastAsia="Times New Roman" w:hAnsi="Times New Roman" w:cs="Times New Roman"/>
          <w:color w:val="000000"/>
          <w:sz w:val="24"/>
          <w:szCs w:val="24"/>
          <w:lang w:val="uk-UA" w:eastAsia="ru-RU"/>
        </w:rPr>
        <w:t xml:space="preserve"> міської ради.</w:t>
      </w:r>
    </w:p>
    <w:p w:rsidR="00C45A66" w:rsidRDefault="00766B39" w:rsidP="008538AD">
      <w:pPr>
        <w:spacing w:after="0" w:line="240" w:lineRule="auto"/>
        <w:ind w:firstLine="708"/>
        <w:jc w:val="both"/>
        <w:rPr>
          <w:rFonts w:ascii="Times New Roman" w:eastAsia="Times New Roman" w:hAnsi="Times New Roman" w:cs="Times New Roman"/>
          <w:color w:val="000000"/>
          <w:sz w:val="24"/>
          <w:szCs w:val="24"/>
          <w:lang w:val="uk-UA" w:eastAsia="ru-RU"/>
        </w:rPr>
      </w:pPr>
      <w:r w:rsidRPr="00766B39">
        <w:rPr>
          <w:rFonts w:ascii="Times New Roman" w:eastAsia="Times New Roman" w:hAnsi="Times New Roman" w:cs="Times New Roman"/>
          <w:color w:val="000000"/>
          <w:sz w:val="24"/>
          <w:szCs w:val="24"/>
          <w:lang w:val="uk-UA" w:eastAsia="ru-RU"/>
        </w:rPr>
        <w:t xml:space="preserve">Таким чином, упровадження регуляторного </w:t>
      </w:r>
      <w:proofErr w:type="spellStart"/>
      <w:r w:rsidRPr="00766B39">
        <w:rPr>
          <w:rFonts w:ascii="Times New Roman" w:eastAsia="Times New Roman" w:hAnsi="Times New Roman" w:cs="Times New Roman"/>
          <w:color w:val="000000"/>
          <w:sz w:val="24"/>
          <w:szCs w:val="24"/>
          <w:lang w:val="uk-UA" w:eastAsia="ru-RU"/>
        </w:rPr>
        <w:t>акта</w:t>
      </w:r>
      <w:proofErr w:type="spellEnd"/>
      <w:r w:rsidRPr="00766B39">
        <w:rPr>
          <w:rFonts w:ascii="Times New Roman" w:eastAsia="Times New Roman" w:hAnsi="Times New Roman" w:cs="Times New Roman"/>
          <w:color w:val="000000"/>
          <w:sz w:val="24"/>
          <w:szCs w:val="24"/>
          <w:lang w:val="uk-UA" w:eastAsia="ru-RU"/>
        </w:rPr>
        <w:t xml:space="preserve"> забезпечить дотримання норм чинного податкового законодавства як органами державної податкової служби та місцевого самоврядування, так і платниками земельного податку. </w:t>
      </w:r>
    </w:p>
    <w:p w:rsidR="008538AD" w:rsidRPr="008538AD" w:rsidRDefault="008538AD" w:rsidP="008538AD">
      <w:pPr>
        <w:spacing w:after="0" w:line="240" w:lineRule="auto"/>
        <w:ind w:firstLine="708"/>
        <w:jc w:val="both"/>
        <w:rPr>
          <w:rFonts w:ascii="Times New Roman" w:eastAsia="Times New Roman" w:hAnsi="Times New Roman" w:cs="Times New Roman"/>
          <w:color w:val="000000"/>
          <w:sz w:val="24"/>
          <w:szCs w:val="24"/>
          <w:lang w:val="uk-UA" w:eastAsia="ru-RU"/>
        </w:rPr>
      </w:pPr>
    </w:p>
    <w:p w:rsidR="00ED3919" w:rsidRDefault="00766B39" w:rsidP="008538AD">
      <w:pPr>
        <w:widowControl w:val="0"/>
        <w:autoSpaceDE w:val="0"/>
        <w:autoSpaceDN w:val="0"/>
        <w:spacing w:after="0" w:line="240" w:lineRule="auto"/>
        <w:ind w:firstLine="709"/>
        <w:jc w:val="center"/>
        <w:rPr>
          <w:rFonts w:ascii="Times New Roman" w:eastAsia="Times New Roman" w:hAnsi="Times New Roman" w:cs="Times New Roman"/>
          <w:b/>
          <w:bCs/>
          <w:sz w:val="24"/>
          <w:szCs w:val="24"/>
          <w:lang w:val="uk-UA"/>
        </w:rPr>
      </w:pPr>
      <w:r w:rsidRPr="00766B39">
        <w:rPr>
          <w:rFonts w:ascii="Times New Roman" w:eastAsia="Times New Roman" w:hAnsi="Times New Roman" w:cs="Times New Roman"/>
          <w:b/>
          <w:bCs/>
          <w:sz w:val="24"/>
          <w:szCs w:val="24"/>
          <w:lang w:val="uk-UA"/>
        </w:rPr>
        <w:t>VІ. Обґрунтування можливості досягнення визначених цілей</w:t>
      </w:r>
    </w:p>
    <w:p w:rsidR="00ED3919" w:rsidRDefault="00ED3919" w:rsidP="00ED3919">
      <w:pPr>
        <w:spacing w:before="120" w:after="200" w:line="276" w:lineRule="auto"/>
        <w:ind w:firstLine="360"/>
        <w:jc w:val="both"/>
        <w:rPr>
          <w:rFonts w:ascii="Times New Roman" w:eastAsia="Times New Roman" w:hAnsi="Times New Roman" w:cs="Times New Roman"/>
          <w:b/>
          <w:color w:val="000000"/>
          <w:sz w:val="24"/>
          <w:szCs w:val="24"/>
          <w:lang w:val="uk-UA" w:eastAsia="ru-RU"/>
        </w:rPr>
      </w:pPr>
      <w:r>
        <w:rPr>
          <w:rFonts w:ascii="Times New Roman" w:hAnsi="Times New Roman" w:cs="Times New Roman"/>
          <w:sz w:val="24"/>
          <w:szCs w:val="24"/>
          <w:lang w:val="uk-UA"/>
        </w:rPr>
        <w:t xml:space="preserve">   </w:t>
      </w:r>
      <w:r w:rsidRPr="00766B39">
        <w:rPr>
          <w:rFonts w:ascii="Times New Roman" w:hAnsi="Times New Roman" w:cs="Times New Roman"/>
          <w:sz w:val="24"/>
          <w:szCs w:val="24"/>
          <w:lang w:val="uk-UA"/>
        </w:rPr>
        <w:t xml:space="preserve">На основі проведених розрахунків стосовно очікуваних витрат та </w:t>
      </w:r>
      <w:proofErr w:type="spellStart"/>
      <w:r w:rsidRPr="00766B39">
        <w:rPr>
          <w:rFonts w:ascii="Times New Roman" w:hAnsi="Times New Roman" w:cs="Times New Roman"/>
          <w:sz w:val="24"/>
          <w:szCs w:val="24"/>
          <w:lang w:val="uk-UA"/>
        </w:rPr>
        <w:t>вигод</w:t>
      </w:r>
      <w:proofErr w:type="spellEnd"/>
      <w:r w:rsidRPr="00766B39">
        <w:rPr>
          <w:rFonts w:ascii="Times New Roman" w:hAnsi="Times New Roman" w:cs="Times New Roman"/>
          <w:sz w:val="24"/>
          <w:szCs w:val="24"/>
          <w:lang w:val="uk-UA"/>
        </w:rPr>
        <w:t xml:space="preserve"> для суб’єктів господарювання можна прогнозувати, що прийняття запропонованого </w:t>
      </w:r>
      <w:proofErr w:type="spellStart"/>
      <w:r w:rsidRPr="00766B39">
        <w:rPr>
          <w:rFonts w:ascii="Times New Roman" w:hAnsi="Times New Roman" w:cs="Times New Roman"/>
          <w:sz w:val="24"/>
          <w:szCs w:val="24"/>
          <w:lang w:val="uk-UA"/>
        </w:rPr>
        <w:t>проєкту</w:t>
      </w:r>
      <w:proofErr w:type="spellEnd"/>
      <w:r w:rsidRPr="00766B39">
        <w:rPr>
          <w:rFonts w:ascii="Times New Roman" w:hAnsi="Times New Roman" w:cs="Times New Roman"/>
          <w:sz w:val="24"/>
          <w:szCs w:val="24"/>
          <w:lang w:val="uk-UA"/>
        </w:rPr>
        <w:t xml:space="preserve"> рішення допоможе досягти балансу інтересів між суб'єктами господарювання, мешканцями громади та органом місцевого самоврядування. Враховуючи потенційні вигоди та витрати, вищезгаданий </w:t>
      </w:r>
      <w:proofErr w:type="spellStart"/>
      <w:r w:rsidRPr="00766B39">
        <w:rPr>
          <w:rFonts w:ascii="Times New Roman" w:hAnsi="Times New Roman" w:cs="Times New Roman"/>
          <w:sz w:val="24"/>
          <w:szCs w:val="24"/>
          <w:lang w:val="uk-UA"/>
        </w:rPr>
        <w:t>проєкт</w:t>
      </w:r>
      <w:proofErr w:type="spellEnd"/>
      <w:r w:rsidRPr="00766B39">
        <w:rPr>
          <w:rFonts w:ascii="Times New Roman" w:hAnsi="Times New Roman" w:cs="Times New Roman"/>
          <w:sz w:val="24"/>
          <w:szCs w:val="24"/>
          <w:lang w:val="uk-UA"/>
        </w:rPr>
        <w:t xml:space="preserve"> рішення сприятиме розв'язанню наявних проблем і досягненню визначених цілей регулювання, зазначених у розділі 1 цього документа.</w:t>
      </w:r>
    </w:p>
    <w:p w:rsidR="00766B39" w:rsidRPr="00766B39" w:rsidRDefault="00ED3919" w:rsidP="00ED3919">
      <w:pPr>
        <w:spacing w:before="120" w:after="200" w:line="276" w:lineRule="auto"/>
        <w:ind w:left="360"/>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sz w:val="24"/>
          <w:szCs w:val="24"/>
          <w:lang w:val="uk-UA"/>
        </w:rPr>
        <w:t xml:space="preserve"> </w:t>
      </w:r>
      <w:r w:rsidR="00766B39" w:rsidRPr="00766B39">
        <w:rPr>
          <w:rFonts w:ascii="Times New Roman" w:eastAsia="Times New Roman" w:hAnsi="Times New Roman" w:cs="Times New Roman"/>
          <w:sz w:val="24"/>
          <w:szCs w:val="24"/>
          <w:lang w:val="uk-UA"/>
        </w:rPr>
        <w:t>Перевагами у досягненні  визначених цілей є:</w:t>
      </w:r>
    </w:p>
    <w:p w:rsidR="00766B39" w:rsidRPr="00766B39" w:rsidRDefault="00766B39" w:rsidP="00766B39">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766B39">
        <w:rPr>
          <w:rFonts w:ascii="Times New Roman" w:eastAsia="Times New Roman" w:hAnsi="Times New Roman" w:cs="Times New Roman"/>
          <w:sz w:val="24"/>
          <w:szCs w:val="24"/>
          <w:lang w:val="uk-UA"/>
        </w:rPr>
        <w:t>-  зміцнення фінансової основи місцевого самоврядування;</w:t>
      </w:r>
    </w:p>
    <w:p w:rsidR="00766B39" w:rsidRPr="00766B39" w:rsidRDefault="00766B39" w:rsidP="00766B39">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766B39">
        <w:rPr>
          <w:rFonts w:ascii="Times New Roman" w:eastAsia="Times New Roman" w:hAnsi="Times New Roman" w:cs="Times New Roman"/>
          <w:sz w:val="24"/>
          <w:szCs w:val="24"/>
          <w:lang w:val="uk-UA"/>
        </w:rPr>
        <w:t>-  збільшення надходжень до місцевого бюджету;</w:t>
      </w:r>
    </w:p>
    <w:p w:rsidR="00766B39" w:rsidRPr="00766B39" w:rsidRDefault="00766B39" w:rsidP="00766B39">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766B39">
        <w:rPr>
          <w:rFonts w:ascii="Times New Roman" w:eastAsia="Times New Roman" w:hAnsi="Times New Roman" w:cs="Times New Roman"/>
          <w:sz w:val="24"/>
          <w:szCs w:val="24"/>
          <w:lang w:val="uk-UA"/>
        </w:rPr>
        <w:t>- спрямування надходжень коштів на вирішення соціальних проблем, покращення інфраструктури та  збільшення фінансування  прийнятих програм. </w:t>
      </w:r>
    </w:p>
    <w:p w:rsidR="008538AD" w:rsidRDefault="008538AD" w:rsidP="008538AD">
      <w:pPr>
        <w:widowControl w:val="0"/>
        <w:autoSpaceDE w:val="0"/>
        <w:autoSpaceDN w:val="0"/>
        <w:spacing w:after="0" w:line="240" w:lineRule="auto"/>
        <w:rPr>
          <w:rFonts w:ascii="Times New Roman" w:eastAsia="Times New Roman" w:hAnsi="Times New Roman" w:cs="Times New Roman"/>
          <w:b/>
          <w:color w:val="000000"/>
          <w:sz w:val="24"/>
          <w:szCs w:val="24"/>
          <w:lang w:val="uk-UA" w:eastAsia="ru-RU"/>
        </w:rPr>
      </w:pPr>
    </w:p>
    <w:p w:rsidR="004F076C" w:rsidRDefault="008538AD" w:rsidP="008538AD">
      <w:pPr>
        <w:widowControl w:val="0"/>
        <w:autoSpaceDE w:val="0"/>
        <w:autoSpaceDN w:val="0"/>
        <w:spacing w:after="0" w:line="240" w:lineRule="auto"/>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p>
    <w:p w:rsidR="004F076C" w:rsidRDefault="004F076C" w:rsidP="008538AD">
      <w:pPr>
        <w:widowControl w:val="0"/>
        <w:autoSpaceDE w:val="0"/>
        <w:autoSpaceDN w:val="0"/>
        <w:spacing w:after="0" w:line="240" w:lineRule="auto"/>
        <w:jc w:val="both"/>
        <w:rPr>
          <w:rFonts w:ascii="Times New Roman" w:eastAsia="Times New Roman" w:hAnsi="Times New Roman" w:cs="Times New Roman"/>
          <w:b/>
          <w:color w:val="000000"/>
          <w:sz w:val="24"/>
          <w:szCs w:val="24"/>
          <w:lang w:val="uk-UA" w:eastAsia="ru-RU"/>
        </w:rPr>
      </w:pPr>
    </w:p>
    <w:p w:rsidR="00ED3919" w:rsidRPr="00ED3919" w:rsidRDefault="00ED3919" w:rsidP="008538AD">
      <w:pPr>
        <w:widowControl w:val="0"/>
        <w:autoSpaceDE w:val="0"/>
        <w:autoSpaceDN w:val="0"/>
        <w:spacing w:after="0" w:line="240" w:lineRule="auto"/>
        <w:jc w:val="both"/>
        <w:rPr>
          <w:rFonts w:ascii="Times New Roman" w:eastAsia="Times New Roman" w:hAnsi="Times New Roman" w:cs="Times New Roman"/>
          <w:b/>
          <w:sz w:val="24"/>
          <w:szCs w:val="24"/>
          <w:lang w:val="uk-UA"/>
        </w:rPr>
      </w:pPr>
      <w:r w:rsidRPr="00ED3919">
        <w:rPr>
          <w:rFonts w:ascii="Times New Roman" w:eastAsia="Times New Roman" w:hAnsi="Times New Roman" w:cs="Times New Roman"/>
          <w:b/>
          <w:sz w:val="24"/>
          <w:szCs w:val="24"/>
          <w:lang w:val="uk-UA"/>
        </w:rPr>
        <w:lastRenderedPageBreak/>
        <w:t xml:space="preserve">VІI. Оцінка виконання вимог регуляторного </w:t>
      </w:r>
      <w:proofErr w:type="spellStart"/>
      <w:r w:rsidRPr="00ED3919">
        <w:rPr>
          <w:rFonts w:ascii="Times New Roman" w:eastAsia="Times New Roman" w:hAnsi="Times New Roman" w:cs="Times New Roman"/>
          <w:b/>
          <w:sz w:val="24"/>
          <w:szCs w:val="24"/>
          <w:lang w:val="uk-UA"/>
        </w:rPr>
        <w:t>акта</w:t>
      </w:r>
      <w:proofErr w:type="spellEnd"/>
      <w:r w:rsidRPr="00ED3919">
        <w:rPr>
          <w:rFonts w:ascii="Times New Roman" w:eastAsia="Times New Roman" w:hAnsi="Times New Roman" w:cs="Times New Roman"/>
          <w:b/>
          <w:sz w:val="24"/>
          <w:szCs w:val="24"/>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ED3919" w:rsidRPr="00ED3919" w:rsidRDefault="00ED3919" w:rsidP="00ED3919">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8538AD" w:rsidRDefault="00ED3919" w:rsidP="008538A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D3919">
        <w:rPr>
          <w:rFonts w:ascii="Times New Roman" w:eastAsia="Times New Roman" w:hAnsi="Times New Roman" w:cs="Times New Roman"/>
          <w:sz w:val="24"/>
          <w:szCs w:val="24"/>
          <w:lang w:val="uk-UA"/>
        </w:rPr>
        <w:tab/>
      </w:r>
      <w:proofErr w:type="spellStart"/>
      <w:r w:rsidR="004F076C" w:rsidRPr="004F076C">
        <w:rPr>
          <w:rFonts w:ascii="Times New Roman" w:eastAsia="Times New Roman" w:hAnsi="Times New Roman" w:cs="Times New Roman"/>
          <w:sz w:val="24"/>
          <w:szCs w:val="24"/>
        </w:rPr>
        <w:t>Сплата</w:t>
      </w:r>
      <w:proofErr w:type="spellEnd"/>
      <w:r w:rsidR="004F076C" w:rsidRPr="004F076C">
        <w:rPr>
          <w:rFonts w:ascii="Times New Roman" w:eastAsia="Times New Roman" w:hAnsi="Times New Roman" w:cs="Times New Roman"/>
          <w:sz w:val="24"/>
          <w:szCs w:val="24"/>
        </w:rPr>
        <w:t xml:space="preserve"> за </w:t>
      </w:r>
      <w:proofErr w:type="spellStart"/>
      <w:r w:rsidR="004F076C" w:rsidRPr="004F076C">
        <w:rPr>
          <w:rFonts w:ascii="Times New Roman" w:eastAsia="Times New Roman" w:hAnsi="Times New Roman" w:cs="Times New Roman"/>
          <w:sz w:val="24"/>
          <w:szCs w:val="24"/>
        </w:rPr>
        <w:t>оренду</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землі</w:t>
      </w:r>
      <w:proofErr w:type="spellEnd"/>
      <w:r w:rsidR="004F076C" w:rsidRPr="004F076C">
        <w:rPr>
          <w:rFonts w:ascii="Times New Roman" w:eastAsia="Times New Roman" w:hAnsi="Times New Roman" w:cs="Times New Roman"/>
          <w:sz w:val="24"/>
          <w:szCs w:val="24"/>
        </w:rPr>
        <w:t xml:space="preserve"> не є </w:t>
      </w:r>
      <w:proofErr w:type="spellStart"/>
      <w:r w:rsidR="004F076C" w:rsidRPr="004F076C">
        <w:rPr>
          <w:rFonts w:ascii="Times New Roman" w:eastAsia="Times New Roman" w:hAnsi="Times New Roman" w:cs="Times New Roman"/>
          <w:sz w:val="24"/>
          <w:szCs w:val="24"/>
        </w:rPr>
        <w:t>новим</w:t>
      </w:r>
      <w:proofErr w:type="spellEnd"/>
      <w:r w:rsidR="004F076C" w:rsidRPr="004F076C">
        <w:rPr>
          <w:rFonts w:ascii="Times New Roman" w:eastAsia="Times New Roman" w:hAnsi="Times New Roman" w:cs="Times New Roman"/>
          <w:sz w:val="24"/>
          <w:szCs w:val="24"/>
        </w:rPr>
        <w:t xml:space="preserve"> видом </w:t>
      </w:r>
      <w:proofErr w:type="spellStart"/>
      <w:r w:rsidR="004F076C" w:rsidRPr="004F076C">
        <w:rPr>
          <w:rFonts w:ascii="Times New Roman" w:eastAsia="Times New Roman" w:hAnsi="Times New Roman" w:cs="Times New Roman"/>
          <w:sz w:val="24"/>
          <w:szCs w:val="24"/>
        </w:rPr>
        <w:t>надходжень</w:t>
      </w:r>
      <w:proofErr w:type="spellEnd"/>
      <w:r w:rsidR="004F076C" w:rsidRPr="004F076C">
        <w:rPr>
          <w:rFonts w:ascii="Times New Roman" w:eastAsia="Times New Roman" w:hAnsi="Times New Roman" w:cs="Times New Roman"/>
          <w:sz w:val="24"/>
          <w:szCs w:val="24"/>
        </w:rPr>
        <w:t xml:space="preserve">, тому </w:t>
      </w:r>
      <w:proofErr w:type="spellStart"/>
      <w:r w:rsidR="004F076C" w:rsidRPr="004F076C">
        <w:rPr>
          <w:rFonts w:ascii="Times New Roman" w:eastAsia="Times New Roman" w:hAnsi="Times New Roman" w:cs="Times New Roman"/>
          <w:sz w:val="24"/>
          <w:szCs w:val="24"/>
        </w:rPr>
        <w:t>додаткових</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витрат</w:t>
      </w:r>
      <w:proofErr w:type="spellEnd"/>
      <w:r w:rsidR="004F076C" w:rsidRPr="004F076C">
        <w:rPr>
          <w:rFonts w:ascii="Times New Roman" w:eastAsia="Times New Roman" w:hAnsi="Times New Roman" w:cs="Times New Roman"/>
          <w:sz w:val="24"/>
          <w:szCs w:val="24"/>
        </w:rPr>
        <w:t xml:space="preserve"> бюджету на </w:t>
      </w:r>
      <w:proofErr w:type="spellStart"/>
      <w:r w:rsidR="004F076C" w:rsidRPr="004F076C">
        <w:rPr>
          <w:rFonts w:ascii="Times New Roman" w:eastAsia="Times New Roman" w:hAnsi="Times New Roman" w:cs="Times New Roman"/>
          <w:sz w:val="24"/>
          <w:szCs w:val="24"/>
        </w:rPr>
        <w:t>впровадження</w:t>
      </w:r>
      <w:proofErr w:type="spellEnd"/>
      <w:r w:rsidR="004F076C" w:rsidRPr="004F076C">
        <w:rPr>
          <w:rFonts w:ascii="Times New Roman" w:eastAsia="Times New Roman" w:hAnsi="Times New Roman" w:cs="Times New Roman"/>
          <w:sz w:val="24"/>
          <w:szCs w:val="24"/>
        </w:rPr>
        <w:t xml:space="preserve"> та </w:t>
      </w:r>
      <w:proofErr w:type="spellStart"/>
      <w:r w:rsidR="004F076C" w:rsidRPr="004F076C">
        <w:rPr>
          <w:rFonts w:ascii="Times New Roman" w:eastAsia="Times New Roman" w:hAnsi="Times New Roman" w:cs="Times New Roman"/>
          <w:sz w:val="24"/>
          <w:szCs w:val="24"/>
        </w:rPr>
        <w:t>адміністрування</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регулювання</w:t>
      </w:r>
      <w:proofErr w:type="spellEnd"/>
      <w:r w:rsidR="004F076C" w:rsidRPr="004F076C">
        <w:rPr>
          <w:rFonts w:ascii="Times New Roman" w:eastAsia="Times New Roman" w:hAnsi="Times New Roman" w:cs="Times New Roman"/>
          <w:sz w:val="24"/>
          <w:szCs w:val="24"/>
        </w:rPr>
        <w:t xml:space="preserve"> не </w:t>
      </w:r>
      <w:proofErr w:type="spellStart"/>
      <w:r w:rsidR="004F076C" w:rsidRPr="004F076C">
        <w:rPr>
          <w:rFonts w:ascii="Times New Roman" w:eastAsia="Times New Roman" w:hAnsi="Times New Roman" w:cs="Times New Roman"/>
          <w:sz w:val="24"/>
          <w:szCs w:val="24"/>
        </w:rPr>
        <w:t>передбачається</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Незалежно</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від</w:t>
      </w:r>
      <w:proofErr w:type="spellEnd"/>
      <w:r w:rsidR="004F076C" w:rsidRPr="004F076C">
        <w:rPr>
          <w:rFonts w:ascii="Times New Roman" w:eastAsia="Times New Roman" w:hAnsi="Times New Roman" w:cs="Times New Roman"/>
          <w:sz w:val="24"/>
          <w:szCs w:val="24"/>
        </w:rPr>
        <w:t xml:space="preserve"> того, </w:t>
      </w:r>
      <w:proofErr w:type="spellStart"/>
      <w:r w:rsidR="004F076C" w:rsidRPr="004F076C">
        <w:rPr>
          <w:rFonts w:ascii="Times New Roman" w:eastAsia="Times New Roman" w:hAnsi="Times New Roman" w:cs="Times New Roman"/>
          <w:sz w:val="24"/>
          <w:szCs w:val="24"/>
        </w:rPr>
        <w:t>чи</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будуть</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встановлені</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оновлені</w:t>
      </w:r>
      <w:proofErr w:type="spellEnd"/>
      <w:r w:rsidR="004F076C" w:rsidRPr="004F076C">
        <w:rPr>
          <w:rFonts w:ascii="Times New Roman" w:eastAsia="Times New Roman" w:hAnsi="Times New Roman" w:cs="Times New Roman"/>
          <w:sz w:val="24"/>
          <w:szCs w:val="24"/>
        </w:rPr>
        <w:t xml:space="preserve"> ставки, </w:t>
      </w:r>
      <w:proofErr w:type="spellStart"/>
      <w:r w:rsidR="004F076C" w:rsidRPr="004F076C">
        <w:rPr>
          <w:rFonts w:ascii="Times New Roman" w:eastAsia="Times New Roman" w:hAnsi="Times New Roman" w:cs="Times New Roman"/>
          <w:sz w:val="24"/>
          <w:szCs w:val="24"/>
        </w:rPr>
        <w:t>видатки</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фіскальних</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органів</w:t>
      </w:r>
      <w:proofErr w:type="spellEnd"/>
      <w:r w:rsidR="004F076C" w:rsidRPr="004F076C">
        <w:rPr>
          <w:rFonts w:ascii="Times New Roman" w:eastAsia="Times New Roman" w:hAnsi="Times New Roman" w:cs="Times New Roman"/>
          <w:sz w:val="24"/>
          <w:szCs w:val="24"/>
        </w:rPr>
        <w:t xml:space="preserve"> та </w:t>
      </w:r>
      <w:proofErr w:type="spellStart"/>
      <w:r w:rsidR="004F076C" w:rsidRPr="004F076C">
        <w:rPr>
          <w:rFonts w:ascii="Times New Roman" w:eastAsia="Times New Roman" w:hAnsi="Times New Roman" w:cs="Times New Roman"/>
          <w:sz w:val="24"/>
          <w:szCs w:val="24"/>
        </w:rPr>
        <w:t>органів</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місцевого</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самоврядування</w:t>
      </w:r>
      <w:proofErr w:type="spellEnd"/>
      <w:r w:rsidR="004F076C" w:rsidRPr="004F076C">
        <w:rPr>
          <w:rFonts w:ascii="Times New Roman" w:eastAsia="Times New Roman" w:hAnsi="Times New Roman" w:cs="Times New Roman"/>
          <w:sz w:val="24"/>
          <w:szCs w:val="24"/>
        </w:rPr>
        <w:t xml:space="preserve"> не </w:t>
      </w:r>
      <w:proofErr w:type="spellStart"/>
      <w:r w:rsidR="004F076C" w:rsidRPr="004F076C">
        <w:rPr>
          <w:rFonts w:ascii="Times New Roman" w:eastAsia="Times New Roman" w:hAnsi="Times New Roman" w:cs="Times New Roman"/>
          <w:sz w:val="24"/>
          <w:szCs w:val="24"/>
        </w:rPr>
        <w:t>зміняться</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Адміністрування</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даного</w:t>
      </w:r>
      <w:proofErr w:type="spellEnd"/>
      <w:r w:rsidR="004F076C" w:rsidRPr="004F076C">
        <w:rPr>
          <w:rFonts w:ascii="Times New Roman" w:eastAsia="Times New Roman" w:hAnsi="Times New Roman" w:cs="Times New Roman"/>
          <w:sz w:val="24"/>
          <w:szCs w:val="24"/>
        </w:rPr>
        <w:t xml:space="preserve"> регуляторного акта буде </w:t>
      </w:r>
      <w:proofErr w:type="spellStart"/>
      <w:r w:rsidR="004F076C" w:rsidRPr="004F076C">
        <w:rPr>
          <w:rFonts w:ascii="Times New Roman" w:eastAsia="Times New Roman" w:hAnsi="Times New Roman" w:cs="Times New Roman"/>
          <w:sz w:val="24"/>
          <w:szCs w:val="24"/>
        </w:rPr>
        <w:t>проводитись</w:t>
      </w:r>
      <w:proofErr w:type="spellEnd"/>
      <w:r w:rsidR="004F076C" w:rsidRPr="004F076C">
        <w:rPr>
          <w:rFonts w:ascii="Times New Roman" w:eastAsia="Times New Roman" w:hAnsi="Times New Roman" w:cs="Times New Roman"/>
          <w:sz w:val="24"/>
          <w:szCs w:val="24"/>
        </w:rPr>
        <w:t xml:space="preserve"> на </w:t>
      </w:r>
      <w:proofErr w:type="spellStart"/>
      <w:r w:rsidR="004F076C" w:rsidRPr="004F076C">
        <w:rPr>
          <w:rFonts w:ascii="Times New Roman" w:eastAsia="Times New Roman" w:hAnsi="Times New Roman" w:cs="Times New Roman"/>
          <w:sz w:val="24"/>
          <w:szCs w:val="24"/>
        </w:rPr>
        <w:t>рівні</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державної</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податкової</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служби</w:t>
      </w:r>
      <w:proofErr w:type="spellEnd"/>
      <w:r w:rsidR="004F076C" w:rsidRPr="004F076C">
        <w:rPr>
          <w:rFonts w:ascii="Times New Roman" w:eastAsia="Times New Roman" w:hAnsi="Times New Roman" w:cs="Times New Roman"/>
          <w:sz w:val="24"/>
          <w:szCs w:val="24"/>
        </w:rPr>
        <w:t xml:space="preserve">. Орган </w:t>
      </w:r>
      <w:proofErr w:type="spellStart"/>
      <w:r w:rsidR="004F076C" w:rsidRPr="004F076C">
        <w:rPr>
          <w:rFonts w:ascii="Times New Roman" w:eastAsia="Times New Roman" w:hAnsi="Times New Roman" w:cs="Times New Roman"/>
          <w:sz w:val="24"/>
          <w:szCs w:val="24"/>
        </w:rPr>
        <w:t>місцевого</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самоврядування</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наділений</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повноваженнями</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лише</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встановлювати</w:t>
      </w:r>
      <w:proofErr w:type="spellEnd"/>
      <w:r w:rsidR="004F076C" w:rsidRPr="004F076C">
        <w:rPr>
          <w:rFonts w:ascii="Times New Roman" w:eastAsia="Times New Roman" w:hAnsi="Times New Roman" w:cs="Times New Roman"/>
          <w:sz w:val="24"/>
          <w:szCs w:val="24"/>
        </w:rPr>
        <w:t xml:space="preserve"> ставки </w:t>
      </w:r>
      <w:proofErr w:type="spellStart"/>
      <w:r w:rsidR="004F076C" w:rsidRPr="004F076C">
        <w:rPr>
          <w:rFonts w:ascii="Times New Roman" w:eastAsia="Times New Roman" w:hAnsi="Times New Roman" w:cs="Times New Roman"/>
          <w:sz w:val="24"/>
          <w:szCs w:val="24"/>
        </w:rPr>
        <w:t>орендної</w:t>
      </w:r>
      <w:proofErr w:type="spellEnd"/>
      <w:r w:rsidR="004F076C" w:rsidRPr="004F076C">
        <w:rPr>
          <w:rFonts w:ascii="Times New Roman" w:eastAsia="Times New Roman" w:hAnsi="Times New Roman" w:cs="Times New Roman"/>
          <w:sz w:val="24"/>
          <w:szCs w:val="24"/>
        </w:rPr>
        <w:t xml:space="preserve"> плати за землю, не </w:t>
      </w:r>
      <w:proofErr w:type="spellStart"/>
      <w:r w:rsidR="004F076C" w:rsidRPr="004F076C">
        <w:rPr>
          <w:rFonts w:ascii="Times New Roman" w:eastAsia="Times New Roman" w:hAnsi="Times New Roman" w:cs="Times New Roman"/>
          <w:sz w:val="24"/>
          <w:szCs w:val="24"/>
        </w:rPr>
        <w:t>змінюючи</w:t>
      </w:r>
      <w:proofErr w:type="spellEnd"/>
      <w:r w:rsidR="004F076C" w:rsidRPr="004F076C">
        <w:rPr>
          <w:rFonts w:ascii="Times New Roman" w:eastAsia="Times New Roman" w:hAnsi="Times New Roman" w:cs="Times New Roman"/>
          <w:sz w:val="24"/>
          <w:szCs w:val="24"/>
        </w:rPr>
        <w:t xml:space="preserve"> порядок </w:t>
      </w:r>
      <w:proofErr w:type="spellStart"/>
      <w:r w:rsidR="004F076C" w:rsidRPr="004F076C">
        <w:rPr>
          <w:rFonts w:ascii="Times New Roman" w:eastAsia="Times New Roman" w:hAnsi="Times New Roman" w:cs="Times New Roman"/>
          <w:sz w:val="24"/>
          <w:szCs w:val="24"/>
        </w:rPr>
        <w:t>їх</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обчислення</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сплати</w:t>
      </w:r>
      <w:proofErr w:type="spellEnd"/>
      <w:r w:rsidR="004F076C" w:rsidRPr="004F076C">
        <w:rPr>
          <w:rFonts w:ascii="Times New Roman" w:eastAsia="Times New Roman" w:hAnsi="Times New Roman" w:cs="Times New Roman"/>
          <w:sz w:val="24"/>
          <w:szCs w:val="24"/>
        </w:rPr>
        <w:t xml:space="preserve"> та </w:t>
      </w:r>
      <w:proofErr w:type="spellStart"/>
      <w:r w:rsidR="004F076C" w:rsidRPr="004F076C">
        <w:rPr>
          <w:rFonts w:ascii="Times New Roman" w:eastAsia="Times New Roman" w:hAnsi="Times New Roman" w:cs="Times New Roman"/>
          <w:sz w:val="24"/>
          <w:szCs w:val="24"/>
        </w:rPr>
        <w:t>інші</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адміністративні</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процедури</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Запропонований</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регуляторний</w:t>
      </w:r>
      <w:proofErr w:type="spellEnd"/>
      <w:r w:rsidR="004F076C" w:rsidRPr="004F076C">
        <w:rPr>
          <w:rFonts w:ascii="Times New Roman" w:eastAsia="Times New Roman" w:hAnsi="Times New Roman" w:cs="Times New Roman"/>
          <w:sz w:val="24"/>
          <w:szCs w:val="24"/>
        </w:rPr>
        <w:t xml:space="preserve"> акт не </w:t>
      </w:r>
      <w:proofErr w:type="spellStart"/>
      <w:r w:rsidR="004F076C" w:rsidRPr="004F076C">
        <w:rPr>
          <w:rFonts w:ascii="Times New Roman" w:eastAsia="Times New Roman" w:hAnsi="Times New Roman" w:cs="Times New Roman"/>
          <w:sz w:val="24"/>
          <w:szCs w:val="24"/>
        </w:rPr>
        <w:t>передбачає</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утворення</w:t>
      </w:r>
      <w:proofErr w:type="spellEnd"/>
      <w:r w:rsidR="004F076C" w:rsidRPr="004F076C">
        <w:rPr>
          <w:rFonts w:ascii="Times New Roman" w:eastAsia="Times New Roman" w:hAnsi="Times New Roman" w:cs="Times New Roman"/>
          <w:sz w:val="24"/>
          <w:szCs w:val="24"/>
        </w:rPr>
        <w:t xml:space="preserve"> нового державного органу (</w:t>
      </w:r>
      <w:proofErr w:type="spellStart"/>
      <w:r w:rsidR="004F076C" w:rsidRPr="004F076C">
        <w:rPr>
          <w:rFonts w:ascii="Times New Roman" w:eastAsia="Times New Roman" w:hAnsi="Times New Roman" w:cs="Times New Roman"/>
          <w:sz w:val="24"/>
          <w:szCs w:val="24"/>
        </w:rPr>
        <w:t>або</w:t>
      </w:r>
      <w:proofErr w:type="spellEnd"/>
      <w:r w:rsidR="004F076C" w:rsidRPr="004F076C">
        <w:rPr>
          <w:rFonts w:ascii="Times New Roman" w:eastAsia="Times New Roman" w:hAnsi="Times New Roman" w:cs="Times New Roman"/>
          <w:sz w:val="24"/>
          <w:szCs w:val="24"/>
        </w:rPr>
        <w:t xml:space="preserve"> нового структурного </w:t>
      </w:r>
      <w:proofErr w:type="spellStart"/>
      <w:r w:rsidR="004F076C" w:rsidRPr="004F076C">
        <w:rPr>
          <w:rFonts w:ascii="Times New Roman" w:eastAsia="Times New Roman" w:hAnsi="Times New Roman" w:cs="Times New Roman"/>
          <w:sz w:val="24"/>
          <w:szCs w:val="24"/>
        </w:rPr>
        <w:t>підрозділу</w:t>
      </w:r>
      <w:proofErr w:type="spellEnd"/>
      <w:r w:rsidR="004F076C" w:rsidRPr="004F076C">
        <w:rPr>
          <w:rFonts w:ascii="Times New Roman" w:eastAsia="Times New Roman" w:hAnsi="Times New Roman" w:cs="Times New Roman"/>
          <w:sz w:val="24"/>
          <w:szCs w:val="24"/>
        </w:rPr>
        <w:t xml:space="preserve"> </w:t>
      </w:r>
      <w:proofErr w:type="spellStart"/>
      <w:r w:rsidR="004F076C" w:rsidRPr="004F076C">
        <w:rPr>
          <w:rFonts w:ascii="Times New Roman" w:eastAsia="Times New Roman" w:hAnsi="Times New Roman" w:cs="Times New Roman"/>
          <w:sz w:val="24"/>
          <w:szCs w:val="24"/>
        </w:rPr>
        <w:t>діючого</w:t>
      </w:r>
      <w:proofErr w:type="spellEnd"/>
      <w:r w:rsidR="004F076C" w:rsidRPr="004F076C">
        <w:rPr>
          <w:rFonts w:ascii="Times New Roman" w:eastAsia="Times New Roman" w:hAnsi="Times New Roman" w:cs="Times New Roman"/>
          <w:sz w:val="24"/>
          <w:szCs w:val="24"/>
        </w:rPr>
        <w:t xml:space="preserve"> органу).</w:t>
      </w:r>
    </w:p>
    <w:p w:rsidR="004F076C" w:rsidRPr="008538AD" w:rsidRDefault="004F076C"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ED3919" w:rsidRPr="00ED3919" w:rsidRDefault="00ED3919" w:rsidP="00ED3919">
      <w:pPr>
        <w:widowControl w:val="0"/>
        <w:autoSpaceDE w:val="0"/>
        <w:autoSpaceDN w:val="0"/>
        <w:spacing w:after="0" w:line="240" w:lineRule="auto"/>
        <w:ind w:firstLine="709"/>
        <w:jc w:val="center"/>
        <w:rPr>
          <w:rFonts w:ascii="Times New Roman" w:eastAsia="Times New Roman" w:hAnsi="Times New Roman" w:cs="Times New Roman"/>
          <w:sz w:val="24"/>
          <w:szCs w:val="24"/>
          <w:lang w:val="uk-UA"/>
        </w:rPr>
      </w:pPr>
      <w:r w:rsidRPr="00ED3919">
        <w:rPr>
          <w:rFonts w:ascii="Times New Roman" w:eastAsia="Times New Roman" w:hAnsi="Times New Roman" w:cs="Times New Roman"/>
          <w:b/>
          <w:bCs/>
          <w:sz w:val="24"/>
          <w:szCs w:val="24"/>
          <w:lang w:val="uk-UA"/>
        </w:rPr>
        <w:t xml:space="preserve">VIIІ. Обґрунтування строку дії  регуляторного </w:t>
      </w:r>
      <w:proofErr w:type="spellStart"/>
      <w:r w:rsidRPr="00ED3919">
        <w:rPr>
          <w:rFonts w:ascii="Times New Roman" w:eastAsia="Times New Roman" w:hAnsi="Times New Roman" w:cs="Times New Roman"/>
          <w:b/>
          <w:bCs/>
          <w:sz w:val="24"/>
          <w:szCs w:val="24"/>
          <w:lang w:val="uk-UA"/>
        </w:rPr>
        <w:t>акта</w:t>
      </w:r>
      <w:proofErr w:type="spellEnd"/>
    </w:p>
    <w:p w:rsidR="00ED3919" w:rsidRPr="00ED3919" w:rsidRDefault="00ED3919" w:rsidP="00ED3919">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ED3919">
        <w:rPr>
          <w:rFonts w:ascii="Times New Roman" w:eastAsia="Times New Roman" w:hAnsi="Times New Roman" w:cs="Times New Roman"/>
          <w:sz w:val="24"/>
          <w:szCs w:val="24"/>
          <w:lang w:val="uk-UA"/>
        </w:rPr>
        <w:t> </w:t>
      </w:r>
    </w:p>
    <w:p w:rsidR="004B2710" w:rsidRDefault="004B2710" w:rsidP="00ED3919">
      <w:pPr>
        <w:widowControl w:val="0"/>
        <w:autoSpaceDE w:val="0"/>
        <w:autoSpaceDN w:val="0"/>
        <w:spacing w:after="0" w:line="240" w:lineRule="auto"/>
        <w:ind w:firstLine="709"/>
        <w:jc w:val="both"/>
        <w:rPr>
          <w:rFonts w:ascii="Times New Roman" w:eastAsia="Times New Roman" w:hAnsi="Times New Roman" w:cs="Times New Roman"/>
          <w:sz w:val="24"/>
          <w:szCs w:val="24"/>
        </w:rPr>
      </w:pPr>
      <w:proofErr w:type="spellStart"/>
      <w:r w:rsidRPr="004B2710">
        <w:rPr>
          <w:rFonts w:ascii="Times New Roman" w:eastAsia="Times New Roman" w:hAnsi="Times New Roman" w:cs="Times New Roman"/>
          <w:sz w:val="24"/>
          <w:szCs w:val="24"/>
        </w:rPr>
        <w:t>Рішення</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набуває</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чинності</w:t>
      </w:r>
      <w:proofErr w:type="spellEnd"/>
      <w:r w:rsidRPr="004B2710">
        <w:rPr>
          <w:rFonts w:ascii="Times New Roman" w:eastAsia="Times New Roman" w:hAnsi="Times New Roman" w:cs="Times New Roman"/>
          <w:sz w:val="24"/>
          <w:szCs w:val="24"/>
        </w:rPr>
        <w:t xml:space="preserve"> з початку </w:t>
      </w:r>
      <w:proofErr w:type="spellStart"/>
      <w:r w:rsidRPr="004B2710">
        <w:rPr>
          <w:rFonts w:ascii="Times New Roman" w:eastAsia="Times New Roman" w:hAnsi="Times New Roman" w:cs="Times New Roman"/>
          <w:sz w:val="24"/>
          <w:szCs w:val="24"/>
        </w:rPr>
        <w:t>наступного</w:t>
      </w:r>
      <w:proofErr w:type="spellEnd"/>
      <w:r w:rsidRPr="004B2710">
        <w:rPr>
          <w:rFonts w:ascii="Times New Roman" w:eastAsia="Times New Roman" w:hAnsi="Times New Roman" w:cs="Times New Roman"/>
          <w:sz w:val="24"/>
          <w:szCs w:val="24"/>
        </w:rPr>
        <w:t xml:space="preserve"> бюджетного </w:t>
      </w:r>
      <w:proofErr w:type="spellStart"/>
      <w:r w:rsidRPr="004B2710">
        <w:rPr>
          <w:rFonts w:ascii="Times New Roman" w:eastAsia="Times New Roman" w:hAnsi="Times New Roman" w:cs="Times New Roman"/>
          <w:sz w:val="24"/>
          <w:szCs w:val="24"/>
        </w:rPr>
        <w:t>періоду</w:t>
      </w:r>
      <w:proofErr w:type="spellEnd"/>
      <w:r w:rsidRPr="004B271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тобто</w:t>
      </w:r>
      <w:proofErr w:type="spellEnd"/>
      <w:r>
        <w:rPr>
          <w:rFonts w:ascii="Times New Roman" w:eastAsia="Times New Roman" w:hAnsi="Times New Roman" w:cs="Times New Roman"/>
          <w:sz w:val="24"/>
          <w:szCs w:val="24"/>
        </w:rPr>
        <w:t xml:space="preserve"> з 01 </w:t>
      </w:r>
      <w:proofErr w:type="spellStart"/>
      <w:r>
        <w:rPr>
          <w:rFonts w:ascii="Times New Roman" w:eastAsia="Times New Roman" w:hAnsi="Times New Roman" w:cs="Times New Roman"/>
          <w:sz w:val="24"/>
          <w:szCs w:val="24"/>
        </w:rPr>
        <w:t>січня</w:t>
      </w:r>
      <w:proofErr w:type="spellEnd"/>
      <w:r>
        <w:rPr>
          <w:rFonts w:ascii="Times New Roman" w:eastAsia="Times New Roman" w:hAnsi="Times New Roman" w:cs="Times New Roman"/>
          <w:sz w:val="24"/>
          <w:szCs w:val="24"/>
        </w:rPr>
        <w:t xml:space="preserve"> 2026</w:t>
      </w:r>
      <w:r w:rsidRPr="004B2710">
        <w:rPr>
          <w:rFonts w:ascii="Times New Roman" w:eastAsia="Times New Roman" w:hAnsi="Times New Roman" w:cs="Times New Roman"/>
          <w:sz w:val="24"/>
          <w:szCs w:val="24"/>
        </w:rPr>
        <w:t xml:space="preserve"> року. </w:t>
      </w:r>
    </w:p>
    <w:p w:rsidR="004B2710" w:rsidRDefault="004B2710" w:rsidP="00ED391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B2710">
        <w:rPr>
          <w:rFonts w:ascii="Times New Roman" w:eastAsia="Times New Roman" w:hAnsi="Times New Roman" w:cs="Times New Roman"/>
          <w:sz w:val="24"/>
          <w:szCs w:val="24"/>
        </w:rPr>
        <w:t xml:space="preserve">Строк </w:t>
      </w:r>
      <w:proofErr w:type="spellStart"/>
      <w:r w:rsidRPr="004B2710">
        <w:rPr>
          <w:rFonts w:ascii="Times New Roman" w:eastAsia="Times New Roman" w:hAnsi="Times New Roman" w:cs="Times New Roman"/>
          <w:sz w:val="24"/>
          <w:szCs w:val="24"/>
        </w:rPr>
        <w:t>дії</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запропонованого</w:t>
      </w:r>
      <w:proofErr w:type="spellEnd"/>
      <w:r w:rsidRPr="004B2710">
        <w:rPr>
          <w:rFonts w:ascii="Times New Roman" w:eastAsia="Times New Roman" w:hAnsi="Times New Roman" w:cs="Times New Roman"/>
          <w:sz w:val="24"/>
          <w:szCs w:val="24"/>
        </w:rPr>
        <w:t xml:space="preserve"> регуляторного акту </w:t>
      </w:r>
      <w:proofErr w:type="spellStart"/>
      <w:r w:rsidRPr="004B2710">
        <w:rPr>
          <w:rFonts w:ascii="Times New Roman" w:eastAsia="Times New Roman" w:hAnsi="Times New Roman" w:cs="Times New Roman"/>
          <w:sz w:val="24"/>
          <w:szCs w:val="24"/>
        </w:rPr>
        <w:t>необмежений</w:t>
      </w:r>
      <w:proofErr w:type="spellEnd"/>
      <w:r w:rsidRPr="004B2710">
        <w:rPr>
          <w:rFonts w:ascii="Times New Roman" w:eastAsia="Times New Roman" w:hAnsi="Times New Roman" w:cs="Times New Roman"/>
          <w:sz w:val="24"/>
          <w:szCs w:val="24"/>
        </w:rPr>
        <w:t xml:space="preserve">. Законом </w:t>
      </w:r>
      <w:proofErr w:type="spellStart"/>
      <w:r w:rsidRPr="004B2710">
        <w:rPr>
          <w:rFonts w:ascii="Times New Roman" w:eastAsia="Times New Roman" w:hAnsi="Times New Roman" w:cs="Times New Roman"/>
          <w:sz w:val="24"/>
          <w:szCs w:val="24"/>
        </w:rPr>
        <w:t>України</w:t>
      </w:r>
      <w:proofErr w:type="spellEnd"/>
      <w:r w:rsidR="008538AD">
        <w:rPr>
          <w:rFonts w:ascii="Times New Roman" w:eastAsia="Times New Roman" w:hAnsi="Times New Roman" w:cs="Times New Roman"/>
          <w:sz w:val="24"/>
          <w:szCs w:val="24"/>
          <w:lang w:val="uk-UA"/>
        </w:rPr>
        <w:t xml:space="preserve"> </w:t>
      </w:r>
      <w:r w:rsidRPr="004B2710">
        <w:rPr>
          <w:rFonts w:ascii="Times New Roman" w:eastAsia="Times New Roman" w:hAnsi="Times New Roman" w:cs="Times New Roman"/>
          <w:sz w:val="24"/>
          <w:szCs w:val="24"/>
        </w:rPr>
        <w:t xml:space="preserve">«Про </w:t>
      </w:r>
      <w:proofErr w:type="spellStart"/>
      <w:r w:rsidRPr="004B2710">
        <w:rPr>
          <w:rFonts w:ascii="Times New Roman" w:eastAsia="Times New Roman" w:hAnsi="Times New Roman" w:cs="Times New Roman"/>
          <w:sz w:val="24"/>
          <w:szCs w:val="24"/>
        </w:rPr>
        <w:t>внесення</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змін</w:t>
      </w:r>
      <w:proofErr w:type="spellEnd"/>
      <w:r w:rsidRPr="004B2710">
        <w:rPr>
          <w:rFonts w:ascii="Times New Roman" w:eastAsia="Times New Roman" w:hAnsi="Times New Roman" w:cs="Times New Roman"/>
          <w:sz w:val="24"/>
          <w:szCs w:val="24"/>
        </w:rPr>
        <w:t xml:space="preserve"> до </w:t>
      </w:r>
      <w:proofErr w:type="spellStart"/>
      <w:r w:rsidRPr="004B2710">
        <w:rPr>
          <w:rFonts w:ascii="Times New Roman" w:eastAsia="Times New Roman" w:hAnsi="Times New Roman" w:cs="Times New Roman"/>
          <w:sz w:val="24"/>
          <w:szCs w:val="24"/>
        </w:rPr>
        <w:t>Податкового</w:t>
      </w:r>
      <w:proofErr w:type="spellEnd"/>
      <w:r w:rsidRPr="004B2710">
        <w:rPr>
          <w:rFonts w:ascii="Times New Roman" w:eastAsia="Times New Roman" w:hAnsi="Times New Roman" w:cs="Times New Roman"/>
          <w:sz w:val="24"/>
          <w:szCs w:val="24"/>
        </w:rPr>
        <w:t xml:space="preserve"> кодексу </w:t>
      </w:r>
      <w:proofErr w:type="spellStart"/>
      <w:r w:rsidRPr="004B2710">
        <w:rPr>
          <w:rFonts w:ascii="Times New Roman" w:eastAsia="Times New Roman" w:hAnsi="Times New Roman" w:cs="Times New Roman"/>
          <w:sz w:val="24"/>
          <w:szCs w:val="24"/>
        </w:rPr>
        <w:t>України</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щодо</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вдосконалення</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адміністрування</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податків</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усунення</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технічних</w:t>
      </w:r>
      <w:proofErr w:type="spellEnd"/>
      <w:r w:rsidRPr="004B2710">
        <w:rPr>
          <w:rFonts w:ascii="Times New Roman" w:eastAsia="Times New Roman" w:hAnsi="Times New Roman" w:cs="Times New Roman"/>
          <w:sz w:val="24"/>
          <w:szCs w:val="24"/>
        </w:rPr>
        <w:t xml:space="preserve"> та </w:t>
      </w:r>
      <w:proofErr w:type="spellStart"/>
      <w:r w:rsidRPr="004B2710">
        <w:rPr>
          <w:rFonts w:ascii="Times New Roman" w:eastAsia="Times New Roman" w:hAnsi="Times New Roman" w:cs="Times New Roman"/>
          <w:sz w:val="24"/>
          <w:szCs w:val="24"/>
        </w:rPr>
        <w:t>логічних</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неузгодженостей</w:t>
      </w:r>
      <w:proofErr w:type="spellEnd"/>
      <w:r w:rsidRPr="004B2710">
        <w:rPr>
          <w:rFonts w:ascii="Times New Roman" w:eastAsia="Times New Roman" w:hAnsi="Times New Roman" w:cs="Times New Roman"/>
          <w:sz w:val="24"/>
          <w:szCs w:val="24"/>
        </w:rPr>
        <w:t xml:space="preserve"> у </w:t>
      </w:r>
      <w:proofErr w:type="spellStart"/>
      <w:r w:rsidRPr="004B2710">
        <w:rPr>
          <w:rFonts w:ascii="Times New Roman" w:eastAsia="Times New Roman" w:hAnsi="Times New Roman" w:cs="Times New Roman"/>
          <w:sz w:val="24"/>
          <w:szCs w:val="24"/>
        </w:rPr>
        <w:t>податковому</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законодавстві</w:t>
      </w:r>
      <w:proofErr w:type="spellEnd"/>
      <w:r w:rsidRPr="004B2710">
        <w:rPr>
          <w:rFonts w:ascii="Times New Roman" w:eastAsia="Times New Roman" w:hAnsi="Times New Roman" w:cs="Times New Roman"/>
          <w:sz w:val="24"/>
          <w:szCs w:val="24"/>
        </w:rPr>
        <w:t xml:space="preserve">» №466-IX </w:t>
      </w:r>
      <w:proofErr w:type="spellStart"/>
      <w:r w:rsidRPr="004B2710">
        <w:rPr>
          <w:rFonts w:ascii="Times New Roman" w:eastAsia="Times New Roman" w:hAnsi="Times New Roman" w:cs="Times New Roman"/>
          <w:sz w:val="24"/>
          <w:szCs w:val="24"/>
        </w:rPr>
        <w:t>від</w:t>
      </w:r>
      <w:proofErr w:type="spellEnd"/>
      <w:r w:rsidRPr="004B2710">
        <w:rPr>
          <w:rFonts w:ascii="Times New Roman" w:eastAsia="Times New Roman" w:hAnsi="Times New Roman" w:cs="Times New Roman"/>
          <w:sz w:val="24"/>
          <w:szCs w:val="24"/>
        </w:rPr>
        <w:t xml:space="preserve"> 16.01.2020 внесено </w:t>
      </w:r>
      <w:proofErr w:type="spellStart"/>
      <w:r w:rsidRPr="004B2710">
        <w:rPr>
          <w:rFonts w:ascii="Times New Roman" w:eastAsia="Times New Roman" w:hAnsi="Times New Roman" w:cs="Times New Roman"/>
          <w:sz w:val="24"/>
          <w:szCs w:val="24"/>
        </w:rPr>
        <w:t>зміни</w:t>
      </w:r>
      <w:proofErr w:type="spellEnd"/>
      <w:r w:rsidRPr="004B2710">
        <w:rPr>
          <w:rFonts w:ascii="Times New Roman" w:eastAsia="Times New Roman" w:hAnsi="Times New Roman" w:cs="Times New Roman"/>
          <w:sz w:val="24"/>
          <w:szCs w:val="24"/>
        </w:rPr>
        <w:t xml:space="preserve"> до </w:t>
      </w:r>
      <w:proofErr w:type="spellStart"/>
      <w:r w:rsidRPr="004B2710">
        <w:rPr>
          <w:rFonts w:ascii="Times New Roman" w:eastAsia="Times New Roman" w:hAnsi="Times New Roman" w:cs="Times New Roman"/>
          <w:sz w:val="24"/>
          <w:szCs w:val="24"/>
        </w:rPr>
        <w:t>статті</w:t>
      </w:r>
      <w:proofErr w:type="spellEnd"/>
      <w:r w:rsidRPr="004B2710">
        <w:rPr>
          <w:rFonts w:ascii="Times New Roman" w:eastAsia="Times New Roman" w:hAnsi="Times New Roman" w:cs="Times New Roman"/>
          <w:sz w:val="24"/>
          <w:szCs w:val="24"/>
        </w:rPr>
        <w:t xml:space="preserve"> 12 ПКУ, </w:t>
      </w:r>
      <w:proofErr w:type="spellStart"/>
      <w:r w:rsidRPr="004B2710">
        <w:rPr>
          <w:rFonts w:ascii="Times New Roman" w:eastAsia="Times New Roman" w:hAnsi="Times New Roman" w:cs="Times New Roman"/>
          <w:sz w:val="24"/>
          <w:szCs w:val="24"/>
        </w:rPr>
        <w:t>визначено</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що</w:t>
      </w:r>
      <w:proofErr w:type="spellEnd"/>
      <w:r w:rsidRPr="004B2710">
        <w:rPr>
          <w:rFonts w:ascii="Times New Roman" w:eastAsia="Times New Roman" w:hAnsi="Times New Roman" w:cs="Times New Roman"/>
          <w:sz w:val="24"/>
          <w:szCs w:val="24"/>
        </w:rPr>
        <w:t xml:space="preserve"> у </w:t>
      </w:r>
      <w:proofErr w:type="spellStart"/>
      <w:r w:rsidRPr="004B2710">
        <w:rPr>
          <w:rFonts w:ascii="Times New Roman" w:eastAsia="Times New Roman" w:hAnsi="Times New Roman" w:cs="Times New Roman"/>
          <w:sz w:val="24"/>
          <w:szCs w:val="24"/>
        </w:rPr>
        <w:t>рішенні</w:t>
      </w:r>
      <w:proofErr w:type="spellEnd"/>
      <w:r w:rsidRPr="004B2710">
        <w:rPr>
          <w:rFonts w:ascii="Times New Roman" w:eastAsia="Times New Roman" w:hAnsi="Times New Roman" w:cs="Times New Roman"/>
          <w:sz w:val="24"/>
          <w:szCs w:val="24"/>
        </w:rPr>
        <w:t xml:space="preserve"> про </w:t>
      </w:r>
      <w:proofErr w:type="spellStart"/>
      <w:r w:rsidRPr="004B2710">
        <w:rPr>
          <w:rFonts w:ascii="Times New Roman" w:eastAsia="Times New Roman" w:hAnsi="Times New Roman" w:cs="Times New Roman"/>
          <w:sz w:val="24"/>
          <w:szCs w:val="24"/>
        </w:rPr>
        <w:t>встановлення</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місцевих</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податків</w:t>
      </w:r>
      <w:proofErr w:type="spellEnd"/>
      <w:r w:rsidRPr="004B2710">
        <w:rPr>
          <w:rFonts w:ascii="Times New Roman" w:eastAsia="Times New Roman" w:hAnsi="Times New Roman" w:cs="Times New Roman"/>
          <w:sz w:val="24"/>
          <w:szCs w:val="24"/>
        </w:rPr>
        <w:t xml:space="preserve"> та/</w:t>
      </w:r>
      <w:proofErr w:type="spellStart"/>
      <w:r w:rsidRPr="004B2710">
        <w:rPr>
          <w:rFonts w:ascii="Times New Roman" w:eastAsia="Times New Roman" w:hAnsi="Times New Roman" w:cs="Times New Roman"/>
          <w:sz w:val="24"/>
          <w:szCs w:val="24"/>
        </w:rPr>
        <w:t>або</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зборів</w:t>
      </w:r>
      <w:proofErr w:type="spellEnd"/>
      <w:r w:rsidRPr="004B2710">
        <w:rPr>
          <w:rFonts w:ascii="Times New Roman" w:eastAsia="Times New Roman" w:hAnsi="Times New Roman" w:cs="Times New Roman"/>
          <w:sz w:val="24"/>
          <w:szCs w:val="24"/>
        </w:rPr>
        <w:t xml:space="preserve">, а </w:t>
      </w:r>
      <w:proofErr w:type="spellStart"/>
      <w:r w:rsidRPr="004B2710">
        <w:rPr>
          <w:rFonts w:ascii="Times New Roman" w:eastAsia="Times New Roman" w:hAnsi="Times New Roman" w:cs="Times New Roman"/>
          <w:sz w:val="24"/>
          <w:szCs w:val="24"/>
        </w:rPr>
        <w:t>також</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податкових</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пільг</w:t>
      </w:r>
      <w:proofErr w:type="spellEnd"/>
      <w:r w:rsidRPr="004B2710">
        <w:rPr>
          <w:rFonts w:ascii="Times New Roman" w:eastAsia="Times New Roman" w:hAnsi="Times New Roman" w:cs="Times New Roman"/>
          <w:sz w:val="24"/>
          <w:szCs w:val="24"/>
        </w:rPr>
        <w:t xml:space="preserve"> з </w:t>
      </w:r>
      <w:proofErr w:type="spellStart"/>
      <w:r w:rsidRPr="004B2710">
        <w:rPr>
          <w:rFonts w:ascii="Times New Roman" w:eastAsia="Times New Roman" w:hAnsi="Times New Roman" w:cs="Times New Roman"/>
          <w:sz w:val="24"/>
          <w:szCs w:val="24"/>
        </w:rPr>
        <w:t>їх</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сплати</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може</w:t>
      </w:r>
      <w:proofErr w:type="spellEnd"/>
      <w:r w:rsidRPr="004B2710">
        <w:rPr>
          <w:rFonts w:ascii="Times New Roman" w:eastAsia="Times New Roman" w:hAnsi="Times New Roman" w:cs="Times New Roman"/>
          <w:sz w:val="24"/>
          <w:szCs w:val="24"/>
        </w:rPr>
        <w:t xml:space="preserve"> не </w:t>
      </w:r>
      <w:proofErr w:type="spellStart"/>
      <w:r w:rsidRPr="004B2710">
        <w:rPr>
          <w:rFonts w:ascii="Times New Roman" w:eastAsia="Times New Roman" w:hAnsi="Times New Roman" w:cs="Times New Roman"/>
          <w:sz w:val="24"/>
          <w:szCs w:val="24"/>
        </w:rPr>
        <w:t>визначатися</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термін</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його</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дії</w:t>
      </w:r>
      <w:proofErr w:type="spellEnd"/>
      <w:r w:rsidRPr="004B2710">
        <w:rPr>
          <w:rFonts w:ascii="Times New Roman" w:eastAsia="Times New Roman" w:hAnsi="Times New Roman" w:cs="Times New Roman"/>
          <w:sz w:val="24"/>
          <w:szCs w:val="24"/>
        </w:rPr>
        <w:t xml:space="preserve">. У такому </w:t>
      </w:r>
      <w:proofErr w:type="spellStart"/>
      <w:r w:rsidRPr="004B2710">
        <w:rPr>
          <w:rFonts w:ascii="Times New Roman" w:eastAsia="Times New Roman" w:hAnsi="Times New Roman" w:cs="Times New Roman"/>
          <w:sz w:val="24"/>
          <w:szCs w:val="24"/>
        </w:rPr>
        <w:t>випадку</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рішення</w:t>
      </w:r>
      <w:proofErr w:type="spellEnd"/>
      <w:r w:rsidRPr="004B2710">
        <w:rPr>
          <w:rFonts w:ascii="Times New Roman" w:eastAsia="Times New Roman" w:hAnsi="Times New Roman" w:cs="Times New Roman"/>
          <w:sz w:val="24"/>
          <w:szCs w:val="24"/>
        </w:rPr>
        <w:t xml:space="preserve"> буде </w:t>
      </w:r>
      <w:proofErr w:type="spellStart"/>
      <w:r w:rsidRPr="004B2710">
        <w:rPr>
          <w:rFonts w:ascii="Times New Roman" w:eastAsia="Times New Roman" w:hAnsi="Times New Roman" w:cs="Times New Roman"/>
          <w:sz w:val="24"/>
          <w:szCs w:val="24"/>
        </w:rPr>
        <w:t>чинним</w:t>
      </w:r>
      <w:proofErr w:type="spellEnd"/>
      <w:r w:rsidRPr="004B2710">
        <w:rPr>
          <w:rFonts w:ascii="Times New Roman" w:eastAsia="Times New Roman" w:hAnsi="Times New Roman" w:cs="Times New Roman"/>
          <w:sz w:val="24"/>
          <w:szCs w:val="24"/>
        </w:rPr>
        <w:t xml:space="preserve"> до </w:t>
      </w:r>
      <w:proofErr w:type="spellStart"/>
      <w:r w:rsidRPr="004B2710">
        <w:rPr>
          <w:rFonts w:ascii="Times New Roman" w:eastAsia="Times New Roman" w:hAnsi="Times New Roman" w:cs="Times New Roman"/>
          <w:sz w:val="24"/>
          <w:szCs w:val="24"/>
        </w:rPr>
        <w:t>прийняття</w:t>
      </w:r>
      <w:proofErr w:type="spellEnd"/>
      <w:r w:rsidRPr="004B2710">
        <w:rPr>
          <w:rFonts w:ascii="Times New Roman" w:eastAsia="Times New Roman" w:hAnsi="Times New Roman" w:cs="Times New Roman"/>
          <w:sz w:val="24"/>
          <w:szCs w:val="24"/>
        </w:rPr>
        <w:t xml:space="preserve"> нового </w:t>
      </w:r>
      <w:proofErr w:type="spellStart"/>
      <w:r w:rsidRPr="004B2710">
        <w:rPr>
          <w:rFonts w:ascii="Times New Roman" w:eastAsia="Times New Roman" w:hAnsi="Times New Roman" w:cs="Times New Roman"/>
          <w:sz w:val="24"/>
          <w:szCs w:val="24"/>
        </w:rPr>
        <w:t>рішення</w:t>
      </w:r>
      <w:proofErr w:type="spellEnd"/>
      <w:r w:rsidRPr="004B2710">
        <w:rPr>
          <w:rFonts w:ascii="Times New Roman" w:eastAsia="Times New Roman" w:hAnsi="Times New Roman" w:cs="Times New Roman"/>
          <w:sz w:val="24"/>
          <w:szCs w:val="24"/>
        </w:rPr>
        <w:t xml:space="preserve"> (абзац </w:t>
      </w:r>
      <w:proofErr w:type="spellStart"/>
      <w:r w:rsidRPr="004B2710">
        <w:rPr>
          <w:rFonts w:ascii="Times New Roman" w:eastAsia="Times New Roman" w:hAnsi="Times New Roman" w:cs="Times New Roman"/>
          <w:sz w:val="24"/>
          <w:szCs w:val="24"/>
        </w:rPr>
        <w:t>другий</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пп</w:t>
      </w:r>
      <w:proofErr w:type="spellEnd"/>
      <w:r w:rsidRPr="004B2710">
        <w:rPr>
          <w:rFonts w:ascii="Times New Roman" w:eastAsia="Times New Roman" w:hAnsi="Times New Roman" w:cs="Times New Roman"/>
          <w:sz w:val="24"/>
          <w:szCs w:val="24"/>
        </w:rPr>
        <w:t xml:space="preserve">. 12.3.3 п.12.3 ст.12). При </w:t>
      </w:r>
      <w:proofErr w:type="spellStart"/>
      <w:r w:rsidRPr="004B2710">
        <w:rPr>
          <w:rFonts w:ascii="Times New Roman" w:eastAsia="Times New Roman" w:hAnsi="Times New Roman" w:cs="Times New Roman"/>
          <w:sz w:val="24"/>
          <w:szCs w:val="24"/>
        </w:rPr>
        <w:t>внесенні</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змін</w:t>
      </w:r>
      <w:proofErr w:type="spellEnd"/>
      <w:r w:rsidRPr="004B2710">
        <w:rPr>
          <w:rFonts w:ascii="Times New Roman" w:eastAsia="Times New Roman" w:hAnsi="Times New Roman" w:cs="Times New Roman"/>
          <w:sz w:val="24"/>
          <w:szCs w:val="24"/>
        </w:rPr>
        <w:t xml:space="preserve"> до чинного </w:t>
      </w:r>
      <w:proofErr w:type="spellStart"/>
      <w:r w:rsidRPr="004B2710">
        <w:rPr>
          <w:rFonts w:ascii="Times New Roman" w:eastAsia="Times New Roman" w:hAnsi="Times New Roman" w:cs="Times New Roman"/>
          <w:sz w:val="24"/>
          <w:szCs w:val="24"/>
        </w:rPr>
        <w:t>законодавства</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які</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можуть</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впливати</w:t>
      </w:r>
      <w:proofErr w:type="spellEnd"/>
      <w:r w:rsidRPr="004B2710">
        <w:rPr>
          <w:rFonts w:ascii="Times New Roman" w:eastAsia="Times New Roman" w:hAnsi="Times New Roman" w:cs="Times New Roman"/>
          <w:sz w:val="24"/>
          <w:szCs w:val="24"/>
        </w:rPr>
        <w:t xml:space="preserve"> на </w:t>
      </w:r>
      <w:proofErr w:type="spellStart"/>
      <w:r w:rsidRPr="004B2710">
        <w:rPr>
          <w:rFonts w:ascii="Times New Roman" w:eastAsia="Times New Roman" w:hAnsi="Times New Roman" w:cs="Times New Roman"/>
          <w:sz w:val="24"/>
          <w:szCs w:val="24"/>
        </w:rPr>
        <w:t>дію</w:t>
      </w:r>
      <w:proofErr w:type="spellEnd"/>
      <w:r w:rsidRPr="004B2710">
        <w:rPr>
          <w:rFonts w:ascii="Times New Roman" w:eastAsia="Times New Roman" w:hAnsi="Times New Roman" w:cs="Times New Roman"/>
          <w:sz w:val="24"/>
          <w:szCs w:val="24"/>
        </w:rPr>
        <w:t xml:space="preserve"> регуляторного акту, </w:t>
      </w:r>
      <w:proofErr w:type="spellStart"/>
      <w:r w:rsidRPr="004B2710">
        <w:rPr>
          <w:rFonts w:ascii="Times New Roman" w:eastAsia="Times New Roman" w:hAnsi="Times New Roman" w:cs="Times New Roman"/>
          <w:sz w:val="24"/>
          <w:szCs w:val="24"/>
        </w:rPr>
        <w:t>або</w:t>
      </w:r>
      <w:proofErr w:type="spellEnd"/>
      <w:r w:rsidRPr="004B2710">
        <w:rPr>
          <w:rFonts w:ascii="Times New Roman" w:eastAsia="Times New Roman" w:hAnsi="Times New Roman" w:cs="Times New Roman"/>
          <w:sz w:val="24"/>
          <w:szCs w:val="24"/>
        </w:rPr>
        <w:t xml:space="preserve"> за </w:t>
      </w:r>
      <w:proofErr w:type="spellStart"/>
      <w:r w:rsidRPr="004B2710">
        <w:rPr>
          <w:rFonts w:ascii="Times New Roman" w:eastAsia="Times New Roman" w:hAnsi="Times New Roman" w:cs="Times New Roman"/>
          <w:sz w:val="24"/>
          <w:szCs w:val="24"/>
        </w:rPr>
        <w:t>підсумкамм</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відстежень</w:t>
      </w:r>
      <w:proofErr w:type="spellEnd"/>
      <w:r w:rsidRPr="004B2710">
        <w:rPr>
          <w:rFonts w:ascii="Times New Roman" w:eastAsia="Times New Roman" w:hAnsi="Times New Roman" w:cs="Times New Roman"/>
          <w:sz w:val="24"/>
          <w:szCs w:val="24"/>
        </w:rPr>
        <w:t xml:space="preserve"> до </w:t>
      </w:r>
      <w:proofErr w:type="spellStart"/>
      <w:r w:rsidRPr="004B2710">
        <w:rPr>
          <w:rFonts w:ascii="Times New Roman" w:eastAsia="Times New Roman" w:hAnsi="Times New Roman" w:cs="Times New Roman"/>
          <w:sz w:val="24"/>
          <w:szCs w:val="24"/>
        </w:rPr>
        <w:t>нього</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будуть</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вноситись</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відповідні</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зміни</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або</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доповнення</w:t>
      </w:r>
      <w:proofErr w:type="spellEnd"/>
      <w:r w:rsidRPr="004B2710">
        <w:rPr>
          <w:rFonts w:ascii="Times New Roman" w:eastAsia="Times New Roman" w:hAnsi="Times New Roman" w:cs="Times New Roman"/>
          <w:sz w:val="24"/>
          <w:szCs w:val="24"/>
        </w:rPr>
        <w:t xml:space="preserve">. </w:t>
      </w:r>
    </w:p>
    <w:p w:rsidR="00ED3919" w:rsidRPr="00ED3919" w:rsidRDefault="004B2710" w:rsidP="00ED3919">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B2710">
        <w:rPr>
          <w:rFonts w:ascii="Times New Roman" w:eastAsia="Times New Roman" w:hAnsi="Times New Roman" w:cs="Times New Roman"/>
          <w:sz w:val="24"/>
          <w:szCs w:val="24"/>
        </w:rPr>
        <w:t xml:space="preserve">На </w:t>
      </w:r>
      <w:proofErr w:type="spellStart"/>
      <w:r w:rsidRPr="004B2710">
        <w:rPr>
          <w:rFonts w:ascii="Times New Roman" w:eastAsia="Times New Roman" w:hAnsi="Times New Roman" w:cs="Times New Roman"/>
          <w:sz w:val="24"/>
          <w:szCs w:val="24"/>
        </w:rPr>
        <w:t>дію</w:t>
      </w:r>
      <w:proofErr w:type="spellEnd"/>
      <w:r w:rsidRPr="004B2710">
        <w:rPr>
          <w:rFonts w:ascii="Times New Roman" w:eastAsia="Times New Roman" w:hAnsi="Times New Roman" w:cs="Times New Roman"/>
          <w:sz w:val="24"/>
          <w:szCs w:val="24"/>
        </w:rPr>
        <w:t xml:space="preserve"> регуляторного акта </w:t>
      </w:r>
      <w:proofErr w:type="spellStart"/>
      <w:r w:rsidRPr="004B2710">
        <w:rPr>
          <w:rFonts w:ascii="Times New Roman" w:eastAsia="Times New Roman" w:hAnsi="Times New Roman" w:cs="Times New Roman"/>
          <w:sz w:val="24"/>
          <w:szCs w:val="24"/>
        </w:rPr>
        <w:t>можуть</w:t>
      </w:r>
      <w:proofErr w:type="spellEnd"/>
      <w:r w:rsidRPr="004B2710">
        <w:rPr>
          <w:rFonts w:ascii="Times New Roman" w:eastAsia="Times New Roman" w:hAnsi="Times New Roman" w:cs="Times New Roman"/>
          <w:sz w:val="24"/>
          <w:szCs w:val="24"/>
        </w:rPr>
        <w:t xml:space="preserve"> негативно </w:t>
      </w:r>
      <w:proofErr w:type="spellStart"/>
      <w:r w:rsidRPr="004B2710">
        <w:rPr>
          <w:rFonts w:ascii="Times New Roman" w:eastAsia="Times New Roman" w:hAnsi="Times New Roman" w:cs="Times New Roman"/>
          <w:sz w:val="24"/>
          <w:szCs w:val="24"/>
        </w:rPr>
        <w:t>вплинути</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значні</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темпи</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інфляції</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економічна</w:t>
      </w:r>
      <w:proofErr w:type="spellEnd"/>
      <w:r w:rsidRPr="004B2710">
        <w:rPr>
          <w:rFonts w:ascii="Times New Roman" w:eastAsia="Times New Roman" w:hAnsi="Times New Roman" w:cs="Times New Roman"/>
          <w:sz w:val="24"/>
          <w:szCs w:val="24"/>
        </w:rPr>
        <w:t xml:space="preserve"> криза, форс-</w:t>
      </w:r>
      <w:proofErr w:type="spellStart"/>
      <w:r w:rsidRPr="004B2710">
        <w:rPr>
          <w:rFonts w:ascii="Times New Roman" w:eastAsia="Times New Roman" w:hAnsi="Times New Roman" w:cs="Times New Roman"/>
          <w:sz w:val="24"/>
          <w:szCs w:val="24"/>
        </w:rPr>
        <w:t>мажорні</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обставини</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загальнодержавного</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значення</w:t>
      </w:r>
      <w:proofErr w:type="spellEnd"/>
      <w:r w:rsidRPr="004B2710">
        <w:rPr>
          <w:rFonts w:ascii="Times New Roman" w:eastAsia="Times New Roman" w:hAnsi="Times New Roman" w:cs="Times New Roman"/>
          <w:sz w:val="24"/>
          <w:szCs w:val="24"/>
        </w:rPr>
        <w:t xml:space="preserve"> </w:t>
      </w:r>
      <w:proofErr w:type="spellStart"/>
      <w:r w:rsidRPr="004B2710">
        <w:rPr>
          <w:rFonts w:ascii="Times New Roman" w:eastAsia="Times New Roman" w:hAnsi="Times New Roman" w:cs="Times New Roman"/>
          <w:sz w:val="24"/>
          <w:szCs w:val="24"/>
        </w:rPr>
        <w:t>тощо</w:t>
      </w:r>
      <w:proofErr w:type="spellEnd"/>
      <w:r w:rsidRPr="004B2710">
        <w:rPr>
          <w:rFonts w:ascii="Times New Roman" w:eastAsia="Times New Roman" w:hAnsi="Times New Roman" w:cs="Times New Roman"/>
          <w:sz w:val="24"/>
          <w:szCs w:val="24"/>
        </w:rPr>
        <w:t>.</w:t>
      </w:r>
    </w:p>
    <w:p w:rsidR="008538AD" w:rsidRDefault="008538AD" w:rsidP="008538AD">
      <w:pPr>
        <w:widowControl w:val="0"/>
        <w:autoSpaceDE w:val="0"/>
        <w:autoSpaceDN w:val="0"/>
        <w:spacing w:after="0" w:line="240" w:lineRule="auto"/>
        <w:rPr>
          <w:rFonts w:ascii="Times New Roman" w:eastAsia="Times New Roman" w:hAnsi="Times New Roman" w:cs="Times New Roman"/>
          <w:b/>
          <w:bCs/>
          <w:sz w:val="24"/>
          <w:szCs w:val="24"/>
          <w:lang w:val="uk-UA"/>
        </w:rPr>
      </w:pPr>
    </w:p>
    <w:p w:rsidR="008538AD" w:rsidRPr="008538AD" w:rsidRDefault="008538AD" w:rsidP="008538AD">
      <w:pPr>
        <w:widowControl w:val="0"/>
        <w:autoSpaceDE w:val="0"/>
        <w:autoSpaceDN w:val="0"/>
        <w:spacing w:after="0" w:line="240" w:lineRule="auto"/>
        <w:ind w:firstLine="709"/>
        <w:jc w:val="center"/>
        <w:rPr>
          <w:rFonts w:ascii="Times New Roman" w:eastAsia="Times New Roman" w:hAnsi="Times New Roman" w:cs="Times New Roman"/>
          <w:b/>
          <w:bCs/>
          <w:sz w:val="24"/>
          <w:szCs w:val="24"/>
          <w:lang w:val="uk-UA"/>
        </w:rPr>
      </w:pPr>
      <w:r w:rsidRPr="008538AD">
        <w:rPr>
          <w:rFonts w:ascii="Times New Roman" w:eastAsia="Times New Roman" w:hAnsi="Times New Roman" w:cs="Times New Roman"/>
          <w:b/>
          <w:bCs/>
          <w:sz w:val="24"/>
          <w:szCs w:val="24"/>
          <w:lang w:val="uk-UA"/>
        </w:rPr>
        <w:t xml:space="preserve">ІХ. Визначення показників результативності  дії регуляторного </w:t>
      </w:r>
      <w:proofErr w:type="spellStart"/>
      <w:r w:rsidRPr="008538AD">
        <w:rPr>
          <w:rFonts w:ascii="Times New Roman" w:eastAsia="Times New Roman" w:hAnsi="Times New Roman" w:cs="Times New Roman"/>
          <w:b/>
          <w:bCs/>
          <w:sz w:val="24"/>
          <w:szCs w:val="24"/>
          <w:lang w:val="uk-UA"/>
        </w:rPr>
        <w:t>акта</w:t>
      </w:r>
      <w:proofErr w:type="spellEnd"/>
    </w:p>
    <w:p w:rsidR="004F076C" w:rsidRPr="008538AD" w:rsidRDefault="004F076C"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8538AD" w:rsidRPr="008538AD" w:rsidRDefault="008538AD"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8538AD">
        <w:rPr>
          <w:rFonts w:ascii="Times New Roman" w:eastAsia="Times New Roman" w:hAnsi="Times New Roman" w:cs="Times New Roman"/>
          <w:sz w:val="24"/>
          <w:szCs w:val="24"/>
          <w:lang w:val="uk-UA"/>
        </w:rPr>
        <w:t xml:space="preserve">Основними критеріями, за якими оцінюватиметься результативність реалізації </w:t>
      </w:r>
      <w:proofErr w:type="spellStart"/>
      <w:r w:rsidRPr="008538AD">
        <w:rPr>
          <w:rFonts w:ascii="Times New Roman" w:eastAsia="Times New Roman" w:hAnsi="Times New Roman" w:cs="Times New Roman"/>
          <w:sz w:val="24"/>
          <w:szCs w:val="24"/>
          <w:lang w:val="uk-UA"/>
        </w:rPr>
        <w:t>акта</w:t>
      </w:r>
      <w:proofErr w:type="spellEnd"/>
      <w:r w:rsidRPr="008538AD">
        <w:rPr>
          <w:rFonts w:ascii="Times New Roman" w:eastAsia="Times New Roman" w:hAnsi="Times New Roman" w:cs="Times New Roman"/>
          <w:sz w:val="24"/>
          <w:szCs w:val="24"/>
          <w:lang w:val="uk-UA"/>
        </w:rPr>
        <w:t xml:space="preserve"> є:</w:t>
      </w:r>
    </w:p>
    <w:p w:rsidR="008538AD" w:rsidRPr="008538AD" w:rsidRDefault="008538AD" w:rsidP="008538AD">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lang w:val="uk-UA"/>
        </w:rPr>
      </w:pPr>
      <w:r w:rsidRPr="008538AD">
        <w:rPr>
          <w:rFonts w:ascii="Times New Roman" w:eastAsia="Times New Roman" w:hAnsi="Times New Roman" w:cs="Times New Roman"/>
          <w:sz w:val="24"/>
          <w:szCs w:val="24"/>
          <w:lang w:val="uk-UA"/>
        </w:rPr>
        <w:t xml:space="preserve">кількість суб’єктів господарювання та/або фізичних осіб, на яких поширюватиметься дія </w:t>
      </w:r>
      <w:proofErr w:type="spellStart"/>
      <w:r w:rsidRPr="008538AD">
        <w:rPr>
          <w:rFonts w:ascii="Times New Roman" w:eastAsia="Times New Roman" w:hAnsi="Times New Roman" w:cs="Times New Roman"/>
          <w:sz w:val="24"/>
          <w:szCs w:val="24"/>
          <w:lang w:val="uk-UA"/>
        </w:rPr>
        <w:t>акта</w:t>
      </w:r>
      <w:proofErr w:type="spellEnd"/>
      <w:r w:rsidRPr="008538AD">
        <w:rPr>
          <w:rFonts w:ascii="Times New Roman" w:eastAsia="Times New Roman" w:hAnsi="Times New Roman" w:cs="Times New Roman"/>
          <w:sz w:val="24"/>
          <w:szCs w:val="24"/>
          <w:lang w:val="uk-UA"/>
        </w:rPr>
        <w:t>;</w:t>
      </w:r>
    </w:p>
    <w:p w:rsidR="008538AD" w:rsidRPr="008538AD" w:rsidRDefault="008538AD" w:rsidP="008538AD">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lang w:val="uk-UA"/>
        </w:rPr>
      </w:pPr>
      <w:r w:rsidRPr="008538AD">
        <w:rPr>
          <w:rFonts w:ascii="Times New Roman" w:eastAsia="Times New Roman" w:hAnsi="Times New Roman" w:cs="Times New Roman"/>
          <w:sz w:val="24"/>
          <w:szCs w:val="24"/>
          <w:lang w:val="uk-UA"/>
        </w:rPr>
        <w:t>розмір  надходжень до місцевого бюджету.</w:t>
      </w:r>
    </w:p>
    <w:p w:rsidR="008538AD" w:rsidRDefault="008538AD" w:rsidP="008538AD">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lang w:val="uk-UA"/>
        </w:rPr>
      </w:pPr>
      <w:r w:rsidRPr="008538AD">
        <w:rPr>
          <w:rFonts w:ascii="Times New Roman" w:eastAsia="Times New Roman" w:hAnsi="Times New Roman" w:cs="Times New Roman"/>
          <w:sz w:val="24"/>
          <w:szCs w:val="24"/>
          <w:lang w:val="uk-UA"/>
        </w:rPr>
        <w:t>кількість правовстановлюючих  документів на право користування землею.</w:t>
      </w:r>
    </w:p>
    <w:p w:rsidR="008538AD" w:rsidRPr="008538AD" w:rsidRDefault="008538AD" w:rsidP="008538AD">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lang w:val="uk-UA"/>
        </w:rPr>
      </w:pPr>
      <w:proofErr w:type="spellStart"/>
      <w:r w:rsidRPr="008538AD">
        <w:rPr>
          <w:rFonts w:ascii="Times New Roman" w:eastAsia="Times New Roman" w:hAnsi="Times New Roman" w:cs="Times New Roman"/>
          <w:sz w:val="24"/>
          <w:szCs w:val="24"/>
        </w:rPr>
        <w:t>рівень</w:t>
      </w:r>
      <w:proofErr w:type="spellEnd"/>
      <w:r w:rsidRPr="008538AD">
        <w:rPr>
          <w:rFonts w:ascii="Times New Roman" w:eastAsia="Times New Roman" w:hAnsi="Times New Roman" w:cs="Times New Roman"/>
          <w:sz w:val="24"/>
          <w:szCs w:val="24"/>
        </w:rPr>
        <w:t xml:space="preserve"> </w:t>
      </w:r>
      <w:proofErr w:type="spellStart"/>
      <w:r w:rsidRPr="008538AD">
        <w:rPr>
          <w:rFonts w:ascii="Times New Roman" w:eastAsia="Times New Roman" w:hAnsi="Times New Roman" w:cs="Times New Roman"/>
          <w:sz w:val="24"/>
          <w:szCs w:val="24"/>
        </w:rPr>
        <w:t>проінформованості</w:t>
      </w:r>
      <w:proofErr w:type="spellEnd"/>
      <w:r w:rsidRPr="008538AD">
        <w:rPr>
          <w:rFonts w:ascii="Times New Roman" w:eastAsia="Times New Roman" w:hAnsi="Times New Roman" w:cs="Times New Roman"/>
          <w:sz w:val="24"/>
          <w:szCs w:val="24"/>
        </w:rPr>
        <w:t xml:space="preserve"> </w:t>
      </w:r>
      <w:proofErr w:type="spellStart"/>
      <w:r w:rsidRPr="008538AD">
        <w:rPr>
          <w:rFonts w:ascii="Times New Roman" w:eastAsia="Times New Roman" w:hAnsi="Times New Roman" w:cs="Times New Roman"/>
          <w:sz w:val="24"/>
          <w:szCs w:val="24"/>
        </w:rPr>
        <w:t>суб'єктів</w:t>
      </w:r>
      <w:proofErr w:type="spellEnd"/>
      <w:r w:rsidRPr="008538AD">
        <w:rPr>
          <w:rFonts w:ascii="Times New Roman" w:eastAsia="Times New Roman" w:hAnsi="Times New Roman" w:cs="Times New Roman"/>
          <w:sz w:val="24"/>
          <w:szCs w:val="24"/>
        </w:rPr>
        <w:t xml:space="preserve"> </w:t>
      </w:r>
      <w:proofErr w:type="spellStart"/>
      <w:r w:rsidRPr="008538AD">
        <w:rPr>
          <w:rFonts w:ascii="Times New Roman" w:eastAsia="Times New Roman" w:hAnsi="Times New Roman" w:cs="Times New Roman"/>
          <w:sz w:val="24"/>
          <w:szCs w:val="24"/>
        </w:rPr>
        <w:t>господарювання</w:t>
      </w:r>
      <w:proofErr w:type="spellEnd"/>
      <w:r w:rsidRPr="008538AD">
        <w:rPr>
          <w:rFonts w:ascii="Times New Roman" w:eastAsia="Times New Roman" w:hAnsi="Times New Roman" w:cs="Times New Roman"/>
          <w:sz w:val="24"/>
          <w:szCs w:val="24"/>
        </w:rPr>
        <w:t xml:space="preserve"> та/</w:t>
      </w:r>
      <w:proofErr w:type="spellStart"/>
      <w:r w:rsidRPr="008538AD">
        <w:rPr>
          <w:rFonts w:ascii="Times New Roman" w:eastAsia="Times New Roman" w:hAnsi="Times New Roman" w:cs="Times New Roman"/>
          <w:sz w:val="24"/>
          <w:szCs w:val="24"/>
        </w:rPr>
        <w:t>або</w:t>
      </w:r>
      <w:proofErr w:type="spellEnd"/>
      <w:r w:rsidRPr="008538AD">
        <w:rPr>
          <w:rFonts w:ascii="Times New Roman" w:eastAsia="Times New Roman" w:hAnsi="Times New Roman" w:cs="Times New Roman"/>
          <w:sz w:val="24"/>
          <w:szCs w:val="24"/>
        </w:rPr>
        <w:t xml:space="preserve"> </w:t>
      </w:r>
      <w:proofErr w:type="spellStart"/>
      <w:r w:rsidRPr="008538AD">
        <w:rPr>
          <w:rFonts w:ascii="Times New Roman" w:eastAsia="Times New Roman" w:hAnsi="Times New Roman" w:cs="Times New Roman"/>
          <w:sz w:val="24"/>
          <w:szCs w:val="24"/>
        </w:rPr>
        <w:t>фізичних</w:t>
      </w:r>
      <w:proofErr w:type="spellEnd"/>
      <w:r w:rsidRPr="008538AD">
        <w:rPr>
          <w:rFonts w:ascii="Times New Roman" w:eastAsia="Times New Roman" w:hAnsi="Times New Roman" w:cs="Times New Roman"/>
          <w:sz w:val="24"/>
          <w:szCs w:val="24"/>
        </w:rPr>
        <w:t xml:space="preserve"> </w:t>
      </w:r>
      <w:proofErr w:type="spellStart"/>
      <w:r w:rsidRPr="008538AD">
        <w:rPr>
          <w:rFonts w:ascii="Times New Roman" w:eastAsia="Times New Roman" w:hAnsi="Times New Roman" w:cs="Times New Roman"/>
          <w:sz w:val="24"/>
          <w:szCs w:val="24"/>
        </w:rPr>
        <w:t>осіб</w:t>
      </w:r>
      <w:proofErr w:type="spellEnd"/>
      <w:r w:rsidRPr="008538AD">
        <w:rPr>
          <w:rFonts w:ascii="Times New Roman" w:eastAsia="Times New Roman" w:hAnsi="Times New Roman" w:cs="Times New Roman"/>
          <w:sz w:val="24"/>
          <w:szCs w:val="24"/>
        </w:rPr>
        <w:t xml:space="preserve"> з </w:t>
      </w:r>
      <w:proofErr w:type="spellStart"/>
      <w:r w:rsidRPr="008538AD">
        <w:rPr>
          <w:rFonts w:ascii="Times New Roman" w:eastAsia="Times New Roman" w:hAnsi="Times New Roman" w:cs="Times New Roman"/>
          <w:sz w:val="24"/>
          <w:szCs w:val="24"/>
        </w:rPr>
        <w:t>основних</w:t>
      </w:r>
      <w:proofErr w:type="spellEnd"/>
      <w:r w:rsidRPr="008538AD">
        <w:rPr>
          <w:rFonts w:ascii="Times New Roman" w:eastAsia="Times New Roman" w:hAnsi="Times New Roman" w:cs="Times New Roman"/>
          <w:sz w:val="24"/>
          <w:szCs w:val="24"/>
        </w:rPr>
        <w:t xml:space="preserve"> </w:t>
      </w:r>
      <w:proofErr w:type="spellStart"/>
      <w:r w:rsidRPr="008538AD">
        <w:rPr>
          <w:rFonts w:ascii="Times New Roman" w:eastAsia="Times New Roman" w:hAnsi="Times New Roman" w:cs="Times New Roman"/>
          <w:sz w:val="24"/>
          <w:szCs w:val="24"/>
        </w:rPr>
        <w:t>положень</w:t>
      </w:r>
      <w:proofErr w:type="spellEnd"/>
      <w:r w:rsidRPr="008538AD">
        <w:rPr>
          <w:rFonts w:ascii="Times New Roman" w:eastAsia="Times New Roman" w:hAnsi="Times New Roman" w:cs="Times New Roman"/>
          <w:sz w:val="24"/>
          <w:szCs w:val="24"/>
        </w:rPr>
        <w:t xml:space="preserve"> акта.</w:t>
      </w:r>
    </w:p>
    <w:p w:rsidR="004F076C" w:rsidRDefault="004F076C" w:rsidP="008538AD">
      <w:pPr>
        <w:widowControl w:val="0"/>
        <w:autoSpaceDE w:val="0"/>
        <w:autoSpaceDN w:val="0"/>
        <w:spacing w:after="0" w:line="240" w:lineRule="auto"/>
        <w:ind w:left="709"/>
        <w:rPr>
          <w:rFonts w:ascii="Times New Roman" w:eastAsia="Times New Roman" w:hAnsi="Times New Roman" w:cs="Times New Roman"/>
          <w:sz w:val="24"/>
          <w:szCs w:val="24"/>
          <w:lang w:val="uk-UA"/>
        </w:rPr>
      </w:pPr>
    </w:p>
    <w:p w:rsidR="008538AD" w:rsidRPr="008538AD" w:rsidRDefault="008538AD" w:rsidP="008538AD">
      <w:pPr>
        <w:widowControl w:val="0"/>
        <w:autoSpaceDE w:val="0"/>
        <w:autoSpaceDN w:val="0"/>
        <w:spacing w:after="0" w:line="240" w:lineRule="auto"/>
        <w:ind w:left="709"/>
        <w:rPr>
          <w:rFonts w:ascii="Times New Roman" w:eastAsia="Times New Roman" w:hAnsi="Times New Roman" w:cs="Times New Roman"/>
          <w:sz w:val="24"/>
          <w:szCs w:val="24"/>
          <w:lang w:val="uk-UA"/>
        </w:rPr>
      </w:pPr>
      <w:bookmarkStart w:id="0" w:name="_GoBack"/>
      <w:bookmarkEnd w:id="0"/>
      <w:r w:rsidRPr="008538AD">
        <w:rPr>
          <w:rFonts w:ascii="Times New Roman" w:eastAsia="Times New Roman" w:hAnsi="Times New Roman" w:cs="Times New Roman"/>
          <w:sz w:val="24"/>
          <w:szCs w:val="24"/>
          <w:lang w:val="uk-UA"/>
        </w:rPr>
        <w:t xml:space="preserve">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w:t>
      </w:r>
      <w:proofErr w:type="spellStart"/>
      <w:r w:rsidRPr="008538AD">
        <w:rPr>
          <w:rFonts w:ascii="Times New Roman" w:eastAsia="Times New Roman" w:hAnsi="Times New Roman" w:cs="Times New Roman"/>
          <w:sz w:val="24"/>
          <w:szCs w:val="24"/>
          <w:lang w:val="uk-UA"/>
        </w:rPr>
        <w:t>акта</w:t>
      </w:r>
      <w:proofErr w:type="spellEnd"/>
      <w:r w:rsidRPr="008538AD">
        <w:rPr>
          <w:rFonts w:ascii="Times New Roman" w:eastAsia="Times New Roman" w:hAnsi="Times New Roman" w:cs="Times New Roman"/>
          <w:sz w:val="24"/>
          <w:szCs w:val="24"/>
          <w:lang w:val="uk-UA"/>
        </w:rPr>
        <w:t xml:space="preserve"> визначені наступні прогнозні статистичні показники:</w:t>
      </w:r>
    </w:p>
    <w:p w:rsidR="008538AD" w:rsidRDefault="008538AD" w:rsidP="008538AD">
      <w:pPr>
        <w:shd w:val="clear" w:color="auto" w:fill="FFFFFF"/>
        <w:spacing w:after="0" w:line="240" w:lineRule="auto"/>
        <w:ind w:left="720" w:hanging="371"/>
        <w:contextualSpacing/>
        <w:rPr>
          <w:rFonts w:ascii="Arial" w:eastAsia="Times New Roman" w:hAnsi="Arial" w:cs="Arial"/>
          <w:color w:val="1D1D1B"/>
          <w:sz w:val="26"/>
          <w:szCs w:val="26"/>
          <w:lang w:eastAsia="ru-RU"/>
        </w:rPr>
      </w:pPr>
    </w:p>
    <w:p w:rsidR="004F076C" w:rsidRDefault="004F076C" w:rsidP="008538AD">
      <w:pPr>
        <w:shd w:val="clear" w:color="auto" w:fill="FFFFFF"/>
        <w:spacing w:after="0" w:line="240" w:lineRule="auto"/>
        <w:ind w:left="720" w:hanging="371"/>
        <w:contextualSpacing/>
        <w:rPr>
          <w:rFonts w:ascii="Arial" w:eastAsia="Times New Roman" w:hAnsi="Arial" w:cs="Arial"/>
          <w:color w:val="1D1D1B"/>
          <w:sz w:val="26"/>
          <w:szCs w:val="26"/>
          <w:lang w:eastAsia="ru-RU"/>
        </w:rPr>
      </w:pPr>
    </w:p>
    <w:p w:rsidR="004F076C" w:rsidRDefault="004F076C" w:rsidP="008538AD">
      <w:pPr>
        <w:shd w:val="clear" w:color="auto" w:fill="FFFFFF"/>
        <w:spacing w:after="0" w:line="240" w:lineRule="auto"/>
        <w:ind w:left="720" w:hanging="371"/>
        <w:contextualSpacing/>
        <w:rPr>
          <w:rFonts w:ascii="Arial" w:eastAsia="Times New Roman" w:hAnsi="Arial" w:cs="Arial"/>
          <w:color w:val="1D1D1B"/>
          <w:sz w:val="26"/>
          <w:szCs w:val="26"/>
          <w:lang w:eastAsia="ru-RU"/>
        </w:rPr>
      </w:pPr>
    </w:p>
    <w:p w:rsidR="004F076C" w:rsidRDefault="004F076C" w:rsidP="008538AD">
      <w:pPr>
        <w:shd w:val="clear" w:color="auto" w:fill="FFFFFF"/>
        <w:spacing w:after="0" w:line="240" w:lineRule="auto"/>
        <w:ind w:left="720" w:hanging="371"/>
        <w:contextualSpacing/>
        <w:rPr>
          <w:rFonts w:ascii="Arial" w:eastAsia="Times New Roman" w:hAnsi="Arial" w:cs="Arial"/>
          <w:color w:val="1D1D1B"/>
          <w:sz w:val="26"/>
          <w:szCs w:val="26"/>
          <w:lang w:eastAsia="ru-RU"/>
        </w:rPr>
      </w:pPr>
    </w:p>
    <w:p w:rsidR="004F076C" w:rsidRDefault="004F076C" w:rsidP="008538AD">
      <w:pPr>
        <w:shd w:val="clear" w:color="auto" w:fill="FFFFFF"/>
        <w:spacing w:after="0" w:line="240" w:lineRule="auto"/>
        <w:ind w:left="720" w:hanging="371"/>
        <w:contextualSpacing/>
        <w:rPr>
          <w:rFonts w:ascii="Arial" w:eastAsia="Times New Roman" w:hAnsi="Arial" w:cs="Arial"/>
          <w:color w:val="1D1D1B"/>
          <w:sz w:val="26"/>
          <w:szCs w:val="26"/>
          <w:lang w:eastAsia="ru-RU"/>
        </w:rPr>
      </w:pPr>
    </w:p>
    <w:p w:rsidR="004F076C" w:rsidRDefault="004F076C" w:rsidP="008538AD">
      <w:pPr>
        <w:shd w:val="clear" w:color="auto" w:fill="FFFFFF"/>
        <w:spacing w:after="0" w:line="240" w:lineRule="auto"/>
        <w:ind w:left="720" w:hanging="371"/>
        <w:contextualSpacing/>
        <w:rPr>
          <w:rFonts w:ascii="Arial" w:eastAsia="Times New Roman" w:hAnsi="Arial" w:cs="Arial"/>
          <w:color w:val="1D1D1B"/>
          <w:sz w:val="26"/>
          <w:szCs w:val="26"/>
          <w:lang w:eastAsia="ru-RU"/>
        </w:rPr>
      </w:pPr>
    </w:p>
    <w:p w:rsidR="004F076C" w:rsidRDefault="004F076C" w:rsidP="008538AD">
      <w:pPr>
        <w:shd w:val="clear" w:color="auto" w:fill="FFFFFF"/>
        <w:spacing w:after="0" w:line="240" w:lineRule="auto"/>
        <w:ind w:left="720" w:hanging="371"/>
        <w:contextualSpacing/>
        <w:rPr>
          <w:rFonts w:ascii="Arial" w:eastAsia="Times New Roman" w:hAnsi="Arial" w:cs="Arial"/>
          <w:color w:val="1D1D1B"/>
          <w:sz w:val="26"/>
          <w:szCs w:val="26"/>
          <w:lang w:eastAsia="ru-RU"/>
        </w:rPr>
      </w:pPr>
    </w:p>
    <w:p w:rsidR="004F076C" w:rsidRDefault="004F076C" w:rsidP="008538AD">
      <w:pPr>
        <w:shd w:val="clear" w:color="auto" w:fill="FFFFFF"/>
        <w:spacing w:after="0" w:line="240" w:lineRule="auto"/>
        <w:ind w:left="720" w:hanging="371"/>
        <w:contextualSpacing/>
        <w:rPr>
          <w:rFonts w:ascii="Arial" w:eastAsia="Times New Roman" w:hAnsi="Arial" w:cs="Arial"/>
          <w:color w:val="1D1D1B"/>
          <w:sz w:val="26"/>
          <w:szCs w:val="26"/>
          <w:lang w:eastAsia="ru-RU"/>
        </w:rPr>
      </w:pPr>
    </w:p>
    <w:p w:rsidR="004F076C" w:rsidRDefault="004F076C" w:rsidP="008538AD">
      <w:pPr>
        <w:shd w:val="clear" w:color="auto" w:fill="FFFFFF"/>
        <w:spacing w:after="0" w:line="240" w:lineRule="auto"/>
        <w:ind w:left="720" w:hanging="371"/>
        <w:contextualSpacing/>
        <w:rPr>
          <w:rFonts w:ascii="Arial" w:eastAsia="Times New Roman" w:hAnsi="Arial" w:cs="Arial"/>
          <w:color w:val="1D1D1B"/>
          <w:sz w:val="26"/>
          <w:szCs w:val="26"/>
          <w:lang w:eastAsia="ru-RU"/>
        </w:rPr>
      </w:pPr>
    </w:p>
    <w:p w:rsidR="004F076C" w:rsidRPr="008538AD" w:rsidRDefault="004F076C" w:rsidP="008538AD">
      <w:pPr>
        <w:shd w:val="clear" w:color="auto" w:fill="FFFFFF"/>
        <w:spacing w:after="0" w:line="240" w:lineRule="auto"/>
        <w:ind w:left="720" w:hanging="371"/>
        <w:contextualSpacing/>
        <w:rPr>
          <w:rFonts w:ascii="Arial" w:eastAsia="Times New Roman" w:hAnsi="Arial" w:cs="Arial"/>
          <w:color w:val="1D1D1B"/>
          <w:sz w:val="26"/>
          <w:szCs w:val="26"/>
          <w:lang w:eastAsia="ru-RU"/>
        </w:rPr>
      </w:pPr>
    </w:p>
    <w:tbl>
      <w:tblPr>
        <w:tblW w:w="9924" w:type="dxa"/>
        <w:tblInd w:w="-436" w:type="dxa"/>
        <w:tblLayout w:type="fixed"/>
        <w:tblCellMar>
          <w:left w:w="0" w:type="dxa"/>
          <w:right w:w="0" w:type="dxa"/>
        </w:tblCellMar>
        <w:tblLook w:val="04A0" w:firstRow="1" w:lastRow="0" w:firstColumn="1" w:lastColumn="0" w:noHBand="0" w:noVBand="1"/>
      </w:tblPr>
      <w:tblGrid>
        <w:gridCol w:w="2127"/>
        <w:gridCol w:w="1418"/>
        <w:gridCol w:w="1276"/>
        <w:gridCol w:w="1417"/>
        <w:gridCol w:w="1134"/>
        <w:gridCol w:w="1418"/>
        <w:gridCol w:w="1134"/>
      </w:tblGrid>
      <w:tr w:rsidR="008538AD" w:rsidRPr="008538AD" w:rsidTr="00CC3BC1">
        <w:trPr>
          <w:trHeight w:val="633"/>
        </w:trPr>
        <w:tc>
          <w:tcPr>
            <w:tcW w:w="212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jc w:val="center"/>
              <w:rPr>
                <w:rFonts w:ascii="Times New Roman" w:eastAsia="Times New Roman" w:hAnsi="Times New Roman" w:cs="Times New Roman"/>
                <w:b/>
                <w:sz w:val="20"/>
                <w:szCs w:val="20"/>
                <w:lang w:eastAsia="ru-RU"/>
              </w:rPr>
            </w:pPr>
            <w:r w:rsidRPr="008538AD">
              <w:rPr>
                <w:rFonts w:ascii="Times New Roman" w:eastAsia="Times New Roman" w:hAnsi="Times New Roman" w:cs="Times New Roman"/>
                <w:b/>
                <w:sz w:val="20"/>
                <w:szCs w:val="20"/>
                <w:bdr w:val="none" w:sz="0" w:space="0" w:color="auto" w:frame="1"/>
                <w:lang w:val="uk-UA" w:eastAsia="ru-RU"/>
              </w:rPr>
              <w:t>Показники результативності</w:t>
            </w:r>
          </w:p>
        </w:tc>
        <w:tc>
          <w:tcPr>
            <w:tcW w:w="269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jc w:val="center"/>
              <w:rPr>
                <w:rFonts w:ascii="Times New Roman" w:eastAsia="Times New Roman" w:hAnsi="Times New Roman" w:cs="Times New Roman"/>
                <w:b/>
                <w:sz w:val="20"/>
                <w:szCs w:val="20"/>
                <w:lang w:eastAsia="ru-RU"/>
              </w:rPr>
            </w:pPr>
            <w:r w:rsidRPr="008538AD">
              <w:rPr>
                <w:rFonts w:ascii="Times New Roman" w:eastAsia="Times New Roman" w:hAnsi="Times New Roman" w:cs="Times New Roman"/>
                <w:b/>
                <w:sz w:val="20"/>
                <w:szCs w:val="20"/>
                <w:bdr w:val="none" w:sz="0" w:space="0" w:color="auto" w:frame="1"/>
                <w:lang w:val="uk-UA" w:eastAsia="ru-RU"/>
              </w:rPr>
              <w:t>Показники на 2024 рік</w:t>
            </w:r>
          </w:p>
        </w:tc>
        <w:tc>
          <w:tcPr>
            <w:tcW w:w="255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jc w:val="center"/>
              <w:rPr>
                <w:rFonts w:ascii="Times New Roman" w:eastAsia="Times New Roman" w:hAnsi="Times New Roman" w:cs="Times New Roman"/>
                <w:b/>
                <w:sz w:val="20"/>
                <w:szCs w:val="20"/>
                <w:lang w:eastAsia="ru-RU"/>
              </w:rPr>
            </w:pPr>
            <w:r w:rsidRPr="008538AD">
              <w:rPr>
                <w:rFonts w:ascii="Times New Roman" w:eastAsia="Times New Roman" w:hAnsi="Times New Roman" w:cs="Times New Roman"/>
                <w:b/>
                <w:sz w:val="20"/>
                <w:szCs w:val="20"/>
                <w:bdr w:val="none" w:sz="0" w:space="0" w:color="auto" w:frame="1"/>
                <w:lang w:val="uk-UA" w:eastAsia="ru-RU"/>
              </w:rPr>
              <w:t>Плановий обсяг на 2025 рік</w:t>
            </w:r>
          </w:p>
        </w:tc>
        <w:tc>
          <w:tcPr>
            <w:tcW w:w="2552" w:type="dxa"/>
            <w:gridSpan w:val="2"/>
            <w:tcBorders>
              <w:top w:val="single" w:sz="8" w:space="0" w:color="auto"/>
              <w:left w:val="nil"/>
              <w:bottom w:val="single" w:sz="8" w:space="0" w:color="auto"/>
              <w:right w:val="single" w:sz="8" w:space="0" w:color="auto"/>
            </w:tcBorders>
          </w:tcPr>
          <w:p w:rsidR="008538AD" w:rsidRPr="008538AD" w:rsidRDefault="008538AD" w:rsidP="008538AD">
            <w:pPr>
              <w:spacing w:after="0" w:line="240" w:lineRule="auto"/>
              <w:jc w:val="center"/>
              <w:rPr>
                <w:rFonts w:ascii="Times New Roman" w:eastAsia="Times New Roman" w:hAnsi="Times New Roman" w:cs="Times New Roman"/>
                <w:b/>
                <w:sz w:val="20"/>
                <w:szCs w:val="20"/>
                <w:bdr w:val="none" w:sz="0" w:space="0" w:color="auto" w:frame="1"/>
                <w:lang w:val="uk-UA" w:eastAsia="ru-RU"/>
              </w:rPr>
            </w:pPr>
            <w:r w:rsidRPr="008538AD">
              <w:rPr>
                <w:rFonts w:ascii="Times New Roman" w:eastAsia="Times New Roman" w:hAnsi="Times New Roman" w:cs="Times New Roman"/>
                <w:b/>
                <w:sz w:val="20"/>
                <w:szCs w:val="20"/>
                <w:bdr w:val="none" w:sz="0" w:space="0" w:color="auto" w:frame="1"/>
                <w:lang w:val="uk-UA" w:eastAsia="ru-RU"/>
              </w:rPr>
              <w:t xml:space="preserve">Прогнозний обсяг на </w:t>
            </w:r>
          </w:p>
          <w:p w:rsidR="008538AD" w:rsidRPr="008538AD" w:rsidRDefault="008538AD" w:rsidP="008538AD">
            <w:pPr>
              <w:spacing w:after="0" w:line="240" w:lineRule="auto"/>
              <w:jc w:val="center"/>
              <w:rPr>
                <w:rFonts w:ascii="Times New Roman" w:eastAsia="Times New Roman" w:hAnsi="Times New Roman" w:cs="Times New Roman"/>
                <w:sz w:val="20"/>
                <w:szCs w:val="20"/>
                <w:bdr w:val="none" w:sz="0" w:space="0" w:color="auto" w:frame="1"/>
                <w:lang w:val="uk-UA" w:eastAsia="ru-RU"/>
              </w:rPr>
            </w:pPr>
            <w:r w:rsidRPr="008538AD">
              <w:rPr>
                <w:rFonts w:ascii="Times New Roman" w:eastAsia="Times New Roman" w:hAnsi="Times New Roman" w:cs="Times New Roman"/>
                <w:b/>
                <w:sz w:val="20"/>
                <w:szCs w:val="20"/>
                <w:bdr w:val="none" w:sz="0" w:space="0" w:color="auto" w:frame="1"/>
                <w:lang w:val="uk-UA" w:eastAsia="ru-RU"/>
              </w:rPr>
              <w:t>2026 рік</w:t>
            </w:r>
          </w:p>
        </w:tc>
      </w:tr>
      <w:tr w:rsidR="008538AD" w:rsidRPr="008538AD" w:rsidTr="00CC3BC1">
        <w:trPr>
          <w:trHeight w:val="336"/>
        </w:trPr>
        <w:tc>
          <w:tcPr>
            <w:tcW w:w="212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8538AD" w:rsidRPr="008538AD" w:rsidRDefault="008538AD" w:rsidP="008538AD">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jc w:val="right"/>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val="uk-UA" w:eastAsia="ru-RU"/>
              </w:rPr>
              <w:t xml:space="preserve"> грн</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val="uk-UA" w:eastAsia="ru-RU"/>
              </w:rPr>
              <w:t>кількість суб’єктів господарювання</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jc w:val="right"/>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val="uk-UA" w:eastAsia="ru-RU"/>
              </w:rPr>
              <w:t xml:space="preserve"> грн</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val="uk-UA" w:eastAsia="ru-RU"/>
              </w:rPr>
              <w:t>кількість суб’єктів господарювання</w:t>
            </w:r>
          </w:p>
        </w:tc>
        <w:tc>
          <w:tcPr>
            <w:tcW w:w="1418" w:type="dxa"/>
            <w:tcBorders>
              <w:top w:val="nil"/>
              <w:left w:val="nil"/>
              <w:bottom w:val="single" w:sz="8" w:space="0" w:color="auto"/>
              <w:right w:val="single" w:sz="8" w:space="0" w:color="auto"/>
            </w:tcBorders>
          </w:tcPr>
          <w:p w:rsidR="008538AD" w:rsidRPr="008538AD" w:rsidRDefault="008538AD" w:rsidP="008538AD">
            <w:pPr>
              <w:spacing w:after="0" w:line="240" w:lineRule="auto"/>
              <w:jc w:val="right"/>
              <w:rPr>
                <w:rFonts w:ascii="Times New Roman" w:eastAsia="Times New Roman" w:hAnsi="Times New Roman" w:cs="Times New Roman"/>
                <w:sz w:val="20"/>
                <w:szCs w:val="20"/>
                <w:bdr w:val="none" w:sz="0" w:space="0" w:color="auto" w:frame="1"/>
                <w:lang w:val="uk-UA" w:eastAsia="ru-RU"/>
              </w:rPr>
            </w:pPr>
            <w:r w:rsidRPr="008538AD">
              <w:rPr>
                <w:rFonts w:ascii="Times New Roman" w:eastAsia="Times New Roman" w:hAnsi="Times New Roman" w:cs="Times New Roman"/>
                <w:sz w:val="20"/>
                <w:szCs w:val="20"/>
                <w:bdr w:val="none" w:sz="0" w:space="0" w:color="auto" w:frame="1"/>
                <w:lang w:val="uk-UA" w:eastAsia="ru-RU"/>
              </w:rPr>
              <w:t xml:space="preserve"> грн</w:t>
            </w:r>
          </w:p>
        </w:tc>
        <w:tc>
          <w:tcPr>
            <w:tcW w:w="1134" w:type="dxa"/>
            <w:tcBorders>
              <w:top w:val="nil"/>
              <w:left w:val="nil"/>
              <w:bottom w:val="single" w:sz="8" w:space="0" w:color="auto"/>
              <w:right w:val="single" w:sz="8" w:space="0" w:color="auto"/>
            </w:tcBorders>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val="uk-UA" w:eastAsia="ru-RU"/>
              </w:rPr>
              <w:t>кількість суб’єктів господарювання</w:t>
            </w:r>
          </w:p>
        </w:tc>
      </w:tr>
      <w:tr w:rsidR="008538AD" w:rsidRPr="008538AD" w:rsidTr="00CC3BC1">
        <w:trPr>
          <w:trHeight w:val="676"/>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val="uk-UA" w:eastAsia="ru-RU"/>
              </w:rPr>
              <w:t>Орендна плата за землю з юридичних осіб</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sz w:val="20"/>
                <w:szCs w:val="20"/>
                <w:lang w:val="en-US" w:eastAsia="ru-RU"/>
              </w:rPr>
            </w:pPr>
            <w:r w:rsidRPr="008538AD">
              <w:rPr>
                <w:rFonts w:ascii="Times New Roman" w:eastAsia="Times New Roman" w:hAnsi="Times New Roman" w:cs="Times New Roman"/>
                <w:sz w:val="20"/>
                <w:szCs w:val="20"/>
                <w:lang w:val="en-US" w:eastAsia="ru-RU"/>
              </w:rPr>
              <w:t>35 372 264</w:t>
            </w:r>
            <w:r w:rsidRPr="008538AD">
              <w:rPr>
                <w:rFonts w:ascii="Times New Roman" w:eastAsia="Times New Roman" w:hAnsi="Times New Roman" w:cs="Times New Roman"/>
                <w:sz w:val="20"/>
                <w:szCs w:val="20"/>
                <w:lang w:val="uk-UA" w:eastAsia="ru-RU"/>
              </w:rPr>
              <w:t>,</w:t>
            </w:r>
            <w:r w:rsidRPr="008538AD">
              <w:rPr>
                <w:rFonts w:ascii="Times New Roman" w:eastAsia="Times New Roman" w:hAnsi="Times New Roman" w:cs="Times New Roman"/>
                <w:sz w:val="20"/>
                <w:szCs w:val="20"/>
                <w:lang w:val="en-US" w:eastAsia="ru-RU"/>
              </w:rPr>
              <w:t>03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lang w:eastAsia="ru-RU"/>
              </w:rPr>
              <w:t>147</w:t>
            </w:r>
          </w:p>
        </w:tc>
        <w:tc>
          <w:tcPr>
            <w:tcW w:w="1417" w:type="dxa"/>
            <w:tcBorders>
              <w:top w:val="nil"/>
              <w:left w:val="nil"/>
              <w:bottom w:val="single" w:sz="8" w:space="0" w:color="auto"/>
              <w:right w:val="single" w:sz="8" w:space="0" w:color="auto"/>
            </w:tcBorders>
          </w:tcPr>
          <w:p w:rsidR="008538AD" w:rsidRPr="008538AD" w:rsidRDefault="008538AD" w:rsidP="008538AD">
            <w:pPr>
              <w:spacing w:after="0" w:line="240" w:lineRule="auto"/>
              <w:jc w:val="center"/>
              <w:rPr>
                <w:rFonts w:ascii="Times New Roman" w:eastAsia="Times New Roman" w:hAnsi="Times New Roman" w:cs="Times New Roman"/>
                <w:sz w:val="20"/>
                <w:szCs w:val="20"/>
                <w:bdr w:val="none" w:sz="0" w:space="0" w:color="auto" w:frame="1"/>
                <w:lang w:val="uk-UA" w:eastAsia="ru-RU"/>
              </w:rPr>
            </w:pPr>
            <w:r w:rsidRPr="008538AD">
              <w:rPr>
                <w:rFonts w:ascii="Times New Roman" w:eastAsia="Times New Roman" w:hAnsi="Times New Roman" w:cs="Times New Roman"/>
                <w:sz w:val="20"/>
                <w:szCs w:val="20"/>
                <w:bdr w:val="none" w:sz="0" w:space="0" w:color="auto" w:frame="1"/>
                <w:lang w:val="uk-UA" w:eastAsia="ru-RU"/>
              </w:rPr>
              <w:t>39 755 313,7</w:t>
            </w:r>
          </w:p>
          <w:p w:rsidR="008538AD" w:rsidRPr="008538AD" w:rsidRDefault="008538AD" w:rsidP="008538AD">
            <w:pPr>
              <w:spacing w:after="0" w:line="240" w:lineRule="auto"/>
              <w:jc w:val="center"/>
              <w:rPr>
                <w:rFonts w:ascii="Times New Roman" w:eastAsia="Times New Roman" w:hAnsi="Times New Roman" w:cs="Times New Roman"/>
                <w:sz w:val="20"/>
                <w:szCs w:val="20"/>
                <w:bdr w:val="none" w:sz="0" w:space="0" w:color="auto" w:frame="1"/>
                <w:lang w:val="uk-UA" w:eastAsia="ru-RU"/>
              </w:rPr>
            </w:pPr>
          </w:p>
        </w:tc>
        <w:tc>
          <w:tcPr>
            <w:tcW w:w="1134" w:type="dxa"/>
            <w:tcBorders>
              <w:top w:val="nil"/>
              <w:left w:val="nil"/>
              <w:bottom w:val="single" w:sz="8" w:space="0" w:color="auto"/>
              <w:right w:val="single" w:sz="8" w:space="0" w:color="auto"/>
            </w:tcBorders>
          </w:tcPr>
          <w:p w:rsidR="008538AD" w:rsidRPr="008538AD" w:rsidRDefault="008538AD" w:rsidP="008538AD">
            <w:pPr>
              <w:spacing w:after="0" w:line="240" w:lineRule="auto"/>
              <w:jc w:val="center"/>
              <w:rPr>
                <w:rFonts w:ascii="Times New Roman" w:eastAsia="Times New Roman" w:hAnsi="Times New Roman" w:cs="Times New Roman"/>
                <w:sz w:val="20"/>
                <w:szCs w:val="20"/>
                <w:bdr w:val="none" w:sz="0" w:space="0" w:color="auto" w:frame="1"/>
                <w:lang w:val="uk-UA" w:eastAsia="ru-RU"/>
              </w:rPr>
            </w:pPr>
            <w:r w:rsidRPr="008538AD">
              <w:rPr>
                <w:rFonts w:ascii="Times New Roman" w:eastAsia="Times New Roman" w:hAnsi="Times New Roman" w:cs="Times New Roman"/>
                <w:sz w:val="20"/>
                <w:szCs w:val="20"/>
                <w:bdr w:val="none" w:sz="0" w:space="0" w:color="auto" w:frame="1"/>
                <w:lang w:val="uk-UA" w:eastAsia="ru-RU"/>
              </w:rPr>
              <w:t>149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lang w:eastAsia="ru-RU"/>
              </w:rPr>
              <w:t>41 272 525,00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lang w:eastAsia="ru-RU"/>
              </w:rPr>
              <w:t>151</w:t>
            </w:r>
          </w:p>
        </w:tc>
      </w:tr>
      <w:tr w:rsidR="008538AD" w:rsidRPr="008538AD" w:rsidTr="00CC3BC1">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val="uk-UA" w:eastAsia="ru-RU"/>
              </w:rPr>
              <w:t>Орендна плата за землю з фізичних осіб</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lang w:eastAsia="ru-RU"/>
              </w:rPr>
              <w:t>7 708 694,04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lang w:eastAsia="ru-RU"/>
              </w:rPr>
              <w:t>221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lang w:eastAsia="ru-RU"/>
              </w:rPr>
              <w:t>8 156 646,16</w:t>
            </w:r>
          </w:p>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lang w:eastAsia="ru-RU"/>
              </w:rPr>
              <w:t>221</w:t>
            </w:r>
          </w:p>
        </w:tc>
        <w:tc>
          <w:tcPr>
            <w:tcW w:w="1418" w:type="dxa"/>
            <w:tcBorders>
              <w:top w:val="nil"/>
              <w:left w:val="nil"/>
              <w:bottom w:val="single" w:sz="8" w:space="0" w:color="auto"/>
              <w:right w:val="single" w:sz="8" w:space="0" w:color="auto"/>
            </w:tcBorders>
          </w:tcPr>
          <w:p w:rsidR="008538AD" w:rsidRPr="008538AD" w:rsidRDefault="008538AD" w:rsidP="008538AD">
            <w:pPr>
              <w:spacing w:after="0" w:line="240" w:lineRule="auto"/>
              <w:jc w:val="center"/>
              <w:rPr>
                <w:rFonts w:ascii="Times New Roman" w:eastAsia="Times New Roman" w:hAnsi="Times New Roman" w:cs="Times New Roman"/>
                <w:sz w:val="20"/>
                <w:szCs w:val="20"/>
                <w:bdr w:val="none" w:sz="0" w:space="0" w:color="auto" w:frame="1"/>
                <w:lang w:val="uk-UA" w:eastAsia="ru-RU"/>
              </w:rPr>
            </w:pPr>
            <w:r w:rsidRPr="008538AD">
              <w:rPr>
                <w:rFonts w:ascii="Times New Roman" w:eastAsia="Times New Roman" w:hAnsi="Times New Roman" w:cs="Times New Roman"/>
                <w:sz w:val="20"/>
                <w:szCs w:val="20"/>
                <w:bdr w:val="none" w:sz="0" w:space="0" w:color="auto" w:frame="1"/>
                <w:lang w:val="uk-UA" w:eastAsia="ru-RU"/>
              </w:rPr>
              <w:t>8 695 371,00</w:t>
            </w:r>
          </w:p>
        </w:tc>
        <w:tc>
          <w:tcPr>
            <w:tcW w:w="1134" w:type="dxa"/>
            <w:tcBorders>
              <w:top w:val="nil"/>
              <w:left w:val="nil"/>
              <w:bottom w:val="single" w:sz="8" w:space="0" w:color="auto"/>
              <w:right w:val="single" w:sz="8" w:space="0" w:color="auto"/>
            </w:tcBorders>
          </w:tcPr>
          <w:p w:rsidR="008538AD" w:rsidRPr="008538AD" w:rsidRDefault="008538AD" w:rsidP="008538AD">
            <w:pPr>
              <w:spacing w:after="0" w:line="240" w:lineRule="auto"/>
              <w:jc w:val="center"/>
              <w:rPr>
                <w:rFonts w:ascii="Times New Roman" w:eastAsia="Times New Roman" w:hAnsi="Times New Roman" w:cs="Times New Roman"/>
                <w:sz w:val="20"/>
                <w:szCs w:val="20"/>
                <w:bdr w:val="none" w:sz="0" w:space="0" w:color="auto" w:frame="1"/>
                <w:lang w:val="uk-UA" w:eastAsia="ru-RU"/>
              </w:rPr>
            </w:pPr>
            <w:r w:rsidRPr="008538AD">
              <w:rPr>
                <w:rFonts w:ascii="Times New Roman" w:eastAsia="Times New Roman" w:hAnsi="Times New Roman" w:cs="Times New Roman"/>
                <w:sz w:val="20"/>
                <w:szCs w:val="20"/>
                <w:bdr w:val="none" w:sz="0" w:space="0" w:color="auto" w:frame="1"/>
                <w:lang w:val="uk-UA" w:eastAsia="ru-RU"/>
              </w:rPr>
              <w:t>224</w:t>
            </w:r>
          </w:p>
        </w:tc>
      </w:tr>
      <w:tr w:rsidR="008538AD" w:rsidRPr="008538AD" w:rsidTr="00CC3BC1">
        <w:trPr>
          <w:trHeight w:val="459"/>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jc w:val="center"/>
              <w:rPr>
                <w:rFonts w:ascii="Times New Roman" w:eastAsia="Times New Roman" w:hAnsi="Times New Roman" w:cs="Times New Roman"/>
                <w:sz w:val="20"/>
                <w:szCs w:val="20"/>
                <w:lang w:eastAsia="ru-RU"/>
              </w:rPr>
            </w:pPr>
            <w:r w:rsidRPr="008538AD">
              <w:rPr>
                <w:rFonts w:ascii="Times New Roman" w:eastAsia="Times New Roman" w:hAnsi="Times New Roman" w:cs="Times New Roman"/>
                <w:b/>
                <w:bCs/>
                <w:sz w:val="20"/>
                <w:szCs w:val="20"/>
                <w:bdr w:val="none" w:sz="0" w:space="0" w:color="auto" w:frame="1"/>
                <w:lang w:val="uk-UA" w:eastAsia="ru-RU"/>
              </w:rPr>
              <w:t>Разом:</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right"/>
              <w:rPr>
                <w:rFonts w:ascii="Times New Roman" w:eastAsia="Times New Roman" w:hAnsi="Times New Roman" w:cs="Times New Roman"/>
                <w:b/>
                <w:sz w:val="20"/>
                <w:szCs w:val="20"/>
                <w:lang w:eastAsia="ru-RU"/>
              </w:rPr>
            </w:pPr>
            <w:r w:rsidRPr="008538AD">
              <w:rPr>
                <w:rFonts w:ascii="Times New Roman" w:eastAsia="Times New Roman" w:hAnsi="Times New Roman" w:cs="Times New Roman"/>
                <w:b/>
                <w:sz w:val="20"/>
                <w:szCs w:val="20"/>
                <w:lang w:eastAsia="ru-RU"/>
              </w:rPr>
              <w:t>43 080 958,07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b/>
                <w:sz w:val="20"/>
                <w:szCs w:val="20"/>
                <w:lang w:eastAsia="ru-RU"/>
              </w:rPr>
            </w:pPr>
            <w:r w:rsidRPr="008538AD">
              <w:rPr>
                <w:rFonts w:ascii="Times New Roman" w:eastAsia="Times New Roman" w:hAnsi="Times New Roman" w:cs="Times New Roman"/>
                <w:b/>
                <w:sz w:val="20"/>
                <w:szCs w:val="20"/>
                <w:lang w:eastAsia="ru-RU"/>
              </w:rPr>
              <w:t>368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b/>
                <w:sz w:val="20"/>
                <w:szCs w:val="20"/>
                <w:lang w:eastAsia="ru-RU"/>
              </w:rPr>
            </w:pPr>
            <w:r w:rsidRPr="008538AD">
              <w:rPr>
                <w:rFonts w:ascii="Times New Roman" w:eastAsia="Times New Roman" w:hAnsi="Times New Roman" w:cs="Times New Roman"/>
                <w:b/>
                <w:sz w:val="20"/>
                <w:szCs w:val="20"/>
                <w:lang w:eastAsia="ru-RU"/>
              </w:rPr>
              <w:t>47 911 959,9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8AD" w:rsidRPr="008538AD" w:rsidRDefault="008538AD" w:rsidP="008538AD">
            <w:pPr>
              <w:spacing w:after="0" w:line="240" w:lineRule="auto"/>
              <w:jc w:val="center"/>
              <w:rPr>
                <w:rFonts w:ascii="Times New Roman" w:eastAsia="Times New Roman" w:hAnsi="Times New Roman" w:cs="Times New Roman"/>
                <w:b/>
                <w:sz w:val="20"/>
                <w:szCs w:val="20"/>
                <w:lang w:eastAsia="ru-RU"/>
              </w:rPr>
            </w:pPr>
            <w:r w:rsidRPr="008538AD">
              <w:rPr>
                <w:rFonts w:ascii="Times New Roman" w:eastAsia="Times New Roman" w:hAnsi="Times New Roman" w:cs="Times New Roman"/>
                <w:b/>
                <w:sz w:val="20"/>
                <w:szCs w:val="20"/>
                <w:lang w:eastAsia="ru-RU"/>
              </w:rPr>
              <w:t>370</w:t>
            </w:r>
          </w:p>
        </w:tc>
        <w:tc>
          <w:tcPr>
            <w:tcW w:w="1418" w:type="dxa"/>
            <w:tcBorders>
              <w:top w:val="nil"/>
              <w:left w:val="nil"/>
              <w:bottom w:val="single" w:sz="8" w:space="0" w:color="auto"/>
              <w:right w:val="single" w:sz="8" w:space="0" w:color="auto"/>
            </w:tcBorders>
          </w:tcPr>
          <w:p w:rsidR="008538AD" w:rsidRPr="008538AD" w:rsidRDefault="008538AD" w:rsidP="008538AD">
            <w:pPr>
              <w:spacing w:after="0" w:line="240" w:lineRule="auto"/>
              <w:jc w:val="center"/>
              <w:rPr>
                <w:rFonts w:ascii="Times New Roman" w:eastAsia="Times New Roman" w:hAnsi="Times New Roman" w:cs="Times New Roman"/>
                <w:b/>
                <w:bCs/>
                <w:sz w:val="20"/>
                <w:szCs w:val="20"/>
                <w:bdr w:val="none" w:sz="0" w:space="0" w:color="auto" w:frame="1"/>
                <w:lang w:val="uk-UA" w:eastAsia="ru-RU"/>
              </w:rPr>
            </w:pPr>
            <w:r w:rsidRPr="008538AD">
              <w:rPr>
                <w:rFonts w:ascii="Times New Roman" w:eastAsia="Times New Roman" w:hAnsi="Times New Roman" w:cs="Times New Roman"/>
                <w:b/>
                <w:bCs/>
                <w:sz w:val="20"/>
                <w:szCs w:val="20"/>
                <w:bdr w:val="none" w:sz="0" w:space="0" w:color="auto" w:frame="1"/>
                <w:lang w:val="uk-UA" w:eastAsia="ru-RU"/>
              </w:rPr>
              <w:t>49 967 896,00</w:t>
            </w:r>
          </w:p>
        </w:tc>
        <w:tc>
          <w:tcPr>
            <w:tcW w:w="1134" w:type="dxa"/>
            <w:tcBorders>
              <w:top w:val="nil"/>
              <w:left w:val="nil"/>
              <w:bottom w:val="single" w:sz="8" w:space="0" w:color="auto"/>
              <w:right w:val="single" w:sz="8" w:space="0" w:color="auto"/>
            </w:tcBorders>
          </w:tcPr>
          <w:p w:rsidR="008538AD" w:rsidRPr="008538AD" w:rsidRDefault="008538AD" w:rsidP="008538AD">
            <w:pPr>
              <w:spacing w:after="0" w:line="240" w:lineRule="auto"/>
              <w:jc w:val="center"/>
              <w:rPr>
                <w:rFonts w:ascii="Times New Roman" w:eastAsia="Times New Roman" w:hAnsi="Times New Roman" w:cs="Times New Roman"/>
                <w:b/>
                <w:bCs/>
                <w:sz w:val="20"/>
                <w:szCs w:val="20"/>
                <w:bdr w:val="none" w:sz="0" w:space="0" w:color="auto" w:frame="1"/>
                <w:lang w:val="uk-UA" w:eastAsia="ru-RU"/>
              </w:rPr>
            </w:pPr>
            <w:r w:rsidRPr="008538AD">
              <w:rPr>
                <w:rFonts w:ascii="Times New Roman" w:eastAsia="Times New Roman" w:hAnsi="Times New Roman" w:cs="Times New Roman"/>
                <w:b/>
                <w:bCs/>
                <w:sz w:val="20"/>
                <w:szCs w:val="20"/>
                <w:bdr w:val="none" w:sz="0" w:space="0" w:color="auto" w:frame="1"/>
                <w:lang w:val="uk-UA" w:eastAsia="ru-RU"/>
              </w:rPr>
              <w:t>375</w:t>
            </w:r>
          </w:p>
        </w:tc>
      </w:tr>
      <w:tr w:rsidR="008538AD" w:rsidRPr="008538AD" w:rsidTr="00CC3BC1">
        <w:trPr>
          <w:trHeight w:val="1665"/>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val="uk-UA" w:eastAsia="ru-RU"/>
              </w:rPr>
              <w:t xml:space="preserve">Рівень поінформованості суб’єктів господарювання стосовно основних положень регуляторного </w:t>
            </w:r>
            <w:proofErr w:type="spellStart"/>
            <w:r w:rsidRPr="008538AD">
              <w:rPr>
                <w:rFonts w:ascii="Times New Roman" w:eastAsia="Times New Roman" w:hAnsi="Times New Roman" w:cs="Times New Roman"/>
                <w:sz w:val="20"/>
                <w:szCs w:val="20"/>
                <w:bdr w:val="none" w:sz="0" w:space="0" w:color="auto" w:frame="1"/>
                <w:lang w:val="uk-UA" w:eastAsia="ru-RU"/>
              </w:rPr>
              <w:t>акта</w:t>
            </w:r>
            <w:proofErr w:type="spellEnd"/>
          </w:p>
        </w:tc>
        <w:tc>
          <w:tcPr>
            <w:tcW w:w="7797"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538AD" w:rsidRPr="008538AD" w:rsidRDefault="008538AD" w:rsidP="008538AD">
            <w:pPr>
              <w:spacing w:after="0" w:line="240" w:lineRule="auto"/>
              <w:ind w:left="23"/>
              <w:jc w:val="both"/>
              <w:rPr>
                <w:rFonts w:ascii="Times New Roman" w:eastAsia="Times New Roman" w:hAnsi="Times New Roman" w:cs="Times New Roman"/>
                <w:sz w:val="20"/>
                <w:szCs w:val="20"/>
                <w:lang w:eastAsia="ru-RU"/>
              </w:rPr>
            </w:pPr>
            <w:proofErr w:type="spellStart"/>
            <w:r w:rsidRPr="008538AD">
              <w:rPr>
                <w:rFonts w:ascii="Times New Roman" w:eastAsia="Times New Roman" w:hAnsi="Times New Roman" w:cs="Times New Roman"/>
                <w:sz w:val="20"/>
                <w:szCs w:val="20"/>
                <w:bdr w:val="none" w:sz="0" w:space="0" w:color="auto" w:frame="1"/>
                <w:lang w:eastAsia="ru-RU"/>
              </w:rPr>
              <w:t>Відповідно</w:t>
            </w:r>
            <w:proofErr w:type="spellEnd"/>
            <w:r w:rsidRPr="008538AD">
              <w:rPr>
                <w:rFonts w:ascii="Times New Roman" w:eastAsia="Times New Roman" w:hAnsi="Times New Roman" w:cs="Times New Roman"/>
                <w:sz w:val="20"/>
                <w:szCs w:val="20"/>
                <w:bdr w:val="none" w:sz="0" w:space="0" w:color="auto" w:frame="1"/>
                <w:lang w:eastAsia="ru-RU"/>
              </w:rPr>
              <w:t xml:space="preserve"> до </w:t>
            </w:r>
            <w:proofErr w:type="spellStart"/>
            <w:r w:rsidRPr="008538AD">
              <w:rPr>
                <w:rFonts w:ascii="Times New Roman" w:eastAsia="Times New Roman" w:hAnsi="Times New Roman" w:cs="Times New Roman"/>
                <w:sz w:val="20"/>
                <w:szCs w:val="20"/>
                <w:bdr w:val="none" w:sz="0" w:space="0" w:color="auto" w:frame="1"/>
                <w:lang w:eastAsia="ru-RU"/>
              </w:rPr>
              <w:t>частини</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п’ятої</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статті</w:t>
            </w:r>
            <w:proofErr w:type="spellEnd"/>
            <w:r w:rsidRPr="008538AD">
              <w:rPr>
                <w:rFonts w:ascii="Times New Roman" w:eastAsia="Times New Roman" w:hAnsi="Times New Roman" w:cs="Times New Roman"/>
                <w:sz w:val="20"/>
                <w:szCs w:val="20"/>
                <w:bdr w:val="none" w:sz="0" w:space="0" w:color="auto" w:frame="1"/>
                <w:lang w:eastAsia="ru-RU"/>
              </w:rPr>
              <w:t xml:space="preserve"> 12 Закону </w:t>
            </w:r>
            <w:proofErr w:type="spellStart"/>
            <w:r w:rsidRPr="008538AD">
              <w:rPr>
                <w:rFonts w:ascii="Times New Roman" w:eastAsia="Times New Roman" w:hAnsi="Times New Roman" w:cs="Times New Roman"/>
                <w:sz w:val="20"/>
                <w:szCs w:val="20"/>
                <w:bdr w:val="none" w:sz="0" w:space="0" w:color="auto" w:frame="1"/>
                <w:lang w:eastAsia="ru-RU"/>
              </w:rPr>
              <w:t>України</w:t>
            </w:r>
            <w:proofErr w:type="spellEnd"/>
            <w:r w:rsidRPr="008538AD">
              <w:rPr>
                <w:rFonts w:ascii="Times New Roman" w:eastAsia="Times New Roman" w:hAnsi="Times New Roman" w:cs="Times New Roman"/>
                <w:sz w:val="20"/>
                <w:szCs w:val="20"/>
                <w:bdr w:val="none" w:sz="0" w:space="0" w:color="auto" w:frame="1"/>
                <w:lang w:eastAsia="ru-RU"/>
              </w:rPr>
              <w:t xml:space="preserve"> «Про засади </w:t>
            </w:r>
            <w:proofErr w:type="spellStart"/>
            <w:r w:rsidRPr="008538AD">
              <w:rPr>
                <w:rFonts w:ascii="Times New Roman" w:eastAsia="Times New Roman" w:hAnsi="Times New Roman" w:cs="Times New Roman"/>
                <w:sz w:val="20"/>
                <w:szCs w:val="20"/>
                <w:bdr w:val="none" w:sz="0" w:space="0" w:color="auto" w:frame="1"/>
                <w:lang w:eastAsia="ru-RU"/>
              </w:rPr>
              <w:t>державної</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регуляторної</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політики</w:t>
            </w:r>
            <w:proofErr w:type="spellEnd"/>
            <w:r w:rsidRPr="008538AD">
              <w:rPr>
                <w:rFonts w:ascii="Times New Roman" w:eastAsia="Times New Roman" w:hAnsi="Times New Roman" w:cs="Times New Roman"/>
                <w:sz w:val="20"/>
                <w:szCs w:val="20"/>
                <w:bdr w:val="none" w:sz="0" w:space="0" w:color="auto" w:frame="1"/>
                <w:lang w:eastAsia="ru-RU"/>
              </w:rPr>
              <w:t xml:space="preserve"> у </w:t>
            </w:r>
            <w:proofErr w:type="spellStart"/>
            <w:r w:rsidRPr="008538AD">
              <w:rPr>
                <w:rFonts w:ascii="Times New Roman" w:eastAsia="Times New Roman" w:hAnsi="Times New Roman" w:cs="Times New Roman"/>
                <w:sz w:val="20"/>
                <w:szCs w:val="20"/>
                <w:bdr w:val="none" w:sz="0" w:space="0" w:color="auto" w:frame="1"/>
                <w:lang w:eastAsia="ru-RU"/>
              </w:rPr>
              <w:t>сфері</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господарської</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діяльності</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рівень</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поінформованості</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суб’єктів</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господарювання</w:t>
            </w:r>
            <w:proofErr w:type="spellEnd"/>
            <w:r w:rsidRPr="008538AD">
              <w:rPr>
                <w:rFonts w:ascii="Times New Roman" w:eastAsia="Times New Roman" w:hAnsi="Times New Roman" w:cs="Times New Roman"/>
                <w:sz w:val="20"/>
                <w:szCs w:val="20"/>
                <w:bdr w:val="none" w:sz="0" w:space="0" w:color="auto" w:frame="1"/>
                <w:lang w:eastAsia="ru-RU"/>
              </w:rPr>
              <w:t xml:space="preserve"> з </w:t>
            </w:r>
            <w:proofErr w:type="spellStart"/>
            <w:r w:rsidRPr="008538AD">
              <w:rPr>
                <w:rFonts w:ascii="Times New Roman" w:eastAsia="Times New Roman" w:hAnsi="Times New Roman" w:cs="Times New Roman"/>
                <w:sz w:val="20"/>
                <w:szCs w:val="20"/>
                <w:bdr w:val="none" w:sz="0" w:space="0" w:color="auto" w:frame="1"/>
                <w:lang w:eastAsia="ru-RU"/>
              </w:rPr>
              <w:t>основних</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положень</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рішення</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визначається</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кількістю</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осіб</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що</w:t>
            </w:r>
            <w:proofErr w:type="spellEnd"/>
            <w:r w:rsidRPr="008538AD">
              <w:rPr>
                <w:rFonts w:ascii="Times New Roman" w:eastAsia="Times New Roman" w:hAnsi="Times New Roman" w:cs="Times New Roman"/>
                <w:sz w:val="20"/>
                <w:szCs w:val="20"/>
                <w:bdr w:val="none" w:sz="0" w:space="0" w:color="auto" w:frame="1"/>
                <w:lang w:eastAsia="ru-RU"/>
              </w:rPr>
              <w:t>:</w:t>
            </w:r>
          </w:p>
          <w:p w:rsidR="008538AD" w:rsidRPr="008538AD" w:rsidRDefault="008538AD" w:rsidP="008538AD">
            <w:pPr>
              <w:spacing w:after="0" w:line="240" w:lineRule="auto"/>
              <w:ind w:left="23"/>
              <w:jc w:val="both"/>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ознайомляться</w:t>
            </w:r>
            <w:proofErr w:type="spellEnd"/>
            <w:r w:rsidRPr="008538AD">
              <w:rPr>
                <w:rFonts w:ascii="Times New Roman" w:eastAsia="Times New Roman" w:hAnsi="Times New Roman" w:cs="Times New Roman"/>
                <w:sz w:val="20"/>
                <w:szCs w:val="20"/>
                <w:bdr w:val="none" w:sz="0" w:space="0" w:color="auto" w:frame="1"/>
                <w:lang w:eastAsia="ru-RU"/>
              </w:rPr>
              <w:t xml:space="preserve"> з </w:t>
            </w:r>
            <w:proofErr w:type="spellStart"/>
            <w:r w:rsidRPr="008538AD">
              <w:rPr>
                <w:rFonts w:ascii="Times New Roman" w:eastAsia="Times New Roman" w:hAnsi="Times New Roman" w:cs="Times New Roman"/>
                <w:sz w:val="20"/>
                <w:szCs w:val="20"/>
                <w:bdr w:val="none" w:sz="0" w:space="0" w:color="auto" w:frame="1"/>
                <w:lang w:eastAsia="ru-RU"/>
              </w:rPr>
              <w:t>зазначеним</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рішенням</w:t>
            </w:r>
            <w:proofErr w:type="spellEnd"/>
            <w:r w:rsidRPr="008538AD">
              <w:rPr>
                <w:rFonts w:ascii="Times New Roman" w:eastAsia="Times New Roman" w:hAnsi="Times New Roman" w:cs="Times New Roman"/>
                <w:sz w:val="20"/>
                <w:szCs w:val="20"/>
                <w:bdr w:val="none" w:sz="0" w:space="0" w:color="auto" w:frame="1"/>
                <w:lang w:eastAsia="ru-RU"/>
              </w:rPr>
              <w:t xml:space="preserve"> в </w:t>
            </w:r>
            <w:proofErr w:type="spellStart"/>
            <w:r w:rsidRPr="008538AD">
              <w:rPr>
                <w:rFonts w:ascii="Times New Roman" w:eastAsia="Times New Roman" w:hAnsi="Times New Roman" w:cs="Times New Roman"/>
                <w:sz w:val="20"/>
                <w:szCs w:val="20"/>
                <w:bdr w:val="none" w:sz="0" w:space="0" w:color="auto" w:frame="1"/>
                <w:lang w:eastAsia="ru-RU"/>
              </w:rPr>
              <w:t>приміщені</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Бучанської</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міської</w:t>
            </w:r>
            <w:proofErr w:type="spellEnd"/>
            <w:r w:rsidRPr="008538AD">
              <w:rPr>
                <w:rFonts w:ascii="Times New Roman" w:eastAsia="Times New Roman" w:hAnsi="Times New Roman" w:cs="Times New Roman"/>
                <w:sz w:val="20"/>
                <w:szCs w:val="20"/>
                <w:bdr w:val="none" w:sz="0" w:space="0" w:color="auto" w:frame="1"/>
                <w:lang w:eastAsia="ru-RU"/>
              </w:rPr>
              <w:t xml:space="preserve"> ради;</w:t>
            </w:r>
          </w:p>
          <w:p w:rsidR="008538AD" w:rsidRPr="008538AD" w:rsidRDefault="008538AD" w:rsidP="008538AD">
            <w:pPr>
              <w:spacing w:after="0" w:line="240" w:lineRule="auto"/>
              <w:ind w:left="23"/>
              <w:jc w:val="both"/>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отримають</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регуляторний</w:t>
            </w:r>
            <w:proofErr w:type="spellEnd"/>
            <w:r w:rsidRPr="008538AD">
              <w:rPr>
                <w:rFonts w:ascii="Times New Roman" w:eastAsia="Times New Roman" w:hAnsi="Times New Roman" w:cs="Times New Roman"/>
                <w:sz w:val="20"/>
                <w:szCs w:val="20"/>
                <w:bdr w:val="none" w:sz="0" w:space="0" w:color="auto" w:frame="1"/>
                <w:lang w:eastAsia="ru-RU"/>
              </w:rPr>
              <w:t xml:space="preserve"> акт за </w:t>
            </w:r>
            <w:proofErr w:type="spellStart"/>
            <w:r w:rsidRPr="008538AD">
              <w:rPr>
                <w:rFonts w:ascii="Times New Roman" w:eastAsia="Times New Roman" w:hAnsi="Times New Roman" w:cs="Times New Roman"/>
                <w:sz w:val="20"/>
                <w:szCs w:val="20"/>
                <w:bdr w:val="none" w:sz="0" w:space="0" w:color="auto" w:frame="1"/>
                <w:lang w:eastAsia="ru-RU"/>
              </w:rPr>
              <w:t>запитами</w:t>
            </w:r>
            <w:proofErr w:type="spellEnd"/>
            <w:r w:rsidRPr="008538AD">
              <w:rPr>
                <w:rFonts w:ascii="Times New Roman" w:eastAsia="Times New Roman" w:hAnsi="Times New Roman" w:cs="Times New Roman"/>
                <w:sz w:val="20"/>
                <w:szCs w:val="20"/>
                <w:bdr w:val="none" w:sz="0" w:space="0" w:color="auto" w:frame="1"/>
                <w:lang w:eastAsia="ru-RU"/>
              </w:rPr>
              <w:t xml:space="preserve"> до </w:t>
            </w:r>
            <w:proofErr w:type="spellStart"/>
            <w:r w:rsidRPr="008538AD">
              <w:rPr>
                <w:rFonts w:ascii="Times New Roman" w:eastAsia="Times New Roman" w:hAnsi="Times New Roman" w:cs="Times New Roman"/>
                <w:sz w:val="20"/>
                <w:szCs w:val="20"/>
                <w:bdr w:val="none" w:sz="0" w:space="0" w:color="auto" w:frame="1"/>
                <w:lang w:eastAsia="ru-RU"/>
              </w:rPr>
              <w:t>органів</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місцевого</w:t>
            </w:r>
            <w:proofErr w:type="spellEnd"/>
            <w:r w:rsidRPr="008538AD">
              <w:rPr>
                <w:rFonts w:ascii="Times New Roman" w:eastAsia="Times New Roman" w:hAnsi="Times New Roman" w:cs="Times New Roman"/>
                <w:sz w:val="20"/>
                <w:szCs w:val="20"/>
                <w:bdr w:val="none" w:sz="0" w:space="0" w:color="auto" w:frame="1"/>
                <w:lang w:eastAsia="ru-RU"/>
              </w:rPr>
              <w:t xml:space="preserve"> </w:t>
            </w:r>
            <w:proofErr w:type="spellStart"/>
            <w:r w:rsidRPr="008538AD">
              <w:rPr>
                <w:rFonts w:ascii="Times New Roman" w:eastAsia="Times New Roman" w:hAnsi="Times New Roman" w:cs="Times New Roman"/>
                <w:sz w:val="20"/>
                <w:szCs w:val="20"/>
                <w:bdr w:val="none" w:sz="0" w:space="0" w:color="auto" w:frame="1"/>
                <w:lang w:eastAsia="ru-RU"/>
              </w:rPr>
              <w:t>самоврядування</w:t>
            </w:r>
            <w:proofErr w:type="spellEnd"/>
            <w:r w:rsidRPr="008538AD">
              <w:rPr>
                <w:rFonts w:ascii="Times New Roman" w:eastAsia="Times New Roman" w:hAnsi="Times New Roman" w:cs="Times New Roman"/>
                <w:sz w:val="20"/>
                <w:szCs w:val="20"/>
                <w:bdr w:val="none" w:sz="0" w:space="0" w:color="auto" w:frame="1"/>
                <w:lang w:eastAsia="ru-RU"/>
              </w:rPr>
              <w:t>;</w:t>
            </w:r>
          </w:p>
          <w:p w:rsidR="008538AD" w:rsidRPr="008538AD" w:rsidRDefault="008538AD" w:rsidP="008538AD">
            <w:pPr>
              <w:spacing w:after="0" w:line="240" w:lineRule="auto"/>
              <w:jc w:val="both"/>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val="uk-UA" w:eastAsia="ru-RU"/>
              </w:rPr>
              <w:t xml:space="preserve">- ознайомляться з регуляторним актом на офіційній сторінці </w:t>
            </w:r>
            <w:proofErr w:type="spellStart"/>
            <w:r w:rsidRPr="008538AD">
              <w:rPr>
                <w:rFonts w:ascii="Times New Roman" w:eastAsia="Times New Roman" w:hAnsi="Times New Roman" w:cs="Times New Roman"/>
                <w:sz w:val="20"/>
                <w:szCs w:val="20"/>
                <w:bdr w:val="none" w:sz="0" w:space="0" w:color="auto" w:frame="1"/>
                <w:lang w:val="uk-UA" w:eastAsia="ru-RU"/>
              </w:rPr>
              <w:t>Бучанської</w:t>
            </w:r>
            <w:proofErr w:type="spellEnd"/>
            <w:r w:rsidRPr="008538AD">
              <w:rPr>
                <w:rFonts w:ascii="Times New Roman" w:eastAsia="Times New Roman" w:hAnsi="Times New Roman" w:cs="Times New Roman"/>
                <w:sz w:val="20"/>
                <w:szCs w:val="20"/>
                <w:bdr w:val="none" w:sz="0" w:space="0" w:color="auto" w:frame="1"/>
                <w:lang w:val="uk-UA" w:eastAsia="ru-RU"/>
              </w:rPr>
              <w:t xml:space="preserve"> міської ради;</w:t>
            </w:r>
          </w:p>
          <w:p w:rsidR="008538AD" w:rsidRPr="008538AD" w:rsidRDefault="008538AD" w:rsidP="008538AD">
            <w:pPr>
              <w:spacing w:after="0" w:line="240" w:lineRule="auto"/>
              <w:jc w:val="both"/>
              <w:rPr>
                <w:rFonts w:ascii="Times New Roman" w:eastAsia="Times New Roman" w:hAnsi="Times New Roman" w:cs="Times New Roman"/>
                <w:sz w:val="20"/>
                <w:szCs w:val="20"/>
                <w:lang w:eastAsia="ru-RU"/>
              </w:rPr>
            </w:pPr>
            <w:r w:rsidRPr="008538AD">
              <w:rPr>
                <w:rFonts w:ascii="Times New Roman" w:eastAsia="Times New Roman" w:hAnsi="Times New Roman" w:cs="Times New Roman"/>
                <w:sz w:val="20"/>
                <w:szCs w:val="20"/>
                <w:bdr w:val="none" w:sz="0" w:space="0" w:color="auto" w:frame="1"/>
                <w:lang w:val="uk-UA" w:eastAsia="ru-RU"/>
              </w:rPr>
              <w:t>- отримають регуляторний акт або інформацію щодо основних його положень іншими шляхами</w:t>
            </w:r>
          </w:p>
        </w:tc>
      </w:tr>
    </w:tbl>
    <w:p w:rsidR="008538AD" w:rsidRPr="008538AD" w:rsidRDefault="008538AD" w:rsidP="008538A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8538AD">
        <w:rPr>
          <w:rFonts w:ascii="Times New Roman" w:eastAsia="Times New Roman" w:hAnsi="Times New Roman" w:cs="Times New Roman"/>
          <w:b/>
          <w:bCs/>
          <w:sz w:val="24"/>
          <w:szCs w:val="24"/>
          <w:lang w:val="uk-UA"/>
        </w:rPr>
        <w:t> </w:t>
      </w:r>
    </w:p>
    <w:p w:rsidR="008538AD" w:rsidRPr="008538AD" w:rsidRDefault="008538AD" w:rsidP="008538AD">
      <w:pPr>
        <w:widowControl w:val="0"/>
        <w:autoSpaceDE w:val="0"/>
        <w:autoSpaceDN w:val="0"/>
        <w:spacing w:after="0" w:line="240" w:lineRule="auto"/>
        <w:ind w:firstLine="709"/>
        <w:jc w:val="center"/>
        <w:rPr>
          <w:rFonts w:ascii="Times New Roman" w:eastAsia="Times New Roman" w:hAnsi="Times New Roman" w:cs="Times New Roman"/>
          <w:sz w:val="24"/>
          <w:szCs w:val="24"/>
          <w:lang w:val="uk-UA"/>
        </w:rPr>
      </w:pPr>
      <w:r w:rsidRPr="008538AD">
        <w:rPr>
          <w:rFonts w:ascii="Times New Roman" w:eastAsia="Times New Roman" w:hAnsi="Times New Roman" w:cs="Times New Roman"/>
          <w:b/>
          <w:bCs/>
          <w:sz w:val="24"/>
          <w:szCs w:val="24"/>
          <w:lang w:val="uk-UA"/>
        </w:rPr>
        <w:t xml:space="preserve">X. Визначення заходів, за допомогою яких буде здійснюватися відстеження результативності  регуляторного </w:t>
      </w:r>
      <w:proofErr w:type="spellStart"/>
      <w:r w:rsidRPr="008538AD">
        <w:rPr>
          <w:rFonts w:ascii="Times New Roman" w:eastAsia="Times New Roman" w:hAnsi="Times New Roman" w:cs="Times New Roman"/>
          <w:b/>
          <w:bCs/>
          <w:sz w:val="24"/>
          <w:szCs w:val="24"/>
          <w:lang w:val="uk-UA"/>
        </w:rPr>
        <w:t>акта</w:t>
      </w:r>
      <w:proofErr w:type="spellEnd"/>
    </w:p>
    <w:p w:rsidR="008538AD" w:rsidRPr="008538AD" w:rsidRDefault="008538AD" w:rsidP="008538AD">
      <w:pPr>
        <w:widowControl w:val="0"/>
        <w:autoSpaceDE w:val="0"/>
        <w:autoSpaceDN w:val="0"/>
        <w:spacing w:after="0" w:line="240" w:lineRule="auto"/>
        <w:ind w:firstLine="709"/>
        <w:jc w:val="center"/>
        <w:rPr>
          <w:rFonts w:ascii="Times New Roman" w:eastAsia="Times New Roman" w:hAnsi="Times New Roman" w:cs="Times New Roman"/>
          <w:sz w:val="24"/>
          <w:szCs w:val="24"/>
          <w:lang w:val="uk-UA"/>
        </w:rPr>
      </w:pPr>
    </w:p>
    <w:p w:rsidR="008538AD" w:rsidRPr="008538AD" w:rsidRDefault="008538AD"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8538AD">
        <w:rPr>
          <w:rFonts w:ascii="Times New Roman" w:eastAsia="Times New Roman" w:hAnsi="Times New Roman" w:cs="Times New Roman"/>
          <w:sz w:val="24"/>
          <w:szCs w:val="24"/>
          <w:lang w:val="uk-UA"/>
        </w:rPr>
        <w:t>Відстеження результативності регуляторного акту буде відбуватися в порядку передбаченому ст. 10 Закону України «Про засади державної регуляторної політики у сфері господарської діяльності». </w:t>
      </w:r>
    </w:p>
    <w:p w:rsidR="008538AD" w:rsidRPr="008538AD" w:rsidRDefault="008538AD"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8538AD">
        <w:rPr>
          <w:rFonts w:ascii="Times New Roman" w:eastAsia="Times New Roman" w:hAnsi="Times New Roman" w:cs="Times New Roman"/>
          <w:sz w:val="24"/>
          <w:szCs w:val="24"/>
          <w:lang w:val="uk-UA"/>
        </w:rPr>
        <w:t>Для проведення відстеження результативності будуть використані статистичні дані.</w:t>
      </w:r>
    </w:p>
    <w:p w:rsidR="008538AD" w:rsidRPr="008538AD" w:rsidRDefault="008538AD"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8538AD">
        <w:rPr>
          <w:rFonts w:ascii="Times New Roman" w:eastAsia="Times New Roman" w:hAnsi="Times New Roman" w:cs="Times New Roman"/>
          <w:sz w:val="24"/>
          <w:szCs w:val="24"/>
          <w:lang w:val="uk-UA"/>
        </w:rPr>
        <w:t xml:space="preserve">Повторне відстеження результативності регуляторного </w:t>
      </w:r>
      <w:proofErr w:type="spellStart"/>
      <w:r w:rsidRPr="008538AD">
        <w:rPr>
          <w:rFonts w:ascii="Times New Roman" w:eastAsia="Times New Roman" w:hAnsi="Times New Roman" w:cs="Times New Roman"/>
          <w:sz w:val="24"/>
          <w:szCs w:val="24"/>
          <w:lang w:val="uk-UA"/>
        </w:rPr>
        <w:t>акта</w:t>
      </w:r>
      <w:proofErr w:type="spellEnd"/>
      <w:r w:rsidRPr="008538AD">
        <w:rPr>
          <w:rFonts w:ascii="Times New Roman" w:eastAsia="Times New Roman" w:hAnsi="Times New Roman" w:cs="Times New Roman"/>
          <w:sz w:val="24"/>
          <w:szCs w:val="24"/>
          <w:lang w:val="uk-UA"/>
        </w:rPr>
        <w:t xml:space="preserve"> буде здійснено шляхом щорічного затвердження бюджету та затвердження звіту про його виконання.</w:t>
      </w:r>
    </w:p>
    <w:p w:rsidR="008538AD" w:rsidRPr="008538AD" w:rsidRDefault="008538AD"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8538AD">
        <w:rPr>
          <w:rFonts w:ascii="Times New Roman" w:eastAsia="Times New Roman" w:hAnsi="Times New Roman" w:cs="Times New Roman"/>
          <w:sz w:val="24"/>
          <w:szCs w:val="24"/>
          <w:lang w:val="uk-UA"/>
        </w:rPr>
        <w:t>Строки проведення базового, повторного та періодичного відстеження пропонується встановити у відповідності з вимогами Закону України «Про державну регуляторну політику у сфері господарської діяльності».</w:t>
      </w:r>
    </w:p>
    <w:p w:rsidR="008538AD" w:rsidRDefault="008538AD"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8538AD">
        <w:rPr>
          <w:rFonts w:ascii="Times New Roman" w:eastAsia="Times New Roman" w:hAnsi="Times New Roman" w:cs="Times New Roman"/>
          <w:sz w:val="24"/>
          <w:szCs w:val="24"/>
          <w:lang w:val="uk-UA"/>
        </w:rPr>
        <w:t xml:space="preserve">Відстеження результативності цього регуляторного </w:t>
      </w:r>
      <w:proofErr w:type="spellStart"/>
      <w:r w:rsidRPr="008538AD">
        <w:rPr>
          <w:rFonts w:ascii="Times New Roman" w:eastAsia="Times New Roman" w:hAnsi="Times New Roman" w:cs="Times New Roman"/>
          <w:sz w:val="24"/>
          <w:szCs w:val="24"/>
          <w:lang w:val="uk-UA"/>
        </w:rPr>
        <w:t>акта</w:t>
      </w:r>
      <w:proofErr w:type="spellEnd"/>
      <w:r w:rsidRPr="008538AD">
        <w:rPr>
          <w:rFonts w:ascii="Times New Roman" w:eastAsia="Times New Roman" w:hAnsi="Times New Roman" w:cs="Times New Roman"/>
          <w:sz w:val="24"/>
          <w:szCs w:val="24"/>
          <w:lang w:val="uk-UA"/>
        </w:rPr>
        <w:t xml:space="preserve"> буде здійснюватися Земельним відділом </w:t>
      </w:r>
      <w:proofErr w:type="spellStart"/>
      <w:r w:rsidRPr="008538AD">
        <w:rPr>
          <w:rFonts w:ascii="Times New Roman" w:eastAsia="Times New Roman" w:hAnsi="Times New Roman" w:cs="Times New Roman"/>
          <w:sz w:val="24"/>
          <w:szCs w:val="24"/>
          <w:lang w:val="uk-UA"/>
        </w:rPr>
        <w:t>Бучанської</w:t>
      </w:r>
      <w:proofErr w:type="spellEnd"/>
      <w:r w:rsidRPr="008538AD">
        <w:rPr>
          <w:rFonts w:ascii="Times New Roman" w:eastAsia="Times New Roman" w:hAnsi="Times New Roman" w:cs="Times New Roman"/>
          <w:sz w:val="24"/>
          <w:szCs w:val="24"/>
          <w:lang w:val="uk-UA"/>
        </w:rPr>
        <w:t xml:space="preserve"> міської ради.</w:t>
      </w:r>
    </w:p>
    <w:p w:rsidR="004A17BE" w:rsidRDefault="004A17BE"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A17BE" w:rsidRDefault="004A17BE"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A17BE" w:rsidRPr="004A17BE" w:rsidRDefault="004A17BE" w:rsidP="004A17BE">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A17BE">
        <w:rPr>
          <w:rFonts w:ascii="Times New Roman" w:eastAsia="Times New Roman" w:hAnsi="Times New Roman" w:cs="Times New Roman"/>
          <w:b/>
          <w:sz w:val="24"/>
          <w:szCs w:val="24"/>
          <w:lang w:val="uk-UA"/>
        </w:rPr>
        <w:t>Начальник земельного відділу</w:t>
      </w:r>
      <w:r w:rsidRPr="004A17BE">
        <w:rPr>
          <w:rFonts w:ascii="Times New Roman" w:eastAsia="Times New Roman" w:hAnsi="Times New Roman" w:cs="Times New Roman"/>
          <w:b/>
          <w:sz w:val="24"/>
          <w:szCs w:val="24"/>
        </w:rPr>
        <w:tab/>
      </w:r>
      <w:r w:rsidRPr="004A17BE">
        <w:rPr>
          <w:rFonts w:ascii="Times New Roman" w:eastAsia="Times New Roman" w:hAnsi="Times New Roman" w:cs="Times New Roman"/>
          <w:b/>
          <w:sz w:val="24"/>
          <w:szCs w:val="24"/>
        </w:rPr>
        <w:tab/>
      </w:r>
      <w:r w:rsidRPr="004A17BE">
        <w:rPr>
          <w:rFonts w:ascii="Times New Roman" w:eastAsia="Times New Roman" w:hAnsi="Times New Roman" w:cs="Times New Roman"/>
          <w:b/>
          <w:sz w:val="24"/>
          <w:szCs w:val="24"/>
        </w:rPr>
        <w:tab/>
      </w:r>
      <w:r w:rsidRPr="004A17BE">
        <w:rPr>
          <w:rFonts w:ascii="Times New Roman" w:eastAsia="Times New Roman" w:hAnsi="Times New Roman" w:cs="Times New Roman"/>
          <w:b/>
          <w:sz w:val="24"/>
          <w:szCs w:val="24"/>
        </w:rPr>
        <w:tab/>
        <w:t xml:space="preserve">                 </w:t>
      </w:r>
      <w:r w:rsidRPr="004A17BE">
        <w:rPr>
          <w:rFonts w:ascii="Times New Roman" w:eastAsia="Times New Roman" w:hAnsi="Times New Roman" w:cs="Times New Roman"/>
          <w:b/>
          <w:sz w:val="24"/>
          <w:szCs w:val="24"/>
          <w:lang w:val="uk-UA"/>
        </w:rPr>
        <w:t>Ганна</w:t>
      </w:r>
      <w:r w:rsidRPr="004A17BE">
        <w:rPr>
          <w:rFonts w:ascii="Times New Roman" w:eastAsia="Times New Roman" w:hAnsi="Times New Roman" w:cs="Times New Roman"/>
          <w:b/>
          <w:sz w:val="24"/>
          <w:szCs w:val="24"/>
        </w:rPr>
        <w:t xml:space="preserve"> </w:t>
      </w:r>
      <w:r w:rsidRPr="004A17BE">
        <w:rPr>
          <w:rFonts w:ascii="Times New Roman" w:eastAsia="Times New Roman" w:hAnsi="Times New Roman" w:cs="Times New Roman"/>
          <w:b/>
          <w:sz w:val="24"/>
          <w:szCs w:val="24"/>
          <w:lang w:val="uk-UA"/>
        </w:rPr>
        <w:t>ВОЗНЮК</w:t>
      </w:r>
      <w:r w:rsidRPr="004A17BE">
        <w:rPr>
          <w:rFonts w:ascii="Times New Roman" w:eastAsia="Times New Roman" w:hAnsi="Times New Roman" w:cs="Times New Roman"/>
          <w:i/>
          <w:sz w:val="24"/>
          <w:szCs w:val="24"/>
          <w:lang w:val="uk-UA"/>
        </w:rPr>
        <w:t xml:space="preserve"> </w:t>
      </w:r>
    </w:p>
    <w:p w:rsidR="004A17BE" w:rsidRPr="008538AD" w:rsidRDefault="004A17BE" w:rsidP="008538A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ED3919" w:rsidRDefault="00ED3919" w:rsidP="00C45A66">
      <w:pPr>
        <w:spacing w:before="120" w:after="200" w:line="276" w:lineRule="auto"/>
        <w:ind w:left="360"/>
        <w:rPr>
          <w:rFonts w:ascii="Times New Roman" w:eastAsia="Times New Roman" w:hAnsi="Times New Roman" w:cs="Times New Roman"/>
          <w:b/>
          <w:color w:val="000000"/>
          <w:sz w:val="24"/>
          <w:szCs w:val="24"/>
          <w:lang w:val="uk-UA" w:eastAsia="ru-RU"/>
        </w:rPr>
      </w:pPr>
    </w:p>
    <w:sectPr w:rsidR="00ED3919" w:rsidSect="004F076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C0FB2"/>
    <w:multiLevelType w:val="hybridMultilevel"/>
    <w:tmpl w:val="A5402782"/>
    <w:lvl w:ilvl="0" w:tplc="79B21DE8">
      <w:numFmt w:val="bullet"/>
      <w:lvlText w:val="-"/>
      <w:lvlJc w:val="left"/>
      <w:pPr>
        <w:ind w:left="720" w:hanging="360"/>
      </w:pPr>
      <w:rPr>
        <w:rFonts w:ascii="Times New Roman" w:eastAsia="Times New Roman" w:hAnsi="Times New Roman" w:cs="Times New Roman" w:hint="default"/>
      </w:rPr>
    </w:lvl>
    <w:lvl w:ilvl="1" w:tplc="79B21DE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69"/>
    <w:rsid w:val="001F515A"/>
    <w:rsid w:val="002C59EC"/>
    <w:rsid w:val="002F3F13"/>
    <w:rsid w:val="003325D4"/>
    <w:rsid w:val="00374314"/>
    <w:rsid w:val="00467D62"/>
    <w:rsid w:val="004A17BE"/>
    <w:rsid w:val="004B0569"/>
    <w:rsid w:val="004B2710"/>
    <w:rsid w:val="004F076C"/>
    <w:rsid w:val="005134B8"/>
    <w:rsid w:val="00580747"/>
    <w:rsid w:val="00637B83"/>
    <w:rsid w:val="0064372B"/>
    <w:rsid w:val="006C7359"/>
    <w:rsid w:val="00766B39"/>
    <w:rsid w:val="00795C92"/>
    <w:rsid w:val="008141D6"/>
    <w:rsid w:val="008538AD"/>
    <w:rsid w:val="008B59C0"/>
    <w:rsid w:val="0092387D"/>
    <w:rsid w:val="00C45A66"/>
    <w:rsid w:val="00CC0990"/>
    <w:rsid w:val="00D40CB7"/>
    <w:rsid w:val="00E03753"/>
    <w:rsid w:val="00E9745F"/>
    <w:rsid w:val="00ED3919"/>
    <w:rsid w:val="00F176AB"/>
    <w:rsid w:val="00F44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4D6B"/>
  <w15:chartTrackingRefBased/>
  <w15:docId w15:val="{D293DE0D-9141-443C-9986-94A41223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0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2490">
      <w:bodyDiv w:val="1"/>
      <w:marLeft w:val="0"/>
      <w:marRight w:val="0"/>
      <w:marTop w:val="0"/>
      <w:marBottom w:val="0"/>
      <w:divBdr>
        <w:top w:val="none" w:sz="0" w:space="0" w:color="auto"/>
        <w:left w:val="none" w:sz="0" w:space="0" w:color="auto"/>
        <w:bottom w:val="none" w:sz="0" w:space="0" w:color="auto"/>
        <w:right w:val="none" w:sz="0" w:space="0" w:color="auto"/>
      </w:divBdr>
    </w:div>
    <w:div w:id="1002468603">
      <w:bodyDiv w:val="1"/>
      <w:marLeft w:val="0"/>
      <w:marRight w:val="0"/>
      <w:marTop w:val="0"/>
      <w:marBottom w:val="0"/>
      <w:divBdr>
        <w:top w:val="none" w:sz="0" w:space="0" w:color="auto"/>
        <w:left w:val="none" w:sz="0" w:space="0" w:color="auto"/>
        <w:bottom w:val="none" w:sz="0" w:space="0" w:color="auto"/>
        <w:right w:val="none" w:sz="0" w:space="0" w:color="auto"/>
      </w:divBdr>
    </w:div>
    <w:div w:id="102166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m@bucha-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14</Pages>
  <Words>4650</Words>
  <Characters>26510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Kravchuk</dc:creator>
  <cp:keywords/>
  <dc:description/>
  <cp:lastModifiedBy>Iryna Kravchuk</cp:lastModifiedBy>
  <cp:revision>12</cp:revision>
  <dcterms:created xsi:type="dcterms:W3CDTF">2025-07-09T11:59:00Z</dcterms:created>
  <dcterms:modified xsi:type="dcterms:W3CDTF">2025-07-10T14:11:00Z</dcterms:modified>
</cp:coreProperties>
</file>