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155DBC" w14:textId="77777777" w:rsidR="00C00AAD" w:rsidRPr="00A851BD" w:rsidRDefault="00C00AAD" w:rsidP="00C00AAD">
      <w:pPr>
        <w:spacing w:line="276" w:lineRule="auto"/>
        <w:ind w:firstLine="709"/>
        <w:jc w:val="center"/>
        <w:rPr>
          <w:b/>
          <w:bCs/>
        </w:rPr>
      </w:pPr>
      <w:r w:rsidRPr="00A851BD">
        <w:rPr>
          <w:b/>
          <w:bCs/>
        </w:rPr>
        <w:t>АНАЛІЗ</w:t>
      </w:r>
    </w:p>
    <w:p w14:paraId="61B9BEE0" w14:textId="77777777" w:rsidR="00C00AAD" w:rsidRPr="00A851BD" w:rsidRDefault="00C00AAD" w:rsidP="00C00AAD">
      <w:pPr>
        <w:tabs>
          <w:tab w:val="left" w:pos="5730"/>
        </w:tabs>
        <w:suppressAutoHyphens/>
        <w:spacing w:line="276" w:lineRule="auto"/>
        <w:ind w:firstLine="709"/>
        <w:jc w:val="center"/>
        <w:rPr>
          <w:b/>
          <w:kern w:val="2"/>
          <w:lang w:eastAsia="ru-RU" w:bidi="hi-IN"/>
        </w:rPr>
      </w:pPr>
      <w:r w:rsidRPr="00A851BD">
        <w:rPr>
          <w:b/>
          <w:bCs/>
        </w:rPr>
        <w:t xml:space="preserve">регуляторного впливу до проекту рішення Бучанської міської ради «Про </w:t>
      </w:r>
      <w:r w:rsidRPr="00A851BD">
        <w:rPr>
          <w:b/>
          <w:kern w:val="2"/>
          <w:lang w:eastAsia="ru-RU" w:bidi="hi-IN"/>
        </w:rPr>
        <w:t xml:space="preserve">встановлення та сплату податку на нерухоме майно, </w:t>
      </w:r>
    </w:p>
    <w:p w14:paraId="2DDC7F74" w14:textId="77777777" w:rsidR="00C00AAD" w:rsidRPr="00A851BD" w:rsidRDefault="00C00AAD" w:rsidP="00C00AAD">
      <w:pPr>
        <w:spacing w:line="276" w:lineRule="auto"/>
        <w:ind w:firstLine="709"/>
        <w:jc w:val="center"/>
        <w:rPr>
          <w:b/>
          <w:bCs/>
        </w:rPr>
      </w:pPr>
      <w:r w:rsidRPr="00A851BD">
        <w:rPr>
          <w:b/>
          <w:kern w:val="2"/>
          <w:lang w:eastAsia="ru-RU" w:bidi="hi-IN"/>
        </w:rPr>
        <w:t xml:space="preserve">відмінне від земельної ділянки </w:t>
      </w:r>
      <w:r w:rsidRPr="00A851BD">
        <w:rPr>
          <w:b/>
          <w:bCs/>
        </w:rPr>
        <w:t>на території Бучанської міської територіальної громади»</w:t>
      </w:r>
    </w:p>
    <w:p w14:paraId="7F124414" w14:textId="77777777" w:rsidR="00C00AAD" w:rsidRPr="00A851BD" w:rsidRDefault="00C00AAD" w:rsidP="00C00AAD">
      <w:pPr>
        <w:spacing w:line="276" w:lineRule="auto"/>
        <w:ind w:firstLine="709"/>
      </w:pPr>
    </w:p>
    <w:p w14:paraId="7ACAA348" w14:textId="77777777" w:rsidR="00C00AAD" w:rsidRPr="00A851BD" w:rsidRDefault="00C00AAD" w:rsidP="00C00AAD">
      <w:pPr>
        <w:spacing w:line="276" w:lineRule="auto"/>
        <w:ind w:right="-141" w:firstLine="709"/>
        <w:jc w:val="both"/>
      </w:pPr>
      <w:r w:rsidRPr="00A851BD">
        <w:t>Аналіз регуляторного впливу проекту рішення Бучанської міської ради «</w:t>
      </w:r>
      <w:r w:rsidRPr="00A851BD">
        <w:rPr>
          <w:bCs/>
        </w:rPr>
        <w:t>Про встановлення та сплату податку на нерухоме майно, відмінне від земельної ділянки на території Бучанської міської територіальної громади</w:t>
      </w:r>
      <w:r w:rsidRPr="00A851BD">
        <w:t>» підготовлено згідно з вимогами Закону України «Про засади державної регуляторної політики у сфері господарської діяльності», Методики проведення аналізу впливу та відстеження результативності регуляторного акту, затвердженої постановою Кабінету Міністрів України від 11 березня 2004 року №308.</w:t>
      </w:r>
    </w:p>
    <w:p w14:paraId="189C95A8" w14:textId="77777777" w:rsidR="00C00AAD" w:rsidRPr="00A851BD" w:rsidRDefault="00C00AAD" w:rsidP="00C00AAD">
      <w:pPr>
        <w:spacing w:line="276" w:lineRule="auto"/>
        <w:ind w:right="-141" w:firstLine="709"/>
        <w:jc w:val="both"/>
        <w:rPr>
          <w:rFonts w:eastAsia="SimSun"/>
          <w:lang w:eastAsia="zh-CN"/>
        </w:rPr>
      </w:pPr>
      <w:r w:rsidRPr="00A851BD">
        <w:rPr>
          <w:rFonts w:eastAsia="SimSun"/>
          <w:b/>
          <w:lang w:eastAsia="zh-CN"/>
        </w:rPr>
        <w:t>Регуляторний орган:</w:t>
      </w:r>
      <w:r w:rsidRPr="00A851BD">
        <w:rPr>
          <w:rFonts w:eastAsia="SimSun"/>
          <w:lang w:eastAsia="zh-CN"/>
        </w:rPr>
        <w:t xml:space="preserve"> Бучанська міська рада Бучанського району Київської області</w:t>
      </w:r>
    </w:p>
    <w:p w14:paraId="4A261AE8" w14:textId="77777777" w:rsidR="00C00AAD" w:rsidRPr="00A851BD" w:rsidRDefault="00C00AAD" w:rsidP="00C00AAD">
      <w:pPr>
        <w:spacing w:line="276" w:lineRule="auto"/>
        <w:ind w:right="-141" w:firstLine="709"/>
        <w:jc w:val="both"/>
      </w:pPr>
      <w:r w:rsidRPr="00A851BD">
        <w:rPr>
          <w:b/>
        </w:rPr>
        <w:t>Розробник:</w:t>
      </w:r>
      <w:r w:rsidRPr="00A851BD">
        <w:t xml:space="preserve"> відділ економічного розвитку та інвестицій Бучанської міської ради Бучанського району Київської області</w:t>
      </w:r>
    </w:p>
    <w:p w14:paraId="32E31E0F" w14:textId="77777777" w:rsidR="00C00AAD" w:rsidRDefault="00C00AAD" w:rsidP="00C00AAD">
      <w:pPr>
        <w:spacing w:line="276" w:lineRule="auto"/>
        <w:ind w:right="-141" w:firstLine="709"/>
        <w:jc w:val="both"/>
      </w:pPr>
      <w:r w:rsidRPr="00A851BD">
        <w:rPr>
          <w:b/>
        </w:rPr>
        <w:t>Контакти:</w:t>
      </w:r>
      <w:r w:rsidRPr="00A851BD">
        <w:t xml:space="preserve"> </w:t>
      </w:r>
      <w:proofErr w:type="spellStart"/>
      <w:r w:rsidRPr="00A851BD">
        <w:t>тел</w:t>
      </w:r>
      <w:proofErr w:type="spellEnd"/>
      <w:r w:rsidRPr="00A851BD">
        <w:t>. (04597) 483 92</w:t>
      </w:r>
    </w:p>
    <w:p w14:paraId="5F225853" w14:textId="77777777" w:rsidR="000A1552" w:rsidRPr="00A851BD" w:rsidRDefault="000A1552" w:rsidP="00C00AAD">
      <w:pPr>
        <w:spacing w:line="276" w:lineRule="auto"/>
        <w:ind w:right="-141" w:firstLine="709"/>
        <w:jc w:val="both"/>
      </w:pPr>
    </w:p>
    <w:p w14:paraId="4E04EEE1" w14:textId="77777777" w:rsidR="00C00AAD" w:rsidRPr="00A851BD" w:rsidRDefault="00C00AAD" w:rsidP="00C00AAD">
      <w:pPr>
        <w:spacing w:line="276" w:lineRule="auto"/>
        <w:ind w:firstLine="709"/>
        <w:jc w:val="center"/>
        <w:rPr>
          <w:b/>
        </w:rPr>
      </w:pPr>
    </w:p>
    <w:p w14:paraId="2E4D07E1" w14:textId="77777777" w:rsidR="00C00AAD" w:rsidRPr="00A851BD" w:rsidRDefault="00C00AAD" w:rsidP="00C00AAD">
      <w:pPr>
        <w:spacing w:line="276" w:lineRule="auto"/>
        <w:ind w:firstLine="709"/>
        <w:jc w:val="both"/>
        <w:rPr>
          <w:b/>
          <w:bCs/>
        </w:rPr>
      </w:pPr>
      <w:r w:rsidRPr="00A851BD">
        <w:rPr>
          <w:b/>
          <w:bCs/>
        </w:rPr>
        <w:t>I. Визначення проблеми, яку передбачається розв’язати шляхом регулювання:</w:t>
      </w:r>
    </w:p>
    <w:p w14:paraId="286DB4A6" w14:textId="6922DC2E" w:rsidR="00C00AAD" w:rsidRPr="00A851BD" w:rsidRDefault="00C00AAD" w:rsidP="00C00AAD">
      <w:pPr>
        <w:pStyle w:val="a8"/>
        <w:spacing w:line="276" w:lineRule="auto"/>
        <w:ind w:firstLine="709"/>
        <w:jc w:val="both"/>
        <w:rPr>
          <w:rFonts w:ascii="Times New Roman" w:hAnsi="Times New Roman"/>
          <w:sz w:val="24"/>
          <w:szCs w:val="24"/>
          <w:shd w:val="clear" w:color="auto" w:fill="FFFFFF"/>
          <w:lang w:val="uk-UA"/>
        </w:rPr>
      </w:pPr>
      <w:r w:rsidRPr="00A851BD">
        <w:rPr>
          <w:rFonts w:ascii="Times New Roman" w:hAnsi="Times New Roman"/>
          <w:sz w:val="24"/>
          <w:szCs w:val="24"/>
          <w:shd w:val="clear" w:color="auto" w:fill="FFFFFF"/>
          <w:lang w:val="uk-UA"/>
        </w:rPr>
        <w:t xml:space="preserve">Відповідно до норм Податкового Кодексу України, зокрема статей 10, 12 та 266, а також з урахуванням </w:t>
      </w:r>
      <w:r w:rsidRPr="00A851BD">
        <w:rPr>
          <w:rFonts w:ascii="Times New Roman" w:hAnsi="Times New Roman"/>
          <w:bCs/>
          <w:sz w:val="24"/>
          <w:szCs w:val="24"/>
          <w:shd w:val="clear" w:color="auto" w:fill="FFFFFF"/>
          <w:lang w:val="uk-UA"/>
        </w:rPr>
        <w:t>Класифікатора будівель і споруд ДК 018-2000</w:t>
      </w:r>
      <w:r w:rsidRPr="00A851BD">
        <w:rPr>
          <w:rFonts w:ascii="Times New Roman" w:hAnsi="Times New Roman"/>
          <w:sz w:val="24"/>
          <w:szCs w:val="24"/>
          <w:shd w:val="clear" w:color="auto" w:fill="FFFFFF"/>
          <w:lang w:val="uk-UA"/>
        </w:rPr>
        <w:t>, затвердженого постановою Кабінету Міністрів України від 30 серпня 2002 р. № 1249 (зі змінами), Бучанській міській раді необхідно затвердити ставки та пільги із сплати податку на нерухоме майно, відмінне від земельної ділянки з 01.01.202</w:t>
      </w:r>
      <w:r w:rsidR="00D81BED" w:rsidRPr="00A851BD">
        <w:rPr>
          <w:rFonts w:ascii="Times New Roman" w:hAnsi="Times New Roman"/>
          <w:sz w:val="24"/>
          <w:szCs w:val="24"/>
          <w:shd w:val="clear" w:color="auto" w:fill="FFFFFF"/>
          <w:lang w:val="uk-UA"/>
        </w:rPr>
        <w:t>7</w:t>
      </w:r>
      <w:r w:rsidRPr="00A851BD">
        <w:rPr>
          <w:rFonts w:ascii="Times New Roman" w:hAnsi="Times New Roman"/>
          <w:sz w:val="24"/>
          <w:szCs w:val="24"/>
          <w:shd w:val="clear" w:color="auto" w:fill="FFFFFF"/>
          <w:lang w:val="uk-UA"/>
        </w:rPr>
        <w:t xml:space="preserve"> року.</w:t>
      </w:r>
    </w:p>
    <w:p w14:paraId="6433D569" w14:textId="77777777" w:rsidR="000570F1" w:rsidRPr="00A851BD" w:rsidRDefault="000570F1" w:rsidP="000570F1">
      <w:pPr>
        <w:spacing w:line="276" w:lineRule="auto"/>
        <w:ind w:firstLine="709"/>
        <w:jc w:val="both"/>
      </w:pPr>
      <w:r w:rsidRPr="00A851BD">
        <w:t xml:space="preserve">Необхідність прийняття зазначеного регуляторного </w:t>
      </w:r>
      <w:proofErr w:type="spellStart"/>
      <w:r w:rsidRPr="00A851BD">
        <w:t>акта</w:t>
      </w:r>
      <w:proofErr w:type="spellEnd"/>
      <w:r w:rsidRPr="00A851BD">
        <w:t xml:space="preserve"> зумовлена потребою приведення місцевого регулювання у відповідність до вимог чинного законодавства, уточненням класифікації об'єктів нерухомості відповідно до ДК 018-2000, а також забезпеченням збалансованого підходу до оподаткування житлової та нежитлової нерухомості на території Бучанської міської територіальної громади.</w:t>
      </w:r>
    </w:p>
    <w:p w14:paraId="1DA742C8" w14:textId="77777777" w:rsidR="000570F1" w:rsidRPr="00A851BD" w:rsidRDefault="000570F1" w:rsidP="000570F1">
      <w:pPr>
        <w:spacing w:line="276" w:lineRule="auto"/>
        <w:ind w:firstLine="709"/>
        <w:jc w:val="both"/>
      </w:pPr>
      <w:r w:rsidRPr="00A851BD">
        <w:t>Важливість проблеми полягає також у необхідності забезпечення стабільних надходжень до місцевого бюджету в умовах воєнного стану та післявоєнного відновлення території громади. Встановлення економічно обґрунтованих ставок податку на нерухоме майно дозволить забезпечити належне фінансування заходів із відновлення пошкодженої інфраструктури, реалізації соціальних програм та виконання інших повноважень органу місцевого самоврядування.</w:t>
      </w:r>
    </w:p>
    <w:p w14:paraId="5CC79AED" w14:textId="77777777" w:rsidR="00A558E4" w:rsidRPr="00A851BD" w:rsidRDefault="00A558E4" w:rsidP="00B80828">
      <w:pPr>
        <w:pStyle w:val="a8"/>
        <w:spacing w:line="276" w:lineRule="auto"/>
        <w:ind w:firstLine="709"/>
        <w:jc w:val="both"/>
        <w:rPr>
          <w:rFonts w:ascii="Times New Roman" w:hAnsi="Times New Roman"/>
          <w:sz w:val="24"/>
          <w:szCs w:val="24"/>
          <w:shd w:val="clear" w:color="auto" w:fill="FFFFFF"/>
          <w:lang w:val="uk-UA"/>
        </w:rPr>
      </w:pPr>
      <w:r w:rsidRPr="00A851BD">
        <w:rPr>
          <w:rFonts w:ascii="Times New Roman" w:hAnsi="Times New Roman"/>
          <w:lang w:val="uk-UA"/>
        </w:rPr>
        <w:t>Податок на нерухоме майно, відмінне від земельної ділянки, є бюджетоутворюючим джерелом власних доходів загального фонду бюджету Бучанської міської територіальної громади. За підсумками 2025 року надходження становили 42 456,9 тис. грн, або 2,83 % доходів загального фонду без урахування трансфертів.</w:t>
      </w:r>
    </w:p>
    <w:p w14:paraId="708F5FD2" w14:textId="77777777" w:rsidR="00A558E4" w:rsidRPr="00A851BD" w:rsidRDefault="00A558E4" w:rsidP="00B80828">
      <w:pPr>
        <w:spacing w:line="276" w:lineRule="auto"/>
        <w:ind w:firstLine="709"/>
      </w:pPr>
      <w:r w:rsidRPr="00A851BD">
        <w:rPr>
          <w:sz w:val="22"/>
        </w:rPr>
        <w:t>Для кількісної оцінки наслідків регулювання використано фактичні надходження 2025 року, затверджений план 2026 року та розрахунок потенційної бази оподаткування на 2027 рік.</w:t>
      </w:r>
    </w:p>
    <w:tbl>
      <w:tblPr>
        <w:tblStyle w:val="afa"/>
        <w:tblW w:w="0" w:type="auto"/>
        <w:jc w:val="center"/>
        <w:tblLook w:val="04A0" w:firstRow="1" w:lastRow="0" w:firstColumn="1" w:lastColumn="0" w:noHBand="0" w:noVBand="1"/>
      </w:tblPr>
      <w:tblGrid>
        <w:gridCol w:w="2481"/>
        <w:gridCol w:w="2382"/>
        <w:gridCol w:w="2382"/>
        <w:gridCol w:w="2382"/>
      </w:tblGrid>
      <w:tr w:rsidR="00A558E4" w:rsidRPr="00A851BD" w14:paraId="11253EC4" w14:textId="77777777" w:rsidTr="00A851BD">
        <w:trPr>
          <w:tblHeader/>
          <w:jc w:val="center"/>
        </w:trPr>
        <w:tc>
          <w:tcPr>
            <w:tcW w:w="2587" w:type="dxa"/>
            <w:vAlign w:val="center"/>
          </w:tcPr>
          <w:p w14:paraId="475BE071" w14:textId="77777777" w:rsidR="00A558E4" w:rsidRPr="00A851BD" w:rsidRDefault="00A558E4" w:rsidP="00A851BD">
            <w:pPr>
              <w:ind w:firstLine="709"/>
              <w:rPr>
                <w:sz w:val="20"/>
                <w:szCs w:val="20"/>
              </w:rPr>
            </w:pPr>
            <w:r w:rsidRPr="00A851BD">
              <w:rPr>
                <w:b/>
                <w:sz w:val="20"/>
                <w:szCs w:val="20"/>
              </w:rPr>
              <w:t>Показник</w:t>
            </w:r>
          </w:p>
        </w:tc>
        <w:tc>
          <w:tcPr>
            <w:tcW w:w="2587" w:type="dxa"/>
            <w:vAlign w:val="center"/>
          </w:tcPr>
          <w:p w14:paraId="2ABE3149" w14:textId="77777777" w:rsidR="00A558E4" w:rsidRPr="00A851BD" w:rsidRDefault="00A558E4" w:rsidP="00A851BD">
            <w:pPr>
              <w:rPr>
                <w:sz w:val="20"/>
                <w:szCs w:val="20"/>
              </w:rPr>
            </w:pPr>
            <w:r w:rsidRPr="00A851BD">
              <w:rPr>
                <w:b/>
                <w:sz w:val="20"/>
                <w:szCs w:val="20"/>
              </w:rPr>
              <w:t>2025 факт, тис. грн</w:t>
            </w:r>
          </w:p>
        </w:tc>
        <w:tc>
          <w:tcPr>
            <w:tcW w:w="2587" w:type="dxa"/>
            <w:vAlign w:val="center"/>
          </w:tcPr>
          <w:p w14:paraId="5D757604" w14:textId="77777777" w:rsidR="00A558E4" w:rsidRPr="00A851BD" w:rsidRDefault="00A558E4" w:rsidP="00A851BD">
            <w:pPr>
              <w:rPr>
                <w:sz w:val="20"/>
                <w:szCs w:val="20"/>
              </w:rPr>
            </w:pPr>
            <w:r w:rsidRPr="00A851BD">
              <w:rPr>
                <w:b/>
                <w:sz w:val="20"/>
                <w:szCs w:val="20"/>
              </w:rPr>
              <w:t>2026 план, тис. грн</w:t>
            </w:r>
          </w:p>
        </w:tc>
        <w:tc>
          <w:tcPr>
            <w:tcW w:w="2587" w:type="dxa"/>
            <w:vAlign w:val="center"/>
          </w:tcPr>
          <w:p w14:paraId="7E3D4FA4" w14:textId="77777777" w:rsidR="00A558E4" w:rsidRPr="00A851BD" w:rsidRDefault="00A558E4" w:rsidP="00A851BD">
            <w:pPr>
              <w:rPr>
                <w:sz w:val="20"/>
                <w:szCs w:val="20"/>
              </w:rPr>
            </w:pPr>
            <w:r w:rsidRPr="00A851BD">
              <w:rPr>
                <w:b/>
                <w:sz w:val="20"/>
                <w:szCs w:val="20"/>
              </w:rPr>
              <w:t>2027 прогноз, тис. грн</w:t>
            </w:r>
          </w:p>
        </w:tc>
      </w:tr>
      <w:tr w:rsidR="00A558E4" w:rsidRPr="00A851BD" w14:paraId="3E0E450B" w14:textId="77777777" w:rsidTr="00A851BD">
        <w:trPr>
          <w:jc w:val="center"/>
        </w:trPr>
        <w:tc>
          <w:tcPr>
            <w:tcW w:w="2587" w:type="dxa"/>
            <w:vAlign w:val="center"/>
          </w:tcPr>
          <w:p w14:paraId="5CE5A62A" w14:textId="77777777" w:rsidR="00A558E4" w:rsidRPr="00A851BD" w:rsidRDefault="00A558E4" w:rsidP="00A851BD">
            <w:pPr>
              <w:rPr>
                <w:sz w:val="20"/>
                <w:szCs w:val="20"/>
              </w:rPr>
            </w:pPr>
            <w:r w:rsidRPr="00A851BD">
              <w:rPr>
                <w:sz w:val="20"/>
                <w:szCs w:val="20"/>
              </w:rPr>
              <w:t>Житлова нерухомість</w:t>
            </w:r>
          </w:p>
        </w:tc>
        <w:tc>
          <w:tcPr>
            <w:tcW w:w="2587" w:type="dxa"/>
            <w:vAlign w:val="center"/>
          </w:tcPr>
          <w:p w14:paraId="7124859A" w14:textId="77777777" w:rsidR="00A558E4" w:rsidRPr="00A851BD" w:rsidRDefault="00A558E4" w:rsidP="00A851BD">
            <w:pPr>
              <w:ind w:firstLine="709"/>
              <w:rPr>
                <w:sz w:val="20"/>
                <w:szCs w:val="20"/>
              </w:rPr>
            </w:pPr>
            <w:r w:rsidRPr="00A851BD">
              <w:rPr>
                <w:sz w:val="20"/>
                <w:szCs w:val="20"/>
              </w:rPr>
              <w:t>4 078,5</w:t>
            </w:r>
          </w:p>
        </w:tc>
        <w:tc>
          <w:tcPr>
            <w:tcW w:w="2587" w:type="dxa"/>
            <w:vAlign w:val="center"/>
          </w:tcPr>
          <w:p w14:paraId="212657D0" w14:textId="77777777" w:rsidR="00A558E4" w:rsidRPr="00A851BD" w:rsidRDefault="00A558E4" w:rsidP="00A851BD">
            <w:pPr>
              <w:ind w:firstLine="709"/>
              <w:rPr>
                <w:sz w:val="20"/>
                <w:szCs w:val="20"/>
              </w:rPr>
            </w:pPr>
            <w:r w:rsidRPr="00A851BD">
              <w:rPr>
                <w:sz w:val="20"/>
                <w:szCs w:val="20"/>
              </w:rPr>
              <w:t>5 020,0</w:t>
            </w:r>
          </w:p>
        </w:tc>
        <w:tc>
          <w:tcPr>
            <w:tcW w:w="2587" w:type="dxa"/>
            <w:vAlign w:val="center"/>
          </w:tcPr>
          <w:p w14:paraId="57038B92" w14:textId="77777777" w:rsidR="00A558E4" w:rsidRPr="00A851BD" w:rsidRDefault="00A558E4" w:rsidP="00A851BD">
            <w:pPr>
              <w:ind w:firstLine="709"/>
              <w:rPr>
                <w:sz w:val="20"/>
                <w:szCs w:val="20"/>
              </w:rPr>
            </w:pPr>
            <w:r w:rsidRPr="00A851BD">
              <w:rPr>
                <w:sz w:val="20"/>
                <w:szCs w:val="20"/>
              </w:rPr>
              <w:t>17 378,6</w:t>
            </w:r>
          </w:p>
        </w:tc>
      </w:tr>
      <w:tr w:rsidR="00A558E4" w:rsidRPr="00A851BD" w14:paraId="5E7BB75D" w14:textId="77777777" w:rsidTr="00A851BD">
        <w:trPr>
          <w:jc w:val="center"/>
        </w:trPr>
        <w:tc>
          <w:tcPr>
            <w:tcW w:w="2587" w:type="dxa"/>
            <w:vAlign w:val="center"/>
          </w:tcPr>
          <w:p w14:paraId="447B8B24" w14:textId="77777777" w:rsidR="00A558E4" w:rsidRPr="00A851BD" w:rsidRDefault="00A558E4" w:rsidP="00A851BD">
            <w:pPr>
              <w:rPr>
                <w:sz w:val="20"/>
                <w:szCs w:val="20"/>
              </w:rPr>
            </w:pPr>
            <w:r w:rsidRPr="00A851BD">
              <w:rPr>
                <w:sz w:val="20"/>
                <w:szCs w:val="20"/>
              </w:rPr>
              <w:t>Нежитлова нерухомість</w:t>
            </w:r>
          </w:p>
        </w:tc>
        <w:tc>
          <w:tcPr>
            <w:tcW w:w="2587" w:type="dxa"/>
            <w:vAlign w:val="center"/>
          </w:tcPr>
          <w:p w14:paraId="5295BD3E" w14:textId="77777777" w:rsidR="00A558E4" w:rsidRPr="00A851BD" w:rsidRDefault="00A558E4" w:rsidP="00A851BD">
            <w:pPr>
              <w:ind w:firstLine="709"/>
              <w:rPr>
                <w:sz w:val="20"/>
                <w:szCs w:val="20"/>
              </w:rPr>
            </w:pPr>
            <w:r w:rsidRPr="00A851BD">
              <w:rPr>
                <w:sz w:val="20"/>
                <w:szCs w:val="20"/>
              </w:rPr>
              <w:t>38 378,5</w:t>
            </w:r>
          </w:p>
        </w:tc>
        <w:tc>
          <w:tcPr>
            <w:tcW w:w="2587" w:type="dxa"/>
            <w:vAlign w:val="center"/>
          </w:tcPr>
          <w:p w14:paraId="5589D335" w14:textId="77777777" w:rsidR="00A558E4" w:rsidRPr="00A851BD" w:rsidRDefault="00A558E4" w:rsidP="00A851BD">
            <w:pPr>
              <w:ind w:firstLine="709"/>
              <w:rPr>
                <w:sz w:val="20"/>
                <w:szCs w:val="20"/>
              </w:rPr>
            </w:pPr>
            <w:r w:rsidRPr="00A851BD">
              <w:rPr>
                <w:sz w:val="20"/>
                <w:szCs w:val="20"/>
              </w:rPr>
              <w:t>53 100,0</w:t>
            </w:r>
          </w:p>
        </w:tc>
        <w:tc>
          <w:tcPr>
            <w:tcW w:w="2587" w:type="dxa"/>
            <w:vAlign w:val="center"/>
          </w:tcPr>
          <w:p w14:paraId="2378705F" w14:textId="77777777" w:rsidR="00A558E4" w:rsidRPr="00A851BD" w:rsidRDefault="00A558E4" w:rsidP="00A851BD">
            <w:pPr>
              <w:ind w:firstLine="709"/>
              <w:rPr>
                <w:sz w:val="20"/>
                <w:szCs w:val="20"/>
              </w:rPr>
            </w:pPr>
            <w:r w:rsidRPr="00A851BD">
              <w:rPr>
                <w:sz w:val="20"/>
                <w:szCs w:val="20"/>
              </w:rPr>
              <w:t>51 097,0</w:t>
            </w:r>
          </w:p>
        </w:tc>
      </w:tr>
      <w:tr w:rsidR="00A558E4" w:rsidRPr="00A851BD" w14:paraId="56E4690A" w14:textId="77777777" w:rsidTr="00A851BD">
        <w:trPr>
          <w:jc w:val="center"/>
        </w:trPr>
        <w:tc>
          <w:tcPr>
            <w:tcW w:w="2587" w:type="dxa"/>
            <w:vAlign w:val="center"/>
          </w:tcPr>
          <w:p w14:paraId="4B36563B" w14:textId="77777777" w:rsidR="00A558E4" w:rsidRPr="00A851BD" w:rsidRDefault="00A558E4" w:rsidP="00A851BD">
            <w:pPr>
              <w:ind w:firstLine="709"/>
              <w:rPr>
                <w:sz w:val="20"/>
                <w:szCs w:val="20"/>
              </w:rPr>
            </w:pPr>
            <w:r w:rsidRPr="00A851BD">
              <w:rPr>
                <w:b/>
                <w:sz w:val="20"/>
                <w:szCs w:val="20"/>
              </w:rPr>
              <w:t>Разом</w:t>
            </w:r>
          </w:p>
        </w:tc>
        <w:tc>
          <w:tcPr>
            <w:tcW w:w="2587" w:type="dxa"/>
            <w:vAlign w:val="center"/>
          </w:tcPr>
          <w:p w14:paraId="7E970167" w14:textId="77777777" w:rsidR="00A558E4" w:rsidRPr="00A851BD" w:rsidRDefault="00A558E4" w:rsidP="00A851BD">
            <w:pPr>
              <w:ind w:firstLine="709"/>
              <w:rPr>
                <w:sz w:val="20"/>
                <w:szCs w:val="20"/>
              </w:rPr>
            </w:pPr>
            <w:r w:rsidRPr="00A851BD">
              <w:rPr>
                <w:b/>
                <w:sz w:val="20"/>
                <w:szCs w:val="20"/>
              </w:rPr>
              <w:t>42 456,9</w:t>
            </w:r>
          </w:p>
        </w:tc>
        <w:tc>
          <w:tcPr>
            <w:tcW w:w="2587" w:type="dxa"/>
            <w:vAlign w:val="center"/>
          </w:tcPr>
          <w:p w14:paraId="021DC2CF" w14:textId="77777777" w:rsidR="00A558E4" w:rsidRPr="00A851BD" w:rsidRDefault="00A558E4" w:rsidP="00A851BD">
            <w:pPr>
              <w:ind w:firstLine="709"/>
              <w:rPr>
                <w:sz w:val="20"/>
                <w:szCs w:val="20"/>
              </w:rPr>
            </w:pPr>
            <w:r w:rsidRPr="00A851BD">
              <w:rPr>
                <w:b/>
                <w:sz w:val="20"/>
                <w:szCs w:val="20"/>
              </w:rPr>
              <w:t>58 120,0</w:t>
            </w:r>
          </w:p>
        </w:tc>
        <w:tc>
          <w:tcPr>
            <w:tcW w:w="2587" w:type="dxa"/>
            <w:vAlign w:val="center"/>
          </w:tcPr>
          <w:p w14:paraId="4AC73260" w14:textId="77777777" w:rsidR="00A558E4" w:rsidRPr="00A851BD" w:rsidRDefault="00A558E4" w:rsidP="00A851BD">
            <w:pPr>
              <w:ind w:firstLine="709"/>
              <w:rPr>
                <w:sz w:val="20"/>
                <w:szCs w:val="20"/>
              </w:rPr>
            </w:pPr>
            <w:r w:rsidRPr="00A851BD">
              <w:rPr>
                <w:b/>
                <w:sz w:val="20"/>
                <w:szCs w:val="20"/>
              </w:rPr>
              <w:t>68 475,6</w:t>
            </w:r>
          </w:p>
        </w:tc>
      </w:tr>
    </w:tbl>
    <w:p w14:paraId="2516559C" w14:textId="77777777" w:rsidR="00B80828" w:rsidRPr="00A851BD" w:rsidRDefault="00A558E4" w:rsidP="00A558E4">
      <w:pPr>
        <w:pStyle w:val="a8"/>
        <w:spacing w:line="276" w:lineRule="auto"/>
        <w:ind w:firstLine="709"/>
        <w:jc w:val="both"/>
        <w:rPr>
          <w:rFonts w:ascii="Times New Roman" w:hAnsi="Times New Roman"/>
          <w:i/>
          <w:sz w:val="18"/>
          <w:lang w:val="uk-UA"/>
        </w:rPr>
      </w:pPr>
      <w:r w:rsidRPr="00A851BD">
        <w:rPr>
          <w:rFonts w:ascii="Times New Roman" w:hAnsi="Times New Roman"/>
          <w:i/>
          <w:sz w:val="18"/>
          <w:lang w:val="uk-UA"/>
        </w:rPr>
        <w:t>Примітка. Прогноз на 2027 рік розраховано виходячи з прогнозної мінімальної заробітної плати 9 347 грн, прогнозної житлової бази 1 358 746,8 м² та прогнозного територіального еквівалента нежитлової забудови 2 466 789,6 м². Показник нежитлової бази має індикативний характер і потребує звірки з даними Державного реєстру речових прав та ДПС</w:t>
      </w:r>
    </w:p>
    <w:p w14:paraId="4817ACC0" w14:textId="005A5909" w:rsidR="00C00AAD" w:rsidRPr="00A851BD" w:rsidRDefault="00C00AAD" w:rsidP="00A558E4">
      <w:pPr>
        <w:pStyle w:val="a8"/>
        <w:spacing w:line="276" w:lineRule="auto"/>
        <w:ind w:firstLine="709"/>
        <w:jc w:val="both"/>
        <w:rPr>
          <w:rStyle w:val="20"/>
          <w:sz w:val="24"/>
          <w:szCs w:val="24"/>
          <w:lang w:val="uk-UA"/>
        </w:rPr>
      </w:pPr>
      <w:r w:rsidRPr="00A851BD">
        <w:rPr>
          <w:rFonts w:ascii="Times New Roman" w:hAnsi="Times New Roman"/>
          <w:sz w:val="24"/>
          <w:szCs w:val="24"/>
          <w:lang w:val="uk-UA"/>
        </w:rPr>
        <w:lastRenderedPageBreak/>
        <w:t xml:space="preserve">Загальні надходження від плати податку на нерухоме майно по Бучанській міській раді </w:t>
      </w:r>
      <w:r w:rsidRPr="00A851BD">
        <w:rPr>
          <w:rStyle w:val="20"/>
          <w:sz w:val="24"/>
          <w:szCs w:val="24"/>
          <w:lang w:val="uk-UA"/>
        </w:rPr>
        <w:t xml:space="preserve">склали за 2025 рік </w:t>
      </w:r>
      <w:r w:rsidRPr="00A851BD">
        <w:rPr>
          <w:rFonts w:ascii="Times New Roman" w:hAnsi="Times New Roman"/>
          <w:sz w:val="24"/>
          <w:szCs w:val="24"/>
          <w:lang w:val="uk-UA"/>
        </w:rPr>
        <w:t xml:space="preserve">– </w:t>
      </w:r>
      <w:r w:rsidRPr="00A851BD">
        <w:rPr>
          <w:rFonts w:ascii="Times New Roman" w:hAnsi="Times New Roman"/>
          <w:b/>
          <w:bCs/>
          <w:sz w:val="24"/>
          <w:szCs w:val="24"/>
          <w:lang w:val="uk-UA"/>
        </w:rPr>
        <w:t>4</w:t>
      </w:r>
      <w:r w:rsidR="00A20936" w:rsidRPr="00A851BD">
        <w:rPr>
          <w:rFonts w:ascii="Times New Roman" w:hAnsi="Times New Roman"/>
          <w:b/>
          <w:bCs/>
          <w:sz w:val="24"/>
          <w:szCs w:val="24"/>
          <w:lang w:val="uk-UA"/>
        </w:rPr>
        <w:t>2</w:t>
      </w:r>
      <w:r w:rsidRPr="00A851BD">
        <w:rPr>
          <w:rFonts w:ascii="Times New Roman" w:hAnsi="Times New Roman"/>
          <w:b/>
          <w:bCs/>
          <w:sz w:val="24"/>
          <w:szCs w:val="24"/>
          <w:lang w:val="uk-UA"/>
        </w:rPr>
        <w:t> 456,9</w:t>
      </w:r>
      <w:r w:rsidRPr="00A851BD">
        <w:rPr>
          <w:rFonts w:ascii="Times New Roman" w:hAnsi="Times New Roman"/>
          <w:sz w:val="24"/>
          <w:szCs w:val="24"/>
          <w:lang w:val="uk-UA"/>
        </w:rPr>
        <w:t xml:space="preserve"> </w:t>
      </w:r>
      <w:r w:rsidRPr="00A851BD">
        <w:rPr>
          <w:rStyle w:val="20"/>
          <w:sz w:val="24"/>
          <w:szCs w:val="24"/>
          <w:lang w:val="uk-UA"/>
        </w:rPr>
        <w:t>тис. грн.</w:t>
      </w:r>
    </w:p>
    <w:p w14:paraId="6CAD6060" w14:textId="77777777" w:rsidR="000570F1" w:rsidRPr="00A851BD" w:rsidRDefault="000570F1" w:rsidP="00A558E4">
      <w:pPr>
        <w:spacing w:line="276" w:lineRule="auto"/>
        <w:ind w:firstLine="709"/>
        <w:jc w:val="both"/>
      </w:pPr>
      <w:r w:rsidRPr="00A851BD">
        <w:t>Аналіз показників свідчить про поступове відновлення економічної активності на території громади та збільшення кількості платників місцевих податків порівняно з попередніми роками. Зростання кількості власників об'єктів нерухомого майна та суб'єктів господарювання, які здійснюють діяльність на території громади, потребує встановлення прозорих, зрозумілих та економічно обґрунтованих ставок оподаткування для всіх категорій платників.</w:t>
      </w:r>
    </w:p>
    <w:p w14:paraId="761A4603" w14:textId="77777777" w:rsidR="000570F1" w:rsidRPr="00A851BD" w:rsidRDefault="000570F1" w:rsidP="00A558E4">
      <w:pPr>
        <w:spacing w:line="276" w:lineRule="auto"/>
        <w:ind w:firstLine="709"/>
        <w:jc w:val="both"/>
      </w:pPr>
      <w:r w:rsidRPr="00A851BD">
        <w:t>Прогнозний обсяг надходжень податку на нерухоме майно у 2026 році є розрахунковим та залежить від низки факторів, зокрема кількості платників податку, обсягів введення в експлуатацію нових об'єктів нерухомості, повноти та своєчасності сплати податкових зобов'язань, а також рівня податкового боргу.</w:t>
      </w:r>
    </w:p>
    <w:p w14:paraId="2A6D94AE" w14:textId="77777777" w:rsidR="000570F1" w:rsidRPr="00A851BD" w:rsidRDefault="000570F1" w:rsidP="00A558E4">
      <w:pPr>
        <w:spacing w:line="276" w:lineRule="auto"/>
        <w:ind w:firstLine="709"/>
        <w:jc w:val="both"/>
      </w:pPr>
      <w:r w:rsidRPr="00A851BD">
        <w:t>Відсутність належного регулювання може призвести до невиконання вимог Податкового кодексу України, виникнення правової невизначеності щодо застосування ставок податку та негативно вплинути на прогнозованість надходжень до місцевого бюджету.</w:t>
      </w:r>
    </w:p>
    <w:p w14:paraId="48ED92C7" w14:textId="516DDB82" w:rsidR="000570F1" w:rsidRPr="00A851BD" w:rsidRDefault="000570F1" w:rsidP="00A558E4">
      <w:pPr>
        <w:spacing w:line="276" w:lineRule="auto"/>
        <w:ind w:firstLine="709"/>
        <w:jc w:val="both"/>
      </w:pPr>
      <w:r w:rsidRPr="00A851BD">
        <w:t>Під час підготовки проєкту рішення здійснено аналіз чинного регулювання, практики застосування ставок податку на нерухоме майно в попередніх податкових періодах, а також опрацьовано звернення суб'єктів господарювання щодо рівня податкового навантаження на об'єкти нерухомого майна. За результатами проведеної роботи враховано необхідність забезпечення балансу між інтересами територіальної громади щодо наповнення бюджету та інтересами платників податків щодо недопущення надмірного податкового навантаження.</w:t>
      </w:r>
    </w:p>
    <w:p w14:paraId="7E8ADAEC" w14:textId="41A28B10" w:rsidR="003C6870" w:rsidRPr="00A851BD" w:rsidRDefault="003C6870" w:rsidP="00A558E4">
      <w:pPr>
        <w:spacing w:line="276" w:lineRule="auto"/>
        <w:ind w:firstLine="709"/>
        <w:jc w:val="both"/>
      </w:pPr>
      <w:r w:rsidRPr="00A851BD">
        <w:t>Чинні ставки були проаналізовані з урахуванням функціонального призначення об'єктів нерухомості та рівня податкового навантаження на платників, у зв'язку з чим проєктом рішення передбачено їх диференціацію залежно від класифікації об'єктів нерухомого майна відповідно до ДК 018-2000</w:t>
      </w:r>
    </w:p>
    <w:p w14:paraId="5D24C5A4" w14:textId="116B3996" w:rsidR="000570F1" w:rsidRPr="00A851BD" w:rsidRDefault="000570F1" w:rsidP="00A558E4">
      <w:pPr>
        <w:spacing w:line="276" w:lineRule="auto"/>
        <w:ind w:firstLine="709"/>
        <w:jc w:val="both"/>
      </w:pPr>
      <w:r w:rsidRPr="00A851BD">
        <w:t xml:space="preserve">Прийняття рішення Бучанської міської ради </w:t>
      </w:r>
      <w:r w:rsidRPr="00A851BD">
        <w:rPr>
          <w:b/>
          <w:bCs/>
        </w:rPr>
        <w:t>«Про встановлення ставок та пільг зі сплати податку на нерухоме майно, відмінне від земельної ділянки, на території Бучанської міської територіальної громади»</w:t>
      </w:r>
      <w:r w:rsidRPr="00A851BD">
        <w:t xml:space="preserve"> забезпечить належне правове регулювання справляння податку на нерухоме майно, створить передбачувані умови для платників податків, сприятиме стабільності надходжень до місцевого бюджету та забезпечить фінансову основу для реалізації повноважень Бучанської міської територіальної громади в умовах воєнного стану та подальшого відновлення громади.</w:t>
      </w:r>
    </w:p>
    <w:p w14:paraId="66BF0D40" w14:textId="77777777" w:rsidR="000570F1" w:rsidRPr="00A851BD" w:rsidRDefault="000570F1" w:rsidP="000570F1">
      <w:pPr>
        <w:spacing w:line="276" w:lineRule="auto"/>
        <w:ind w:firstLine="709"/>
      </w:pPr>
    </w:p>
    <w:p w14:paraId="4B068B60" w14:textId="77777777" w:rsidR="00C00AAD" w:rsidRPr="00A851BD" w:rsidRDefault="00C00AAD" w:rsidP="00C00AAD">
      <w:pPr>
        <w:spacing w:line="276" w:lineRule="auto"/>
        <w:ind w:firstLine="709"/>
        <w:rPr>
          <w:b/>
          <w:bCs/>
        </w:rPr>
      </w:pPr>
      <w:r w:rsidRPr="00A851BD">
        <w:rPr>
          <w:b/>
          <w:bCs/>
        </w:rPr>
        <w:t>Основні групи на які проблема справляє вплив: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66"/>
        <w:gridCol w:w="1524"/>
        <w:gridCol w:w="1137"/>
      </w:tblGrid>
      <w:tr w:rsidR="00C00AAD" w:rsidRPr="00A851BD" w14:paraId="4D8C52E5" w14:textId="77777777" w:rsidTr="003271C3">
        <w:tc>
          <w:tcPr>
            <w:tcW w:w="3620" w:type="pct"/>
          </w:tcPr>
          <w:p w14:paraId="551DB784" w14:textId="77777777" w:rsidR="00C00AAD" w:rsidRPr="00A851BD" w:rsidRDefault="00C00AAD" w:rsidP="006C0BB9">
            <w:pPr>
              <w:spacing w:line="276" w:lineRule="auto"/>
              <w:ind w:firstLine="709"/>
              <w:jc w:val="center"/>
              <w:rPr>
                <w:b/>
                <w:bCs/>
                <w:sz w:val="20"/>
                <w:szCs w:val="20"/>
              </w:rPr>
            </w:pPr>
            <w:r w:rsidRPr="00A851BD">
              <w:rPr>
                <w:b/>
                <w:bCs/>
                <w:sz w:val="20"/>
                <w:szCs w:val="20"/>
              </w:rPr>
              <w:t>Групи</w:t>
            </w:r>
          </w:p>
        </w:tc>
        <w:tc>
          <w:tcPr>
            <w:tcW w:w="793" w:type="pct"/>
          </w:tcPr>
          <w:p w14:paraId="70163464" w14:textId="77777777" w:rsidR="00C00AAD" w:rsidRPr="00A851BD" w:rsidRDefault="00C00AAD" w:rsidP="006C0BB9">
            <w:pPr>
              <w:spacing w:line="276" w:lineRule="auto"/>
              <w:ind w:firstLine="709"/>
              <w:jc w:val="center"/>
              <w:rPr>
                <w:b/>
                <w:bCs/>
                <w:sz w:val="20"/>
                <w:szCs w:val="20"/>
              </w:rPr>
            </w:pPr>
            <w:r w:rsidRPr="00A851BD">
              <w:rPr>
                <w:b/>
                <w:bCs/>
                <w:sz w:val="20"/>
                <w:szCs w:val="20"/>
              </w:rPr>
              <w:t>Так</w:t>
            </w:r>
          </w:p>
        </w:tc>
        <w:tc>
          <w:tcPr>
            <w:tcW w:w="587" w:type="pct"/>
          </w:tcPr>
          <w:p w14:paraId="1EE4E0AF" w14:textId="77777777" w:rsidR="00C00AAD" w:rsidRPr="00A851BD" w:rsidRDefault="00C00AAD" w:rsidP="006C0BB9">
            <w:pPr>
              <w:spacing w:line="276" w:lineRule="auto"/>
              <w:ind w:firstLine="709"/>
              <w:jc w:val="center"/>
              <w:rPr>
                <w:b/>
                <w:bCs/>
                <w:sz w:val="20"/>
                <w:szCs w:val="20"/>
              </w:rPr>
            </w:pPr>
            <w:r w:rsidRPr="00A851BD">
              <w:rPr>
                <w:b/>
                <w:bCs/>
                <w:sz w:val="20"/>
                <w:szCs w:val="20"/>
              </w:rPr>
              <w:t>Ні</w:t>
            </w:r>
          </w:p>
        </w:tc>
      </w:tr>
      <w:tr w:rsidR="00C00AAD" w:rsidRPr="00A851BD" w14:paraId="48011018" w14:textId="77777777" w:rsidTr="003271C3">
        <w:tc>
          <w:tcPr>
            <w:tcW w:w="3620" w:type="pct"/>
          </w:tcPr>
          <w:p w14:paraId="1B54F34F" w14:textId="77777777" w:rsidR="00C00AAD" w:rsidRPr="00A851BD" w:rsidRDefault="00C00AAD" w:rsidP="006C0BB9">
            <w:pPr>
              <w:spacing w:line="276" w:lineRule="auto"/>
              <w:ind w:firstLine="709"/>
              <w:jc w:val="center"/>
              <w:rPr>
                <w:sz w:val="20"/>
                <w:szCs w:val="20"/>
              </w:rPr>
            </w:pPr>
            <w:r w:rsidRPr="00A851BD">
              <w:rPr>
                <w:sz w:val="20"/>
                <w:szCs w:val="20"/>
              </w:rPr>
              <w:t>Громадяни</w:t>
            </w:r>
          </w:p>
        </w:tc>
        <w:tc>
          <w:tcPr>
            <w:tcW w:w="793" w:type="pct"/>
          </w:tcPr>
          <w:p w14:paraId="2506E88E" w14:textId="77777777" w:rsidR="00C00AAD" w:rsidRPr="00A851BD" w:rsidRDefault="00C00AAD" w:rsidP="006C0BB9">
            <w:pPr>
              <w:spacing w:line="276" w:lineRule="auto"/>
              <w:ind w:firstLine="709"/>
              <w:jc w:val="center"/>
              <w:rPr>
                <w:sz w:val="20"/>
                <w:szCs w:val="20"/>
              </w:rPr>
            </w:pPr>
            <w:r w:rsidRPr="00A851BD">
              <w:rPr>
                <w:sz w:val="20"/>
                <w:szCs w:val="20"/>
              </w:rPr>
              <w:t>+</w:t>
            </w:r>
          </w:p>
        </w:tc>
        <w:tc>
          <w:tcPr>
            <w:tcW w:w="587" w:type="pct"/>
          </w:tcPr>
          <w:p w14:paraId="151454AC" w14:textId="77777777" w:rsidR="00C00AAD" w:rsidRPr="00A851BD" w:rsidRDefault="00C00AAD" w:rsidP="006C0BB9">
            <w:pPr>
              <w:spacing w:line="276" w:lineRule="auto"/>
              <w:ind w:firstLine="709"/>
              <w:jc w:val="center"/>
              <w:rPr>
                <w:sz w:val="20"/>
                <w:szCs w:val="20"/>
              </w:rPr>
            </w:pPr>
          </w:p>
        </w:tc>
      </w:tr>
      <w:tr w:rsidR="00C00AAD" w:rsidRPr="00A851BD" w14:paraId="5D2015B3" w14:textId="77777777" w:rsidTr="003271C3">
        <w:tc>
          <w:tcPr>
            <w:tcW w:w="3620" w:type="pct"/>
          </w:tcPr>
          <w:p w14:paraId="6BD338BD" w14:textId="77777777" w:rsidR="00C00AAD" w:rsidRPr="00A851BD" w:rsidRDefault="00C00AAD" w:rsidP="006C0BB9">
            <w:pPr>
              <w:spacing w:line="276" w:lineRule="auto"/>
              <w:ind w:firstLine="709"/>
              <w:jc w:val="center"/>
              <w:rPr>
                <w:sz w:val="20"/>
                <w:szCs w:val="20"/>
              </w:rPr>
            </w:pPr>
            <w:r w:rsidRPr="00A851BD">
              <w:rPr>
                <w:sz w:val="20"/>
                <w:szCs w:val="20"/>
              </w:rPr>
              <w:t>Держава</w:t>
            </w:r>
          </w:p>
        </w:tc>
        <w:tc>
          <w:tcPr>
            <w:tcW w:w="793" w:type="pct"/>
          </w:tcPr>
          <w:p w14:paraId="2134AA91" w14:textId="77777777" w:rsidR="00C00AAD" w:rsidRPr="00A851BD" w:rsidRDefault="00C00AAD" w:rsidP="006C0BB9">
            <w:pPr>
              <w:spacing w:line="276" w:lineRule="auto"/>
              <w:ind w:firstLine="709"/>
              <w:jc w:val="center"/>
              <w:rPr>
                <w:sz w:val="20"/>
                <w:szCs w:val="20"/>
              </w:rPr>
            </w:pPr>
            <w:r w:rsidRPr="00A851BD">
              <w:rPr>
                <w:sz w:val="20"/>
                <w:szCs w:val="20"/>
              </w:rPr>
              <w:t>+</w:t>
            </w:r>
          </w:p>
        </w:tc>
        <w:tc>
          <w:tcPr>
            <w:tcW w:w="587" w:type="pct"/>
          </w:tcPr>
          <w:p w14:paraId="7C80328C" w14:textId="77777777" w:rsidR="00C00AAD" w:rsidRPr="00A851BD" w:rsidRDefault="00C00AAD" w:rsidP="006C0BB9">
            <w:pPr>
              <w:spacing w:line="276" w:lineRule="auto"/>
              <w:ind w:firstLine="709"/>
              <w:jc w:val="center"/>
              <w:rPr>
                <w:sz w:val="20"/>
                <w:szCs w:val="20"/>
              </w:rPr>
            </w:pPr>
          </w:p>
        </w:tc>
      </w:tr>
      <w:tr w:rsidR="00C00AAD" w:rsidRPr="00A851BD" w14:paraId="78482A85" w14:textId="77777777" w:rsidTr="003271C3">
        <w:tc>
          <w:tcPr>
            <w:tcW w:w="3620" w:type="pct"/>
          </w:tcPr>
          <w:p w14:paraId="32ED6326" w14:textId="77777777" w:rsidR="00C00AAD" w:rsidRPr="00A851BD" w:rsidRDefault="00C00AAD" w:rsidP="006C0BB9">
            <w:pPr>
              <w:spacing w:line="276" w:lineRule="auto"/>
              <w:ind w:firstLine="709"/>
              <w:jc w:val="center"/>
              <w:rPr>
                <w:sz w:val="20"/>
                <w:szCs w:val="20"/>
              </w:rPr>
            </w:pPr>
            <w:r w:rsidRPr="00A851BD">
              <w:rPr>
                <w:sz w:val="20"/>
                <w:szCs w:val="20"/>
              </w:rPr>
              <w:t>Суб’єкти господарювання</w:t>
            </w:r>
          </w:p>
        </w:tc>
        <w:tc>
          <w:tcPr>
            <w:tcW w:w="793" w:type="pct"/>
          </w:tcPr>
          <w:p w14:paraId="58016A97" w14:textId="77777777" w:rsidR="00C00AAD" w:rsidRPr="00A851BD" w:rsidRDefault="00C00AAD" w:rsidP="006C0BB9">
            <w:pPr>
              <w:spacing w:line="276" w:lineRule="auto"/>
              <w:ind w:firstLine="709"/>
              <w:jc w:val="center"/>
              <w:rPr>
                <w:sz w:val="20"/>
                <w:szCs w:val="20"/>
              </w:rPr>
            </w:pPr>
            <w:r w:rsidRPr="00A851BD">
              <w:rPr>
                <w:sz w:val="20"/>
                <w:szCs w:val="20"/>
              </w:rPr>
              <w:t>+</w:t>
            </w:r>
          </w:p>
        </w:tc>
        <w:tc>
          <w:tcPr>
            <w:tcW w:w="587" w:type="pct"/>
          </w:tcPr>
          <w:p w14:paraId="49630F20" w14:textId="77777777" w:rsidR="00C00AAD" w:rsidRPr="00A851BD" w:rsidRDefault="00C00AAD" w:rsidP="006C0BB9">
            <w:pPr>
              <w:spacing w:line="276" w:lineRule="auto"/>
              <w:ind w:firstLine="709"/>
              <w:jc w:val="center"/>
              <w:rPr>
                <w:sz w:val="20"/>
                <w:szCs w:val="20"/>
              </w:rPr>
            </w:pPr>
          </w:p>
        </w:tc>
      </w:tr>
      <w:tr w:rsidR="00745371" w:rsidRPr="00A851BD" w14:paraId="4E73FBC8" w14:textId="77777777" w:rsidTr="00A851BD">
        <w:tc>
          <w:tcPr>
            <w:tcW w:w="3620" w:type="pct"/>
            <w:vAlign w:val="center"/>
          </w:tcPr>
          <w:p w14:paraId="7D75DAAE" w14:textId="2DF52E73" w:rsidR="00745371" w:rsidRPr="00A851BD" w:rsidRDefault="00745371" w:rsidP="00745371">
            <w:pPr>
              <w:spacing w:line="276" w:lineRule="auto"/>
              <w:ind w:firstLine="709"/>
              <w:jc w:val="center"/>
              <w:rPr>
                <w:sz w:val="20"/>
                <w:szCs w:val="20"/>
              </w:rPr>
            </w:pPr>
            <w:r w:rsidRPr="00A851BD">
              <w:rPr>
                <w:sz w:val="20"/>
                <w:szCs w:val="20"/>
              </w:rPr>
              <w:t>у тому числі суб'єкти малого підприємництва*</w:t>
            </w:r>
          </w:p>
        </w:tc>
        <w:tc>
          <w:tcPr>
            <w:tcW w:w="793" w:type="pct"/>
            <w:vAlign w:val="center"/>
          </w:tcPr>
          <w:p w14:paraId="2D53421E" w14:textId="3203BAFC" w:rsidR="00745371" w:rsidRPr="00A851BD" w:rsidRDefault="00745371" w:rsidP="00745371">
            <w:pPr>
              <w:spacing w:line="276" w:lineRule="auto"/>
              <w:ind w:firstLine="709"/>
              <w:jc w:val="center"/>
              <w:rPr>
                <w:sz w:val="20"/>
                <w:szCs w:val="20"/>
              </w:rPr>
            </w:pPr>
            <w:r w:rsidRPr="00A851BD">
              <w:rPr>
                <w:sz w:val="20"/>
                <w:szCs w:val="20"/>
              </w:rPr>
              <w:t>+</w:t>
            </w:r>
          </w:p>
        </w:tc>
        <w:tc>
          <w:tcPr>
            <w:tcW w:w="587" w:type="pct"/>
          </w:tcPr>
          <w:p w14:paraId="6E1C4AF1" w14:textId="77777777" w:rsidR="00745371" w:rsidRPr="00A851BD" w:rsidRDefault="00745371" w:rsidP="00745371">
            <w:pPr>
              <w:spacing w:line="276" w:lineRule="auto"/>
              <w:ind w:firstLine="709"/>
              <w:jc w:val="center"/>
              <w:rPr>
                <w:sz w:val="20"/>
                <w:szCs w:val="20"/>
              </w:rPr>
            </w:pPr>
          </w:p>
        </w:tc>
      </w:tr>
    </w:tbl>
    <w:p w14:paraId="2D854BD4" w14:textId="77777777" w:rsidR="00C00AAD" w:rsidRPr="00A851BD" w:rsidRDefault="00C00AAD" w:rsidP="00C00AAD">
      <w:pPr>
        <w:spacing w:line="276" w:lineRule="auto"/>
        <w:ind w:firstLine="709"/>
        <w:jc w:val="both"/>
        <w:rPr>
          <w:bCs/>
        </w:rPr>
      </w:pPr>
    </w:p>
    <w:p w14:paraId="6DBAD875" w14:textId="77777777" w:rsidR="00C00AAD" w:rsidRPr="00A851BD" w:rsidRDefault="00C00AAD" w:rsidP="00C00AAD">
      <w:pPr>
        <w:spacing w:line="276" w:lineRule="auto"/>
        <w:ind w:firstLine="709"/>
        <w:jc w:val="both"/>
        <w:rPr>
          <w:b/>
          <w:bCs/>
          <w:i/>
          <w:iCs/>
        </w:rPr>
      </w:pPr>
      <w:r w:rsidRPr="00A851BD">
        <w:rPr>
          <w:b/>
          <w:bCs/>
          <w:i/>
          <w:iCs/>
        </w:rPr>
        <w:t>Обґрунтування неможливості вирішення проблеми за допомогою діючих регуляторних актів:</w:t>
      </w:r>
    </w:p>
    <w:p w14:paraId="340EF58B" w14:textId="77777777" w:rsidR="00C00AAD" w:rsidRPr="00A851BD" w:rsidRDefault="00C00AAD" w:rsidP="00C00AAD">
      <w:pPr>
        <w:pStyle w:val="a8"/>
        <w:spacing w:line="276" w:lineRule="auto"/>
        <w:ind w:firstLine="709"/>
        <w:jc w:val="both"/>
        <w:rPr>
          <w:rFonts w:ascii="Times New Roman" w:hAnsi="Times New Roman"/>
          <w:sz w:val="24"/>
          <w:szCs w:val="24"/>
          <w:lang w:val="uk-UA"/>
        </w:rPr>
      </w:pPr>
      <w:r w:rsidRPr="00A851BD">
        <w:rPr>
          <w:rFonts w:ascii="Times New Roman" w:hAnsi="Times New Roman"/>
          <w:sz w:val="24"/>
          <w:szCs w:val="24"/>
          <w:lang w:val="uk-UA"/>
        </w:rPr>
        <w:t xml:space="preserve">Ринкові механізми не можуть бути застосовані при адмініструванні податків. Доцільним є втручання держави шляхом делегування органам місцевого самоврядування повноважень щодо встановлення ставок податку на нерухоме майно, відмінне від земельної ділянки, та надання обґрунтованих пільг окремим категоріям платників, як це передбачено Податковим кодексом України. Таким чином, встановлення ставок та пільг зі сплати податку </w:t>
      </w:r>
      <w:r w:rsidRPr="00A851BD">
        <w:rPr>
          <w:rFonts w:ascii="Times New Roman" w:hAnsi="Times New Roman"/>
          <w:sz w:val="24"/>
          <w:szCs w:val="24"/>
          <w:lang w:val="uk-UA"/>
        </w:rPr>
        <w:lastRenderedPageBreak/>
        <w:t>на нерухоме майно є можливим виключно шляхом ухвалення відповідного рішення міської ради, в межах її компетенції, передбаченої законодавством.</w:t>
      </w:r>
    </w:p>
    <w:p w14:paraId="3CEEA4D8" w14:textId="29676BC2" w:rsidR="00C00AAD" w:rsidRPr="00A851BD" w:rsidRDefault="00C00AAD" w:rsidP="00C00AAD">
      <w:pPr>
        <w:pStyle w:val="a8"/>
        <w:spacing w:line="276" w:lineRule="auto"/>
        <w:ind w:firstLine="709"/>
        <w:jc w:val="both"/>
        <w:rPr>
          <w:rStyle w:val="11"/>
          <w:sz w:val="24"/>
          <w:szCs w:val="24"/>
          <w:lang w:val="uk-UA"/>
        </w:rPr>
      </w:pPr>
      <w:r w:rsidRPr="00A851BD">
        <w:rPr>
          <w:rStyle w:val="11"/>
          <w:sz w:val="24"/>
          <w:szCs w:val="24"/>
          <w:lang w:val="uk-UA"/>
        </w:rPr>
        <w:t>Кожен податок є важливою складовою доходів бюджету, оскільки забезпечує внесок у його наповнення. Згідно з бюджетним законодавством плата за нерухоме майно є одним з джерел надходжень загального фонду місцевого бюджету, за рахунок якого утримуються бюджетні установи, що забезпечують надання послуг населенню в галузях освіти, охорони здоров'я, соціального захисту, культури, фізичної культури та спорту. Також фінансуються соціально важливі місцеві цільові програми.</w:t>
      </w:r>
    </w:p>
    <w:p w14:paraId="354534CA" w14:textId="77777777" w:rsidR="006C0BB9" w:rsidRPr="00A851BD" w:rsidRDefault="00C00AAD" w:rsidP="006C0BB9">
      <w:pPr>
        <w:spacing w:line="276" w:lineRule="auto"/>
        <w:ind w:firstLine="709"/>
        <w:jc w:val="both"/>
      </w:pPr>
      <w:r w:rsidRPr="00A851BD">
        <w:rPr>
          <w:rStyle w:val="11"/>
          <w:sz w:val="24"/>
        </w:rPr>
        <w:t>Стабільність надходжень, що формують загальний фонд місцевого бюджету, дозволяє забезпечити безперебійну життєдіяльність громади в різних сферах, своєчасну виплату заробітної плати працівникам бюджетних установ та провести всі інші соціально важливі видатки, отримати всім мешканцям громади суспільні послуги в тій чи іншій сфері, якими опікуються органи місцевого самоврядування.</w:t>
      </w:r>
      <w:r w:rsidR="006C0BB9" w:rsidRPr="00A851BD">
        <w:t xml:space="preserve"> </w:t>
      </w:r>
    </w:p>
    <w:p w14:paraId="2DE76934" w14:textId="4BA287EC" w:rsidR="006C0BB9" w:rsidRPr="00A851BD" w:rsidRDefault="006C0BB9" w:rsidP="006C0BB9">
      <w:pPr>
        <w:spacing w:line="276" w:lineRule="auto"/>
        <w:ind w:firstLine="709"/>
        <w:jc w:val="both"/>
      </w:pPr>
      <w:r w:rsidRPr="00A851BD">
        <w:t>Під час підготовки проєкту рішення здійснено аналіз чинного регулювання, а також опрацьовано звернення суб’єктів господарювання щодо рівня податкового навантаження на об’єкти нерухомого майна. За результатами розгляду зазначених звернень було враховано позицію бізнесу в частині необхідності забезпечення збалансованого підходу до встановлення ставок, недопущення надмірного податкового навантаження та збереження сприятливих умов для ведення господарської діяльності на території громади.</w:t>
      </w:r>
    </w:p>
    <w:p w14:paraId="1556CCB5" w14:textId="77777777" w:rsidR="00C00AAD" w:rsidRPr="00A851BD" w:rsidRDefault="00C00AAD" w:rsidP="00C00AAD">
      <w:pPr>
        <w:pStyle w:val="a8"/>
        <w:spacing w:line="276" w:lineRule="auto"/>
        <w:ind w:firstLine="709"/>
        <w:jc w:val="both"/>
        <w:rPr>
          <w:rStyle w:val="2"/>
          <w:rFonts w:ascii="Times New Roman" w:hAnsi="Times New Roman"/>
          <w:color w:val="000000"/>
          <w:sz w:val="24"/>
          <w:szCs w:val="24"/>
          <w:lang w:val="uk-UA"/>
        </w:rPr>
      </w:pPr>
      <w:r w:rsidRPr="00A851BD">
        <w:rPr>
          <w:rFonts w:ascii="Times New Roman" w:hAnsi="Times New Roman"/>
          <w:color w:val="000000"/>
          <w:sz w:val="24"/>
          <w:szCs w:val="24"/>
          <w:lang w:val="uk-UA"/>
        </w:rPr>
        <w:t xml:space="preserve">З метою безумовного виконання вимог Податкового кодексу України та недопущення суперечливих ситуацій, а також з метою вирішення проблеми щодо врегулювання питань справляння місцевих податків і зборів в межах Бучанської міської територіальної громади, і пропонується прийняття рішення міської ради </w:t>
      </w:r>
      <w:r w:rsidRPr="00A851BD">
        <w:rPr>
          <w:rFonts w:ascii="Times New Roman" w:hAnsi="Times New Roman"/>
          <w:sz w:val="24"/>
          <w:szCs w:val="24"/>
          <w:lang w:val="uk-UA"/>
        </w:rPr>
        <w:t>«</w:t>
      </w:r>
      <w:r w:rsidRPr="00A851BD">
        <w:rPr>
          <w:rFonts w:ascii="Times New Roman" w:hAnsi="Times New Roman"/>
          <w:bCs/>
          <w:sz w:val="24"/>
          <w:szCs w:val="24"/>
          <w:lang w:val="uk-UA"/>
        </w:rPr>
        <w:t>Про встановлення та сплату податку на нерухоме майно, відмінне від земельної ділянки на території Бучанської міської територіальної громади</w:t>
      </w:r>
      <w:r w:rsidRPr="00A851BD">
        <w:rPr>
          <w:rFonts w:ascii="Times New Roman" w:hAnsi="Times New Roman"/>
          <w:sz w:val="24"/>
          <w:szCs w:val="24"/>
          <w:lang w:val="uk-UA"/>
        </w:rPr>
        <w:t>».</w:t>
      </w:r>
    </w:p>
    <w:p w14:paraId="3DF7FBE5" w14:textId="77777777" w:rsidR="00C00AAD" w:rsidRPr="00A851BD" w:rsidRDefault="00C00AAD" w:rsidP="00C00AAD">
      <w:pPr>
        <w:pStyle w:val="a8"/>
        <w:spacing w:line="276" w:lineRule="auto"/>
        <w:ind w:firstLine="709"/>
        <w:jc w:val="both"/>
        <w:rPr>
          <w:rFonts w:ascii="Times New Roman" w:hAnsi="Times New Roman"/>
          <w:sz w:val="24"/>
          <w:szCs w:val="24"/>
          <w:lang w:val="uk-UA"/>
        </w:rPr>
      </w:pPr>
    </w:p>
    <w:p w14:paraId="6D87463F" w14:textId="77777777" w:rsidR="00C00AAD" w:rsidRPr="00A851BD" w:rsidRDefault="00C00AAD" w:rsidP="00C00AAD">
      <w:pPr>
        <w:spacing w:line="276" w:lineRule="auto"/>
        <w:ind w:firstLine="709"/>
        <w:rPr>
          <w:b/>
          <w:bCs/>
        </w:rPr>
      </w:pPr>
      <w:r w:rsidRPr="00A851BD">
        <w:rPr>
          <w:b/>
          <w:bCs/>
        </w:rPr>
        <w:t>II. Цілі державного регулювання</w:t>
      </w:r>
    </w:p>
    <w:p w14:paraId="799ED8B8" w14:textId="29C81A9F" w:rsidR="00C00AAD" w:rsidRPr="00A851BD" w:rsidRDefault="00C00AAD" w:rsidP="006C0BB9">
      <w:pPr>
        <w:spacing w:line="276" w:lineRule="auto"/>
        <w:ind w:firstLine="709"/>
        <w:jc w:val="both"/>
      </w:pPr>
      <w:r w:rsidRPr="00A851BD">
        <w:t>Проект рішення п</w:t>
      </w:r>
      <w:r w:rsidRPr="00A851BD">
        <w:rPr>
          <w:bCs/>
        </w:rPr>
        <w:t>ро встановлення та сплату податку на нерухоме майно, відмінне від земельної ділянки</w:t>
      </w:r>
      <w:r w:rsidRPr="00A851BD">
        <w:t xml:space="preserve"> є нормативно-правовим актом, який спрямований на удосконалення правового регулювання фінансових відносин перерахування надходжень із сплати податку </w:t>
      </w:r>
      <w:r w:rsidRPr="00A851BD">
        <w:rPr>
          <w:bCs/>
        </w:rPr>
        <w:t>на нерухоме майно, відмінне від земельної ділянки</w:t>
      </w:r>
      <w:r w:rsidRPr="00A851BD">
        <w:t xml:space="preserve"> до місцевого бюджету територіальної громади.</w:t>
      </w:r>
    </w:p>
    <w:p w14:paraId="5DECF22B" w14:textId="77777777" w:rsidR="00C00AAD" w:rsidRPr="00A851BD" w:rsidRDefault="00C00AAD" w:rsidP="006C0BB9">
      <w:pPr>
        <w:spacing w:line="276" w:lineRule="auto"/>
        <w:ind w:firstLine="709"/>
        <w:jc w:val="both"/>
      </w:pPr>
      <w:r w:rsidRPr="00A851BD">
        <w:t>Цей регуляторний акт приймається з метою:</w:t>
      </w:r>
    </w:p>
    <w:p w14:paraId="29EF70F7" w14:textId="77777777" w:rsidR="006C0BB9" w:rsidRPr="00A851BD" w:rsidRDefault="006C0BB9" w:rsidP="006C0BB9">
      <w:pPr>
        <w:numPr>
          <w:ilvl w:val="0"/>
          <w:numId w:val="50"/>
        </w:numPr>
        <w:spacing w:line="276" w:lineRule="auto"/>
        <w:ind w:left="363" w:firstLine="709"/>
        <w:jc w:val="both"/>
      </w:pPr>
      <w:r w:rsidRPr="00A851BD">
        <w:t>встановлення економічно обґрунтованих ставок податку на нерухоме майно та визначення пільг зі сплати цього податку;</w:t>
      </w:r>
    </w:p>
    <w:p w14:paraId="61CD8C98" w14:textId="77777777" w:rsidR="006C0BB9" w:rsidRPr="00A851BD" w:rsidRDefault="006C0BB9" w:rsidP="006C0BB9">
      <w:pPr>
        <w:numPr>
          <w:ilvl w:val="0"/>
          <w:numId w:val="50"/>
        </w:numPr>
        <w:spacing w:line="276" w:lineRule="auto"/>
        <w:ind w:left="363" w:firstLine="709"/>
        <w:jc w:val="both"/>
      </w:pPr>
      <w:r w:rsidRPr="00A851BD">
        <w:t>забезпечення збалансованого підходу до податкового навантаження з урахуванням аналізу звернень суб’єктів господарювання;</w:t>
      </w:r>
    </w:p>
    <w:p w14:paraId="25978D65" w14:textId="77777777" w:rsidR="006C0BB9" w:rsidRPr="00A851BD" w:rsidRDefault="006C0BB9" w:rsidP="006C0BB9">
      <w:pPr>
        <w:numPr>
          <w:ilvl w:val="0"/>
          <w:numId w:val="50"/>
        </w:numPr>
        <w:spacing w:line="276" w:lineRule="auto"/>
        <w:ind w:left="363" w:firstLine="709"/>
        <w:jc w:val="both"/>
      </w:pPr>
      <w:r w:rsidRPr="00A851BD">
        <w:t>сприяння соціально-економічному розвитку Бучанської міської територіальної громади;</w:t>
      </w:r>
    </w:p>
    <w:p w14:paraId="42181DEE" w14:textId="77777777" w:rsidR="006C0BB9" w:rsidRPr="00A851BD" w:rsidRDefault="006C0BB9" w:rsidP="006C0BB9">
      <w:pPr>
        <w:numPr>
          <w:ilvl w:val="0"/>
          <w:numId w:val="50"/>
        </w:numPr>
        <w:spacing w:line="276" w:lineRule="auto"/>
        <w:ind w:left="363" w:firstLine="709"/>
        <w:jc w:val="both"/>
      </w:pPr>
      <w:r w:rsidRPr="00A851BD">
        <w:t>забезпечення стабільних надходжень до місцевого бюджету для фінансування бюджетних установ та соціально важливих програм;</w:t>
      </w:r>
    </w:p>
    <w:p w14:paraId="54BC8672" w14:textId="79C7CFC7" w:rsidR="006C0BB9" w:rsidRPr="000A1552" w:rsidRDefault="006C0BB9" w:rsidP="006C0BB9">
      <w:pPr>
        <w:numPr>
          <w:ilvl w:val="0"/>
          <w:numId w:val="50"/>
        </w:numPr>
        <w:spacing w:line="276" w:lineRule="auto"/>
        <w:ind w:left="363" w:firstLine="709"/>
        <w:jc w:val="both"/>
        <w:rPr>
          <w:b/>
        </w:rPr>
      </w:pPr>
      <w:r w:rsidRPr="00A851BD">
        <w:t>підвищення ефективності використання майнового ресурсу громади в інтересах її розвитку.</w:t>
      </w:r>
    </w:p>
    <w:p w14:paraId="6A2D132D" w14:textId="77777777" w:rsidR="000A1552" w:rsidRDefault="000A1552" w:rsidP="000A1552">
      <w:pPr>
        <w:spacing w:line="276" w:lineRule="auto"/>
        <w:jc w:val="both"/>
      </w:pPr>
    </w:p>
    <w:p w14:paraId="2C667804" w14:textId="77777777" w:rsidR="000A1552" w:rsidRDefault="000A1552" w:rsidP="000A1552">
      <w:pPr>
        <w:spacing w:line="276" w:lineRule="auto"/>
        <w:jc w:val="both"/>
      </w:pPr>
    </w:p>
    <w:p w14:paraId="74F45DA3" w14:textId="77777777" w:rsidR="000A1552" w:rsidRPr="00A851BD" w:rsidRDefault="000A1552" w:rsidP="000A1552">
      <w:pPr>
        <w:spacing w:line="276" w:lineRule="auto"/>
        <w:jc w:val="both"/>
        <w:rPr>
          <w:b/>
        </w:rPr>
      </w:pPr>
    </w:p>
    <w:p w14:paraId="017B104A" w14:textId="77777777" w:rsidR="006C0BB9" w:rsidRPr="00A851BD" w:rsidRDefault="006C0BB9" w:rsidP="006C0BB9">
      <w:pPr>
        <w:spacing w:line="276" w:lineRule="auto"/>
        <w:ind w:left="363" w:firstLine="709"/>
        <w:jc w:val="both"/>
        <w:rPr>
          <w:b/>
        </w:rPr>
      </w:pPr>
    </w:p>
    <w:p w14:paraId="1616118C" w14:textId="77777777" w:rsidR="00C00AAD" w:rsidRPr="00A851BD" w:rsidRDefault="00C00AAD" w:rsidP="00C00AAD">
      <w:pPr>
        <w:spacing w:line="276" w:lineRule="auto"/>
        <w:ind w:firstLine="709"/>
        <w:rPr>
          <w:b/>
          <w:bCs/>
        </w:rPr>
      </w:pPr>
      <w:r w:rsidRPr="00A851BD">
        <w:rPr>
          <w:b/>
          <w:bCs/>
        </w:rPr>
        <w:lastRenderedPageBreak/>
        <w:t>III. Визначення та оцінка альтернативних способів досягнення цілей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82"/>
        <w:gridCol w:w="5545"/>
      </w:tblGrid>
      <w:tr w:rsidR="00C00AAD" w:rsidRPr="00A851BD" w14:paraId="4F3F917F" w14:textId="77777777" w:rsidTr="00A851BD">
        <w:tc>
          <w:tcPr>
            <w:tcW w:w="0" w:type="auto"/>
          </w:tcPr>
          <w:p w14:paraId="498B4713" w14:textId="77777777" w:rsidR="00C00AAD" w:rsidRPr="00A851BD" w:rsidRDefault="00C00AAD" w:rsidP="006C0BB9">
            <w:pPr>
              <w:spacing w:line="276" w:lineRule="auto"/>
              <w:ind w:firstLine="709"/>
              <w:jc w:val="center"/>
              <w:rPr>
                <w:b/>
                <w:bCs/>
                <w:sz w:val="20"/>
                <w:szCs w:val="20"/>
              </w:rPr>
            </w:pPr>
            <w:r w:rsidRPr="00A851BD">
              <w:rPr>
                <w:b/>
                <w:bCs/>
                <w:sz w:val="20"/>
                <w:szCs w:val="20"/>
              </w:rPr>
              <w:t>Вид альтернативи</w:t>
            </w:r>
          </w:p>
        </w:tc>
        <w:tc>
          <w:tcPr>
            <w:tcW w:w="0" w:type="auto"/>
          </w:tcPr>
          <w:p w14:paraId="7F327F03" w14:textId="77777777" w:rsidR="00C00AAD" w:rsidRPr="00A851BD" w:rsidRDefault="00C00AAD" w:rsidP="006C0BB9">
            <w:pPr>
              <w:spacing w:line="276" w:lineRule="auto"/>
              <w:ind w:firstLine="709"/>
              <w:jc w:val="center"/>
              <w:rPr>
                <w:b/>
                <w:bCs/>
                <w:sz w:val="20"/>
                <w:szCs w:val="20"/>
              </w:rPr>
            </w:pPr>
            <w:r w:rsidRPr="00A851BD">
              <w:rPr>
                <w:b/>
                <w:bCs/>
                <w:sz w:val="20"/>
                <w:szCs w:val="20"/>
              </w:rPr>
              <w:t>Опис альтернативи</w:t>
            </w:r>
          </w:p>
        </w:tc>
      </w:tr>
      <w:tr w:rsidR="00C00AAD" w:rsidRPr="00A851BD" w14:paraId="3AACA784" w14:textId="77777777" w:rsidTr="00A851BD">
        <w:tc>
          <w:tcPr>
            <w:tcW w:w="0" w:type="auto"/>
          </w:tcPr>
          <w:p w14:paraId="54BD9545" w14:textId="77777777" w:rsidR="00C00AAD" w:rsidRPr="00A851BD" w:rsidRDefault="00C00AAD" w:rsidP="006C0BB9">
            <w:pPr>
              <w:spacing w:line="276" w:lineRule="auto"/>
              <w:ind w:firstLine="709"/>
              <w:rPr>
                <w:rStyle w:val="2"/>
                <w:b/>
                <w:i/>
                <w:sz w:val="20"/>
                <w:szCs w:val="20"/>
              </w:rPr>
            </w:pPr>
            <w:r w:rsidRPr="00A851BD">
              <w:rPr>
                <w:rStyle w:val="2"/>
                <w:b/>
                <w:i/>
                <w:sz w:val="20"/>
                <w:szCs w:val="20"/>
              </w:rPr>
              <w:t>Альтернатива 1</w:t>
            </w:r>
          </w:p>
          <w:p w14:paraId="081453A2" w14:textId="68919B59" w:rsidR="00C00AAD" w:rsidRPr="00A851BD" w:rsidRDefault="00C00AAD" w:rsidP="00A851BD">
            <w:pPr>
              <w:spacing w:line="276" w:lineRule="auto"/>
              <w:rPr>
                <w:sz w:val="20"/>
                <w:szCs w:val="20"/>
              </w:rPr>
            </w:pPr>
            <w:r w:rsidRPr="00A851BD">
              <w:rPr>
                <w:sz w:val="20"/>
                <w:szCs w:val="20"/>
              </w:rPr>
              <w:t>Не виносити на розгляд сесії міської ради та не приймати рішення міської ради «</w:t>
            </w:r>
            <w:r w:rsidRPr="00A851BD">
              <w:rPr>
                <w:bCs/>
                <w:sz w:val="20"/>
                <w:szCs w:val="20"/>
              </w:rPr>
              <w:t>Про встановлення та сплату податку на нерухоме майно, відмінне від земельної ділянки на території Бучанської міської територіальної громади</w:t>
            </w:r>
            <w:r w:rsidRPr="00A851BD">
              <w:rPr>
                <w:sz w:val="20"/>
                <w:szCs w:val="20"/>
              </w:rPr>
              <w:t>»</w:t>
            </w:r>
          </w:p>
        </w:tc>
        <w:tc>
          <w:tcPr>
            <w:tcW w:w="0" w:type="auto"/>
          </w:tcPr>
          <w:p w14:paraId="2A3A7551" w14:textId="1371FFCA" w:rsidR="006D0F41" w:rsidRPr="00A851BD" w:rsidRDefault="00C00AAD" w:rsidP="00A851BD">
            <w:pPr>
              <w:spacing w:line="276" w:lineRule="auto"/>
              <w:rPr>
                <w:bCs/>
                <w:sz w:val="20"/>
                <w:szCs w:val="20"/>
              </w:rPr>
            </w:pPr>
            <w:r w:rsidRPr="00A851BD">
              <w:rPr>
                <w:bCs/>
                <w:sz w:val="20"/>
                <w:szCs w:val="20"/>
              </w:rPr>
              <w:t xml:space="preserve">Така альтернатива є неприйнятною у зв’язку з тим, що </w:t>
            </w:r>
            <w:r w:rsidR="006D0F41" w:rsidRPr="00A851BD">
              <w:rPr>
                <w:bCs/>
                <w:sz w:val="20"/>
                <w:szCs w:val="20"/>
              </w:rPr>
              <w:t>збереження ставок без змін не враховуватиме звернення та пропозиції суб’єктів господарювання щодо необхідності зниження податкового навантаження, фактичний стан використання нерухомого майна, економічні наслідки воєнного стану та потребу у формуванні більш сприятливих умов для відновлення і розвитку підприємництва на території громади.</w:t>
            </w:r>
          </w:p>
          <w:p w14:paraId="1FB35E33" w14:textId="77777777" w:rsidR="006D0F41" w:rsidRPr="00A851BD" w:rsidRDefault="006D0F41" w:rsidP="00A851BD">
            <w:pPr>
              <w:spacing w:line="276" w:lineRule="auto"/>
              <w:rPr>
                <w:bCs/>
                <w:sz w:val="20"/>
                <w:szCs w:val="20"/>
              </w:rPr>
            </w:pPr>
            <w:r w:rsidRPr="00A851BD">
              <w:rPr>
                <w:bCs/>
                <w:sz w:val="20"/>
                <w:szCs w:val="20"/>
              </w:rPr>
              <w:t>Надмірне податкове навантаження може спричинити збільшення податкового боргу, зниження рівня добровільної сплати податку, відмову власників від утримання або відновлення нерухомого майна, переведення господарської діяльності до інших територіальних громад, а також зменшення фактичної бази оподаткування у середньостроковій перспективі.</w:t>
            </w:r>
          </w:p>
          <w:p w14:paraId="0ED91FFB" w14:textId="3F317FBA" w:rsidR="00C00AAD" w:rsidRPr="00A851BD" w:rsidRDefault="00C00AAD" w:rsidP="006C0BB9">
            <w:pPr>
              <w:spacing w:line="276" w:lineRule="auto"/>
              <w:ind w:firstLine="709"/>
              <w:rPr>
                <w:sz w:val="20"/>
                <w:szCs w:val="20"/>
              </w:rPr>
            </w:pPr>
          </w:p>
        </w:tc>
      </w:tr>
      <w:tr w:rsidR="00C00AAD" w:rsidRPr="00A851BD" w14:paraId="482928EF" w14:textId="77777777" w:rsidTr="00A851BD">
        <w:tc>
          <w:tcPr>
            <w:tcW w:w="0" w:type="auto"/>
          </w:tcPr>
          <w:p w14:paraId="0CA349CC" w14:textId="77777777" w:rsidR="00C00AAD" w:rsidRPr="00A851BD" w:rsidRDefault="00C00AAD" w:rsidP="00A851BD">
            <w:pPr>
              <w:spacing w:line="276" w:lineRule="auto"/>
              <w:rPr>
                <w:rStyle w:val="2"/>
                <w:b/>
                <w:i/>
                <w:sz w:val="20"/>
                <w:szCs w:val="20"/>
              </w:rPr>
            </w:pPr>
            <w:r w:rsidRPr="00A851BD">
              <w:rPr>
                <w:rStyle w:val="2"/>
                <w:b/>
                <w:i/>
                <w:sz w:val="20"/>
                <w:szCs w:val="20"/>
              </w:rPr>
              <w:t>Альтернатива 2</w:t>
            </w:r>
          </w:p>
          <w:p w14:paraId="6F52DE97" w14:textId="053AD35D" w:rsidR="00C00AAD" w:rsidRPr="00A851BD" w:rsidRDefault="00C00AAD" w:rsidP="00A851BD">
            <w:pPr>
              <w:spacing w:line="276" w:lineRule="auto"/>
              <w:rPr>
                <w:sz w:val="20"/>
                <w:szCs w:val="20"/>
              </w:rPr>
            </w:pPr>
            <w:r w:rsidRPr="00A851BD">
              <w:rPr>
                <w:sz w:val="20"/>
                <w:szCs w:val="20"/>
              </w:rPr>
              <w:t>Прийняття рішення «</w:t>
            </w:r>
            <w:r w:rsidRPr="00A851BD">
              <w:rPr>
                <w:bCs/>
                <w:sz w:val="20"/>
                <w:szCs w:val="20"/>
              </w:rPr>
              <w:t>Про встановлення та сплату податку на нерухоме майно, відмінне від земельної ділянки на території Бучанської міської територіальної громади</w:t>
            </w:r>
            <w:r w:rsidRPr="00A851BD">
              <w:rPr>
                <w:sz w:val="20"/>
                <w:szCs w:val="20"/>
              </w:rPr>
              <w:t>»</w:t>
            </w:r>
          </w:p>
        </w:tc>
        <w:tc>
          <w:tcPr>
            <w:tcW w:w="0" w:type="auto"/>
          </w:tcPr>
          <w:p w14:paraId="59322BA2" w14:textId="77777777" w:rsidR="00C00AAD" w:rsidRPr="00A851BD" w:rsidRDefault="00C00AAD" w:rsidP="00A851BD">
            <w:pPr>
              <w:spacing w:line="276" w:lineRule="auto"/>
              <w:ind w:right="-141"/>
              <w:rPr>
                <w:sz w:val="20"/>
                <w:szCs w:val="20"/>
              </w:rPr>
            </w:pPr>
            <w:r w:rsidRPr="00A851BD">
              <w:rPr>
                <w:sz w:val="20"/>
                <w:szCs w:val="20"/>
              </w:rPr>
              <w:t>Прийняття даного рішення міської ради забезпечить:</w:t>
            </w:r>
          </w:p>
          <w:p w14:paraId="74C0CB87" w14:textId="4D4F6398" w:rsidR="00C00AAD" w:rsidRPr="00A851BD" w:rsidRDefault="00C00AAD" w:rsidP="00913AE8">
            <w:pPr>
              <w:pStyle w:val="a7"/>
              <w:numPr>
                <w:ilvl w:val="0"/>
                <w:numId w:val="2"/>
              </w:numPr>
              <w:spacing w:line="276" w:lineRule="auto"/>
              <w:ind w:left="587" w:right="-141" w:hanging="299"/>
              <w:rPr>
                <w:sz w:val="20"/>
                <w:szCs w:val="20"/>
              </w:rPr>
            </w:pPr>
            <w:r w:rsidRPr="00A851BD">
              <w:rPr>
                <w:sz w:val="20"/>
                <w:szCs w:val="20"/>
              </w:rPr>
              <w:t xml:space="preserve">досягнення встановлених цілей, чітких та прозорих механізмів сплати  податку </w:t>
            </w:r>
            <w:r w:rsidRPr="00A851BD">
              <w:rPr>
                <w:bCs/>
                <w:sz w:val="20"/>
                <w:szCs w:val="20"/>
              </w:rPr>
              <w:t>на нерухоме майно, відмінне від земельної ділянки на</w:t>
            </w:r>
            <w:r w:rsidRPr="00A851BD">
              <w:rPr>
                <w:sz w:val="20"/>
                <w:szCs w:val="20"/>
              </w:rPr>
              <w:t xml:space="preserve"> території Бучанської міської територіальної громади та відповідне наповнення місцевого бюджету;</w:t>
            </w:r>
          </w:p>
          <w:p w14:paraId="234CE68B" w14:textId="77777777" w:rsidR="00C00AAD" w:rsidRPr="00A851BD" w:rsidRDefault="00C00AAD" w:rsidP="00913AE8">
            <w:pPr>
              <w:pStyle w:val="a7"/>
              <w:numPr>
                <w:ilvl w:val="0"/>
                <w:numId w:val="2"/>
              </w:numPr>
              <w:spacing w:line="276" w:lineRule="auto"/>
              <w:ind w:left="587" w:right="-141" w:hanging="299"/>
              <w:rPr>
                <w:sz w:val="20"/>
                <w:szCs w:val="20"/>
              </w:rPr>
            </w:pPr>
            <w:r w:rsidRPr="00A851BD">
              <w:rPr>
                <w:sz w:val="20"/>
                <w:szCs w:val="20"/>
              </w:rPr>
              <w:t>виконання норм податкового законодавства України шляхом приведення у відповідність ставок податку на нерухоме майно до класифікації об’єктів нерухомості відповідно до Класифікатора будівель і споруд (ДК 018-2000), з метою забезпечення прозорості, обґрунтованості та єдиного підходу до оподаткування майна на території громади;</w:t>
            </w:r>
          </w:p>
          <w:p w14:paraId="58351692" w14:textId="32997B64" w:rsidR="00C00AAD" w:rsidRPr="00A851BD" w:rsidRDefault="00913AE8" w:rsidP="00913AE8">
            <w:pPr>
              <w:pStyle w:val="a7"/>
              <w:numPr>
                <w:ilvl w:val="0"/>
                <w:numId w:val="2"/>
              </w:numPr>
              <w:spacing w:line="276" w:lineRule="auto"/>
              <w:ind w:left="587" w:right="-141" w:hanging="299"/>
              <w:rPr>
                <w:sz w:val="20"/>
                <w:szCs w:val="20"/>
              </w:rPr>
            </w:pPr>
            <w:r w:rsidRPr="00A851BD">
              <w:rPr>
                <w:sz w:val="20"/>
                <w:szCs w:val="20"/>
              </w:rPr>
              <w:t>враховано звернення суб’єктів господарювання, щодо рівня податкового навантаження на окремі категорії об'єктів нерухомого майна.</w:t>
            </w:r>
            <w:r w:rsidR="00C00AAD" w:rsidRPr="00A851BD">
              <w:rPr>
                <w:color w:val="000000"/>
                <w:sz w:val="20"/>
                <w:szCs w:val="20"/>
              </w:rPr>
              <w:t>;</w:t>
            </w:r>
          </w:p>
          <w:p w14:paraId="07AFC219" w14:textId="6CDC6E6C" w:rsidR="00C00AAD" w:rsidRPr="00A851BD" w:rsidRDefault="00C00AAD" w:rsidP="00913AE8">
            <w:pPr>
              <w:pStyle w:val="a7"/>
              <w:numPr>
                <w:ilvl w:val="0"/>
                <w:numId w:val="2"/>
              </w:numPr>
              <w:spacing w:line="276" w:lineRule="auto"/>
              <w:ind w:left="587" w:right="-141" w:hanging="299"/>
              <w:rPr>
                <w:sz w:val="20"/>
                <w:szCs w:val="20"/>
              </w:rPr>
            </w:pPr>
            <w:r w:rsidRPr="00A851BD">
              <w:rPr>
                <w:sz w:val="20"/>
                <w:szCs w:val="20"/>
              </w:rPr>
              <w:t>врахування особливості території та платоспроможн</w:t>
            </w:r>
            <w:r w:rsidR="0005075E" w:rsidRPr="00A851BD">
              <w:rPr>
                <w:sz w:val="20"/>
                <w:szCs w:val="20"/>
              </w:rPr>
              <w:t>о</w:t>
            </w:r>
            <w:r w:rsidRPr="00A851BD">
              <w:rPr>
                <w:sz w:val="20"/>
                <w:szCs w:val="20"/>
              </w:rPr>
              <w:t>сті платників Бучанської міської територіальної громади;</w:t>
            </w:r>
          </w:p>
          <w:p w14:paraId="7CB5F180" w14:textId="77777777" w:rsidR="00C00AAD" w:rsidRPr="00A851BD" w:rsidRDefault="00C00AAD" w:rsidP="00913AE8">
            <w:pPr>
              <w:pStyle w:val="a7"/>
              <w:numPr>
                <w:ilvl w:val="0"/>
                <w:numId w:val="2"/>
              </w:numPr>
              <w:spacing w:line="276" w:lineRule="auto"/>
              <w:ind w:left="587" w:right="-141" w:hanging="299"/>
              <w:rPr>
                <w:sz w:val="20"/>
                <w:szCs w:val="20"/>
              </w:rPr>
            </w:pPr>
            <w:r w:rsidRPr="00A851BD">
              <w:rPr>
                <w:sz w:val="20"/>
                <w:szCs w:val="20"/>
              </w:rPr>
              <w:t>забезпечення прозорості дій влади, створення умов для активізації участі громади у прийнятті рішень</w:t>
            </w:r>
          </w:p>
          <w:p w14:paraId="6AFEB315" w14:textId="77777777" w:rsidR="00C00AAD" w:rsidRPr="00A851BD" w:rsidRDefault="00C00AAD" w:rsidP="006C0BB9">
            <w:pPr>
              <w:spacing w:line="276" w:lineRule="auto"/>
              <w:ind w:right="-141" w:firstLine="709"/>
              <w:rPr>
                <w:sz w:val="20"/>
                <w:szCs w:val="20"/>
              </w:rPr>
            </w:pPr>
          </w:p>
        </w:tc>
      </w:tr>
    </w:tbl>
    <w:p w14:paraId="6E143FD9" w14:textId="77777777" w:rsidR="00C00AAD" w:rsidRPr="00A851BD" w:rsidRDefault="00C00AAD" w:rsidP="00C00AAD">
      <w:pPr>
        <w:spacing w:line="276" w:lineRule="auto"/>
        <w:ind w:firstLine="709"/>
        <w:jc w:val="both"/>
      </w:pPr>
    </w:p>
    <w:p w14:paraId="19E25EAC" w14:textId="77777777" w:rsidR="00C00AAD" w:rsidRPr="00A851BD" w:rsidRDefault="00C00AAD" w:rsidP="00C00AAD">
      <w:pPr>
        <w:spacing w:line="276" w:lineRule="auto"/>
        <w:ind w:firstLine="709"/>
        <w:rPr>
          <w:b/>
          <w:bCs/>
        </w:rPr>
      </w:pPr>
      <w:r w:rsidRPr="00A851BD">
        <w:rPr>
          <w:b/>
          <w:bCs/>
        </w:rPr>
        <w:t>Оцінка вибраних альтернативних способів досягнення цілей</w:t>
      </w:r>
    </w:p>
    <w:p w14:paraId="42C1EC59" w14:textId="77777777" w:rsidR="00C00AAD" w:rsidRPr="00A851BD" w:rsidRDefault="00C00AAD" w:rsidP="00C00AAD">
      <w:pPr>
        <w:spacing w:line="276" w:lineRule="auto"/>
        <w:ind w:right="-142" w:firstLine="709"/>
        <w:rPr>
          <w:i/>
          <w:iCs/>
        </w:rPr>
      </w:pPr>
      <w:r w:rsidRPr="00A851BD">
        <w:rPr>
          <w:i/>
          <w:iCs/>
        </w:rPr>
        <w:t>Оцінка впливу на сферу інтересів органів місцевого самоврядування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2"/>
        <w:gridCol w:w="3367"/>
        <w:gridCol w:w="4280"/>
      </w:tblGrid>
      <w:tr w:rsidR="00C00AAD" w:rsidRPr="00A851BD" w14:paraId="57CE33A2" w14:textId="77777777" w:rsidTr="00A851BD">
        <w:tc>
          <w:tcPr>
            <w:tcW w:w="1872" w:type="dxa"/>
          </w:tcPr>
          <w:p w14:paraId="2494F637" w14:textId="77777777" w:rsidR="00C00AAD" w:rsidRPr="00A851BD" w:rsidRDefault="00C00AAD" w:rsidP="00A851BD">
            <w:pPr>
              <w:spacing w:line="276" w:lineRule="auto"/>
              <w:rPr>
                <w:b/>
                <w:bCs/>
                <w:sz w:val="20"/>
                <w:szCs w:val="20"/>
              </w:rPr>
            </w:pPr>
            <w:r w:rsidRPr="00A851BD">
              <w:rPr>
                <w:b/>
                <w:bCs/>
                <w:sz w:val="20"/>
                <w:szCs w:val="20"/>
              </w:rPr>
              <w:t>Вид альтернативи</w:t>
            </w:r>
          </w:p>
        </w:tc>
        <w:tc>
          <w:tcPr>
            <w:tcW w:w="3367" w:type="dxa"/>
            <w:vAlign w:val="center"/>
          </w:tcPr>
          <w:p w14:paraId="01B65455" w14:textId="77777777" w:rsidR="00C00AAD" w:rsidRPr="00A851BD" w:rsidRDefault="00C00AAD" w:rsidP="00A851BD">
            <w:pPr>
              <w:spacing w:line="276" w:lineRule="auto"/>
              <w:jc w:val="center"/>
              <w:rPr>
                <w:b/>
                <w:bCs/>
                <w:sz w:val="20"/>
                <w:szCs w:val="20"/>
              </w:rPr>
            </w:pPr>
            <w:r w:rsidRPr="00A851BD">
              <w:rPr>
                <w:b/>
                <w:bCs/>
                <w:sz w:val="20"/>
                <w:szCs w:val="20"/>
              </w:rPr>
              <w:t>Вигоди</w:t>
            </w:r>
          </w:p>
        </w:tc>
        <w:tc>
          <w:tcPr>
            <w:tcW w:w="0" w:type="auto"/>
            <w:vAlign w:val="center"/>
          </w:tcPr>
          <w:p w14:paraId="4ACDE4C5" w14:textId="77777777" w:rsidR="00C00AAD" w:rsidRPr="00A851BD" w:rsidRDefault="00C00AAD" w:rsidP="00A851BD">
            <w:pPr>
              <w:spacing w:line="276" w:lineRule="auto"/>
              <w:jc w:val="center"/>
              <w:rPr>
                <w:b/>
                <w:bCs/>
                <w:sz w:val="20"/>
                <w:szCs w:val="20"/>
              </w:rPr>
            </w:pPr>
            <w:r w:rsidRPr="00A851BD">
              <w:rPr>
                <w:b/>
                <w:bCs/>
                <w:sz w:val="20"/>
                <w:szCs w:val="20"/>
              </w:rPr>
              <w:t>Витрати</w:t>
            </w:r>
          </w:p>
        </w:tc>
      </w:tr>
      <w:tr w:rsidR="00C00AAD" w:rsidRPr="00A851BD" w14:paraId="2FC1D2F6" w14:textId="77777777" w:rsidTr="00693AE7">
        <w:tc>
          <w:tcPr>
            <w:tcW w:w="1872" w:type="dxa"/>
          </w:tcPr>
          <w:p w14:paraId="1C9FA512" w14:textId="77777777" w:rsidR="00C00AAD" w:rsidRPr="00A851BD" w:rsidRDefault="00C00AAD" w:rsidP="00A851BD">
            <w:pPr>
              <w:spacing w:line="276" w:lineRule="auto"/>
              <w:rPr>
                <w:sz w:val="20"/>
                <w:szCs w:val="20"/>
              </w:rPr>
            </w:pPr>
            <w:r w:rsidRPr="00A851BD">
              <w:rPr>
                <w:sz w:val="20"/>
                <w:szCs w:val="20"/>
              </w:rPr>
              <w:t>Альтернатива 1</w:t>
            </w:r>
          </w:p>
        </w:tc>
        <w:tc>
          <w:tcPr>
            <w:tcW w:w="3367" w:type="dxa"/>
          </w:tcPr>
          <w:p w14:paraId="338C6780" w14:textId="77777777" w:rsidR="00C00AAD" w:rsidRPr="00A851BD" w:rsidRDefault="00C00AAD" w:rsidP="00A851BD">
            <w:pPr>
              <w:spacing w:line="276" w:lineRule="auto"/>
              <w:rPr>
                <w:sz w:val="20"/>
                <w:szCs w:val="20"/>
              </w:rPr>
            </w:pPr>
            <w:r w:rsidRPr="00A851BD">
              <w:rPr>
                <w:sz w:val="20"/>
                <w:szCs w:val="20"/>
              </w:rPr>
              <w:t>Відсутні</w:t>
            </w:r>
          </w:p>
        </w:tc>
        <w:tc>
          <w:tcPr>
            <w:tcW w:w="0" w:type="auto"/>
          </w:tcPr>
          <w:p w14:paraId="2C6B69AD" w14:textId="710D6646" w:rsidR="00C00AAD" w:rsidRPr="00A851BD" w:rsidRDefault="006D0F41" w:rsidP="00A851BD">
            <w:pPr>
              <w:spacing w:line="276" w:lineRule="auto"/>
              <w:rPr>
                <w:sz w:val="20"/>
                <w:szCs w:val="20"/>
              </w:rPr>
            </w:pPr>
            <w:r w:rsidRPr="00A851BD">
              <w:rPr>
                <w:sz w:val="20"/>
                <w:szCs w:val="20"/>
                <w:shd w:val="clear" w:color="auto" w:fill="FFFFFF"/>
              </w:rPr>
              <w:t>Додаткові прямі витрати місцевого бюджету відсутні. Поточні витрати на моніторинг надходжень, інформаційну взаємодію з контролюючими органами та розгляд звернень платників здійснюються в межах затверджених кошторисів. Існує ризик непрямих втрат бюджету через можливе зростання податкової заборгованості та скорочення бази оподаткування</w:t>
            </w:r>
          </w:p>
        </w:tc>
      </w:tr>
      <w:tr w:rsidR="00C00AAD" w:rsidRPr="00A851BD" w14:paraId="6E4C44FA" w14:textId="77777777" w:rsidTr="00693AE7">
        <w:tc>
          <w:tcPr>
            <w:tcW w:w="1872" w:type="dxa"/>
          </w:tcPr>
          <w:p w14:paraId="39C6FB4A" w14:textId="77777777" w:rsidR="00C00AAD" w:rsidRPr="00A851BD" w:rsidRDefault="00C00AAD" w:rsidP="00A851BD">
            <w:pPr>
              <w:spacing w:line="276" w:lineRule="auto"/>
              <w:rPr>
                <w:sz w:val="20"/>
                <w:szCs w:val="20"/>
              </w:rPr>
            </w:pPr>
            <w:r w:rsidRPr="00A851BD">
              <w:rPr>
                <w:sz w:val="20"/>
                <w:szCs w:val="20"/>
              </w:rPr>
              <w:t>Альтернатива 2</w:t>
            </w:r>
          </w:p>
        </w:tc>
        <w:tc>
          <w:tcPr>
            <w:tcW w:w="3367" w:type="dxa"/>
          </w:tcPr>
          <w:p w14:paraId="21A30A25" w14:textId="77777777" w:rsidR="00C00AAD" w:rsidRPr="00A851BD" w:rsidRDefault="00C00AAD" w:rsidP="00A851BD">
            <w:pPr>
              <w:spacing w:line="276" w:lineRule="auto"/>
              <w:rPr>
                <w:sz w:val="20"/>
                <w:szCs w:val="20"/>
              </w:rPr>
            </w:pPr>
            <w:r w:rsidRPr="00A851BD">
              <w:rPr>
                <w:sz w:val="20"/>
                <w:szCs w:val="20"/>
              </w:rPr>
              <w:t>1. Дотримання вимог норм Податкового кодексу України (зі змінами і доповненнями).</w:t>
            </w:r>
          </w:p>
          <w:p w14:paraId="06C8F321" w14:textId="77777777" w:rsidR="00C00AAD" w:rsidRPr="00A851BD" w:rsidRDefault="00C00AAD" w:rsidP="00A851BD">
            <w:pPr>
              <w:spacing w:line="276" w:lineRule="auto"/>
              <w:rPr>
                <w:sz w:val="20"/>
                <w:szCs w:val="20"/>
              </w:rPr>
            </w:pPr>
            <w:r w:rsidRPr="00A851BD">
              <w:rPr>
                <w:sz w:val="20"/>
                <w:szCs w:val="20"/>
              </w:rPr>
              <w:lastRenderedPageBreak/>
              <w:t>2. Удосконалення системи місцевого оподаткування; підвищення рівня використання економічних ресурсів громади</w:t>
            </w:r>
          </w:p>
          <w:p w14:paraId="6623E99D" w14:textId="77777777" w:rsidR="00C00AAD" w:rsidRPr="00A851BD" w:rsidRDefault="00C00AAD" w:rsidP="00A851BD">
            <w:pPr>
              <w:spacing w:line="276" w:lineRule="auto"/>
              <w:rPr>
                <w:rStyle w:val="aa"/>
                <w:sz w:val="20"/>
                <w:szCs w:val="20"/>
              </w:rPr>
            </w:pPr>
            <w:r w:rsidRPr="00A851BD">
              <w:rPr>
                <w:sz w:val="20"/>
                <w:szCs w:val="20"/>
              </w:rPr>
              <w:t xml:space="preserve">3. Забезпечення надходжень до </w:t>
            </w:r>
            <w:r w:rsidRPr="00A851BD">
              <w:rPr>
                <w:rStyle w:val="11"/>
                <w:sz w:val="20"/>
                <w:szCs w:val="20"/>
              </w:rPr>
              <w:t>місцевого бюджету</w:t>
            </w:r>
            <w:r w:rsidRPr="00A851BD">
              <w:rPr>
                <w:sz w:val="20"/>
                <w:szCs w:val="20"/>
              </w:rPr>
              <w:t xml:space="preserve"> від плати податку на нерухоме майно, </w:t>
            </w:r>
            <w:r w:rsidRPr="00A851BD">
              <w:rPr>
                <w:rStyle w:val="aa"/>
                <w:sz w:val="20"/>
                <w:szCs w:val="20"/>
              </w:rPr>
              <w:t>що можуть бути спрямовані на виконання цільових програм.</w:t>
            </w:r>
          </w:p>
          <w:p w14:paraId="0AC627D2" w14:textId="77777777" w:rsidR="00C00AAD" w:rsidRPr="00A851BD" w:rsidRDefault="00C00AAD" w:rsidP="00A851BD">
            <w:pPr>
              <w:spacing w:line="276" w:lineRule="auto"/>
              <w:rPr>
                <w:sz w:val="20"/>
                <w:szCs w:val="20"/>
              </w:rPr>
            </w:pPr>
            <w:r w:rsidRPr="00A851BD">
              <w:rPr>
                <w:sz w:val="20"/>
                <w:szCs w:val="20"/>
              </w:rPr>
              <w:t xml:space="preserve">4. Вдосконалення відносин між органом місцевого самоврядування, державною податковою службою та </w:t>
            </w:r>
            <w:r w:rsidRPr="00A851BD">
              <w:rPr>
                <w:color w:val="000000"/>
                <w:sz w:val="20"/>
                <w:szCs w:val="20"/>
              </w:rPr>
              <w:t>суб’єктами господарювання пов’язаних зі справлянням податків та зборів.</w:t>
            </w:r>
          </w:p>
        </w:tc>
        <w:tc>
          <w:tcPr>
            <w:tcW w:w="0" w:type="auto"/>
          </w:tcPr>
          <w:p w14:paraId="6EF25976" w14:textId="629399F8" w:rsidR="00C00AAD" w:rsidRPr="00A851BD" w:rsidRDefault="00C00AAD" w:rsidP="00A851BD">
            <w:pPr>
              <w:spacing w:line="276" w:lineRule="auto"/>
              <w:rPr>
                <w:sz w:val="20"/>
                <w:szCs w:val="20"/>
              </w:rPr>
            </w:pPr>
            <w:r w:rsidRPr="00A851BD">
              <w:rPr>
                <w:sz w:val="20"/>
                <w:szCs w:val="20"/>
              </w:rPr>
              <w:lastRenderedPageBreak/>
              <w:t xml:space="preserve">1. </w:t>
            </w:r>
            <w:r w:rsidR="006D0F41" w:rsidRPr="00A851BD">
              <w:rPr>
                <w:sz w:val="20"/>
                <w:szCs w:val="20"/>
              </w:rPr>
              <w:t xml:space="preserve">Витрати робочого часу посадових осіб на підготовку проєкту рішення, аналізу регуляторного впливу, проведення </w:t>
            </w:r>
            <w:r w:rsidR="006D0F41" w:rsidRPr="00A851BD">
              <w:rPr>
                <w:sz w:val="20"/>
                <w:szCs w:val="20"/>
              </w:rPr>
              <w:lastRenderedPageBreak/>
              <w:t xml:space="preserve">консультацій, оприлюднення, опрацювання пропозицій, проходження регуляторних процедур та відстеження результативності </w:t>
            </w:r>
            <w:proofErr w:type="spellStart"/>
            <w:r w:rsidR="006D0F41" w:rsidRPr="00A851BD">
              <w:rPr>
                <w:sz w:val="20"/>
                <w:szCs w:val="20"/>
              </w:rPr>
              <w:t>акта</w:t>
            </w:r>
            <w:proofErr w:type="spellEnd"/>
            <w:r w:rsidR="006D0F41" w:rsidRPr="00A851BD">
              <w:rPr>
                <w:sz w:val="20"/>
                <w:szCs w:val="20"/>
              </w:rPr>
              <w:t>.</w:t>
            </w:r>
          </w:p>
          <w:p w14:paraId="625EEA38" w14:textId="375065B3" w:rsidR="00C00AAD" w:rsidRPr="00A851BD" w:rsidRDefault="00C00AAD" w:rsidP="00A851BD">
            <w:pPr>
              <w:spacing w:line="276" w:lineRule="auto"/>
              <w:rPr>
                <w:sz w:val="20"/>
                <w:szCs w:val="20"/>
              </w:rPr>
            </w:pPr>
            <w:r w:rsidRPr="00A851BD">
              <w:rPr>
                <w:sz w:val="20"/>
                <w:szCs w:val="20"/>
              </w:rPr>
              <w:t xml:space="preserve">2. Витрати часу, матеріальних ресурсів для </w:t>
            </w:r>
            <w:r w:rsidR="006D0F41" w:rsidRPr="00A851BD">
              <w:rPr>
                <w:sz w:val="20"/>
                <w:szCs w:val="20"/>
              </w:rPr>
              <w:t xml:space="preserve">контролюючих </w:t>
            </w:r>
            <w:r w:rsidRPr="00A851BD">
              <w:rPr>
                <w:sz w:val="20"/>
                <w:szCs w:val="20"/>
              </w:rPr>
              <w:t xml:space="preserve"> органів на адміністрування плати за землю</w:t>
            </w:r>
          </w:p>
        </w:tc>
      </w:tr>
    </w:tbl>
    <w:p w14:paraId="7EFF1477" w14:textId="77777777" w:rsidR="00C00AAD" w:rsidRPr="00A851BD" w:rsidRDefault="00C00AAD" w:rsidP="00C00AAD">
      <w:pPr>
        <w:spacing w:line="276" w:lineRule="auto"/>
        <w:ind w:right="-141" w:firstLine="709"/>
      </w:pPr>
      <w:r w:rsidRPr="00A851BD">
        <w:lastRenderedPageBreak/>
        <w:tab/>
      </w:r>
    </w:p>
    <w:p w14:paraId="1AC11DEE" w14:textId="77777777" w:rsidR="00C00AAD" w:rsidRPr="00A851BD" w:rsidRDefault="00C00AAD" w:rsidP="00C00AAD">
      <w:pPr>
        <w:spacing w:line="276" w:lineRule="auto"/>
        <w:ind w:right="-142" w:firstLine="709"/>
        <w:rPr>
          <w:i/>
          <w:iCs/>
        </w:rPr>
      </w:pPr>
      <w:r w:rsidRPr="00A851BD">
        <w:rPr>
          <w:i/>
          <w:iCs/>
        </w:rPr>
        <w:t>Оцінка впливу на сферу інтересів громадян</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7"/>
        <w:gridCol w:w="4638"/>
        <w:gridCol w:w="3077"/>
      </w:tblGrid>
      <w:tr w:rsidR="00C00AAD" w:rsidRPr="00A851BD" w14:paraId="079A4568" w14:textId="77777777" w:rsidTr="003F6C84">
        <w:tc>
          <w:tcPr>
            <w:tcW w:w="1917" w:type="dxa"/>
          </w:tcPr>
          <w:p w14:paraId="7DA6014F" w14:textId="77777777" w:rsidR="00C00AAD" w:rsidRPr="00A851BD" w:rsidRDefault="00C00AAD" w:rsidP="006C0BB9">
            <w:pPr>
              <w:spacing w:line="276" w:lineRule="auto"/>
              <w:ind w:firstLine="709"/>
              <w:jc w:val="center"/>
              <w:rPr>
                <w:b/>
                <w:bCs/>
                <w:sz w:val="20"/>
                <w:szCs w:val="20"/>
              </w:rPr>
            </w:pPr>
            <w:r w:rsidRPr="00A851BD">
              <w:rPr>
                <w:b/>
                <w:bCs/>
                <w:sz w:val="20"/>
                <w:szCs w:val="20"/>
              </w:rPr>
              <w:t>Вид альтернативи</w:t>
            </w:r>
          </w:p>
        </w:tc>
        <w:tc>
          <w:tcPr>
            <w:tcW w:w="0" w:type="auto"/>
          </w:tcPr>
          <w:p w14:paraId="648D2956" w14:textId="77777777" w:rsidR="00C00AAD" w:rsidRPr="00A851BD" w:rsidRDefault="00C00AAD" w:rsidP="006C0BB9">
            <w:pPr>
              <w:spacing w:line="276" w:lineRule="auto"/>
              <w:ind w:firstLine="709"/>
              <w:jc w:val="center"/>
              <w:rPr>
                <w:b/>
                <w:bCs/>
                <w:sz w:val="20"/>
                <w:szCs w:val="20"/>
              </w:rPr>
            </w:pPr>
            <w:r w:rsidRPr="00A851BD">
              <w:rPr>
                <w:b/>
                <w:bCs/>
                <w:sz w:val="20"/>
                <w:szCs w:val="20"/>
              </w:rPr>
              <w:t>Вигоди</w:t>
            </w:r>
          </w:p>
        </w:tc>
        <w:tc>
          <w:tcPr>
            <w:tcW w:w="0" w:type="auto"/>
          </w:tcPr>
          <w:p w14:paraId="1677A8FA" w14:textId="77777777" w:rsidR="00C00AAD" w:rsidRPr="00A851BD" w:rsidRDefault="00C00AAD" w:rsidP="006C0BB9">
            <w:pPr>
              <w:spacing w:line="276" w:lineRule="auto"/>
              <w:ind w:firstLine="709"/>
              <w:jc w:val="center"/>
              <w:rPr>
                <w:b/>
                <w:bCs/>
                <w:sz w:val="20"/>
                <w:szCs w:val="20"/>
              </w:rPr>
            </w:pPr>
            <w:r w:rsidRPr="00A851BD">
              <w:rPr>
                <w:b/>
                <w:bCs/>
                <w:sz w:val="20"/>
                <w:szCs w:val="20"/>
              </w:rPr>
              <w:t>Витрати</w:t>
            </w:r>
          </w:p>
        </w:tc>
      </w:tr>
      <w:tr w:rsidR="00C00AAD" w:rsidRPr="00A851BD" w14:paraId="3D93DA61" w14:textId="77777777" w:rsidTr="003F6C84">
        <w:tc>
          <w:tcPr>
            <w:tcW w:w="1917" w:type="dxa"/>
          </w:tcPr>
          <w:p w14:paraId="44655E4E" w14:textId="77777777" w:rsidR="00C00AAD" w:rsidRPr="00A851BD" w:rsidRDefault="00C00AAD" w:rsidP="00A851BD">
            <w:pPr>
              <w:spacing w:line="276" w:lineRule="auto"/>
              <w:rPr>
                <w:sz w:val="20"/>
                <w:szCs w:val="20"/>
              </w:rPr>
            </w:pPr>
            <w:r w:rsidRPr="00A851BD">
              <w:rPr>
                <w:sz w:val="20"/>
                <w:szCs w:val="20"/>
              </w:rPr>
              <w:t>Альтернатива 1</w:t>
            </w:r>
          </w:p>
        </w:tc>
        <w:tc>
          <w:tcPr>
            <w:tcW w:w="0" w:type="auto"/>
          </w:tcPr>
          <w:p w14:paraId="7FDFA0A9" w14:textId="77777777" w:rsidR="00C00AAD" w:rsidRPr="00A851BD" w:rsidRDefault="00C00AAD" w:rsidP="006C0BB9">
            <w:pPr>
              <w:spacing w:line="276" w:lineRule="auto"/>
              <w:ind w:firstLine="709"/>
              <w:rPr>
                <w:sz w:val="20"/>
                <w:szCs w:val="20"/>
              </w:rPr>
            </w:pPr>
            <w:r w:rsidRPr="00A851BD">
              <w:rPr>
                <w:sz w:val="20"/>
                <w:szCs w:val="20"/>
              </w:rPr>
              <w:t>Відсутні</w:t>
            </w:r>
          </w:p>
        </w:tc>
        <w:tc>
          <w:tcPr>
            <w:tcW w:w="0" w:type="auto"/>
          </w:tcPr>
          <w:p w14:paraId="41237ACA" w14:textId="206E118F" w:rsidR="00C00AAD" w:rsidRPr="00A851BD" w:rsidRDefault="00C00AAD" w:rsidP="00A851BD">
            <w:pPr>
              <w:spacing w:line="276" w:lineRule="auto"/>
              <w:rPr>
                <w:sz w:val="20"/>
                <w:szCs w:val="20"/>
              </w:rPr>
            </w:pPr>
            <w:r w:rsidRPr="00A851BD">
              <w:rPr>
                <w:sz w:val="20"/>
                <w:szCs w:val="20"/>
              </w:rPr>
              <w:t>Витрати громадян на сплату податку за встановленими ставками на 2027 рік (продовження дії попередніх рішень)</w:t>
            </w:r>
          </w:p>
          <w:p w14:paraId="092A79EB" w14:textId="77777777" w:rsidR="00C00AAD" w:rsidRPr="00A851BD" w:rsidRDefault="00C00AAD" w:rsidP="006C0BB9">
            <w:pPr>
              <w:pStyle w:val="a8"/>
              <w:spacing w:line="276" w:lineRule="auto"/>
              <w:ind w:firstLine="709"/>
              <w:rPr>
                <w:rFonts w:ascii="Times New Roman" w:hAnsi="Times New Roman"/>
                <w:sz w:val="20"/>
                <w:szCs w:val="20"/>
                <w:lang w:val="uk-UA"/>
              </w:rPr>
            </w:pPr>
          </w:p>
        </w:tc>
      </w:tr>
      <w:tr w:rsidR="00C00AAD" w:rsidRPr="00A851BD" w14:paraId="4F2D31D2" w14:textId="77777777" w:rsidTr="003F6C84">
        <w:tc>
          <w:tcPr>
            <w:tcW w:w="1917" w:type="dxa"/>
          </w:tcPr>
          <w:p w14:paraId="6C2D82F1" w14:textId="77777777" w:rsidR="00C00AAD" w:rsidRPr="00A851BD" w:rsidRDefault="00C00AAD" w:rsidP="00A851BD">
            <w:pPr>
              <w:spacing w:line="276" w:lineRule="auto"/>
              <w:rPr>
                <w:sz w:val="20"/>
                <w:szCs w:val="20"/>
              </w:rPr>
            </w:pPr>
            <w:r w:rsidRPr="00A851BD">
              <w:rPr>
                <w:sz w:val="20"/>
                <w:szCs w:val="20"/>
              </w:rPr>
              <w:t>Альтернатива 2</w:t>
            </w:r>
          </w:p>
        </w:tc>
        <w:tc>
          <w:tcPr>
            <w:tcW w:w="0" w:type="auto"/>
          </w:tcPr>
          <w:p w14:paraId="2905513C" w14:textId="77777777" w:rsidR="00C00AAD" w:rsidRPr="00A851BD" w:rsidRDefault="00C00AAD" w:rsidP="006C0BB9">
            <w:pPr>
              <w:pStyle w:val="a8"/>
              <w:spacing w:line="276" w:lineRule="auto"/>
              <w:rPr>
                <w:rFonts w:ascii="Times New Roman" w:hAnsi="Times New Roman"/>
                <w:bCs/>
                <w:sz w:val="20"/>
                <w:szCs w:val="20"/>
                <w:lang w:val="uk-UA"/>
              </w:rPr>
            </w:pPr>
            <w:r w:rsidRPr="00A851BD">
              <w:rPr>
                <w:rFonts w:ascii="Times New Roman" w:hAnsi="Times New Roman"/>
                <w:bCs/>
                <w:sz w:val="20"/>
                <w:szCs w:val="20"/>
                <w:lang w:val="uk-UA"/>
              </w:rPr>
              <w:t>1. Забезпечує досягнення цілей державного регулювання.</w:t>
            </w:r>
          </w:p>
          <w:p w14:paraId="4C0A4409" w14:textId="77777777" w:rsidR="00C00AAD" w:rsidRPr="00A851BD" w:rsidRDefault="00C00AAD" w:rsidP="006C0BB9">
            <w:pPr>
              <w:pStyle w:val="a8"/>
              <w:spacing w:line="276" w:lineRule="auto"/>
              <w:rPr>
                <w:rFonts w:ascii="Times New Roman" w:hAnsi="Times New Roman"/>
                <w:bCs/>
                <w:sz w:val="20"/>
                <w:szCs w:val="20"/>
                <w:lang w:val="uk-UA"/>
              </w:rPr>
            </w:pPr>
            <w:r w:rsidRPr="00A851BD">
              <w:rPr>
                <w:rFonts w:ascii="Times New Roman" w:hAnsi="Times New Roman"/>
                <w:bCs/>
                <w:sz w:val="20"/>
                <w:szCs w:val="20"/>
                <w:lang w:val="uk-UA"/>
              </w:rPr>
              <w:t>2. Враховує пропозиції фізичних та юридичних осіб, які прийняли участь в обговорені проекту рішення.</w:t>
            </w:r>
          </w:p>
          <w:p w14:paraId="40E0F3EC" w14:textId="77777777" w:rsidR="00C00AAD" w:rsidRPr="00A851BD" w:rsidRDefault="00C00AAD" w:rsidP="006C0BB9">
            <w:pPr>
              <w:pStyle w:val="a8"/>
              <w:spacing w:line="276" w:lineRule="auto"/>
              <w:rPr>
                <w:rFonts w:ascii="Times New Roman" w:hAnsi="Times New Roman"/>
                <w:bCs/>
                <w:sz w:val="20"/>
                <w:szCs w:val="20"/>
                <w:lang w:val="uk-UA"/>
              </w:rPr>
            </w:pPr>
            <w:r w:rsidRPr="00A851BD">
              <w:rPr>
                <w:rFonts w:ascii="Times New Roman" w:hAnsi="Times New Roman"/>
                <w:bCs/>
                <w:sz w:val="20"/>
                <w:szCs w:val="20"/>
                <w:lang w:val="uk-UA"/>
              </w:rPr>
              <w:t>3.</w:t>
            </w:r>
            <w:r w:rsidRPr="00A851BD">
              <w:rPr>
                <w:rFonts w:ascii="Times New Roman" w:hAnsi="Times New Roman"/>
                <w:sz w:val="20"/>
                <w:szCs w:val="20"/>
                <w:lang w:val="uk-UA"/>
              </w:rPr>
              <w:t xml:space="preserve"> П</w:t>
            </w:r>
            <w:r w:rsidRPr="00A851BD">
              <w:rPr>
                <w:rFonts w:ascii="Times New Roman" w:hAnsi="Times New Roman"/>
                <w:bCs/>
                <w:sz w:val="20"/>
                <w:szCs w:val="20"/>
                <w:lang w:val="uk-UA"/>
              </w:rPr>
              <w:t>ідвищує привабливість та сприяє ефективному використанню об’єктів нерухомого майна, що перебувають у власності або користуванні платників податку, стимулює раціональне використання майнового ресурсу громади.</w:t>
            </w:r>
          </w:p>
          <w:p w14:paraId="10FA78BB" w14:textId="77777777" w:rsidR="00C00AAD" w:rsidRPr="00A851BD" w:rsidRDefault="00C00AAD" w:rsidP="006C0BB9">
            <w:pPr>
              <w:spacing w:line="276" w:lineRule="auto"/>
              <w:rPr>
                <w:sz w:val="20"/>
                <w:szCs w:val="20"/>
              </w:rPr>
            </w:pPr>
            <w:r w:rsidRPr="00A851BD">
              <w:rPr>
                <w:bCs/>
                <w:sz w:val="20"/>
                <w:szCs w:val="20"/>
              </w:rPr>
              <w:t>4. Дозволяє наповнювати місцевий бюджет власними надходженнями.</w:t>
            </w:r>
          </w:p>
        </w:tc>
        <w:tc>
          <w:tcPr>
            <w:tcW w:w="0" w:type="auto"/>
          </w:tcPr>
          <w:p w14:paraId="73F66929" w14:textId="77777777" w:rsidR="00C00AAD" w:rsidRPr="00A851BD" w:rsidRDefault="00C00AAD" w:rsidP="00A851BD">
            <w:pPr>
              <w:spacing w:line="276" w:lineRule="auto"/>
              <w:rPr>
                <w:sz w:val="20"/>
                <w:szCs w:val="20"/>
              </w:rPr>
            </w:pPr>
            <w:r w:rsidRPr="00A851BD">
              <w:rPr>
                <w:sz w:val="20"/>
                <w:szCs w:val="20"/>
              </w:rPr>
              <w:t>Відсутні</w:t>
            </w:r>
          </w:p>
        </w:tc>
      </w:tr>
    </w:tbl>
    <w:p w14:paraId="24A40ACD" w14:textId="77777777" w:rsidR="00C00AAD" w:rsidRPr="00A851BD" w:rsidRDefault="00C00AAD" w:rsidP="00C00AAD">
      <w:pPr>
        <w:spacing w:line="276" w:lineRule="auto"/>
        <w:ind w:right="-141" w:firstLine="709"/>
        <w:rPr>
          <w:i/>
          <w:iCs/>
        </w:rPr>
      </w:pPr>
    </w:p>
    <w:p w14:paraId="776EB627" w14:textId="684E5561" w:rsidR="00D06028" w:rsidRPr="000C6B10" w:rsidRDefault="00C00AAD" w:rsidP="002E3863">
      <w:pPr>
        <w:pStyle w:val="a8"/>
        <w:rPr>
          <w:rFonts w:ascii="Times New Roman" w:hAnsi="Times New Roman"/>
          <w:sz w:val="24"/>
          <w:szCs w:val="24"/>
          <w:lang w:val="uk-UA"/>
        </w:rPr>
      </w:pPr>
      <w:r w:rsidRPr="002E3863">
        <w:rPr>
          <w:rFonts w:ascii="Times New Roman" w:hAnsi="Times New Roman"/>
          <w:b/>
          <w:bCs/>
        </w:rPr>
        <w:t>Оцінка впливу на сферу інтересів суб’єктів господарювання</w:t>
      </w:r>
      <w:r w:rsidR="00D06028">
        <w:rPr>
          <w:i/>
          <w:iCs/>
        </w:rPr>
        <w:br/>
      </w:r>
      <w:r w:rsidR="00D06028" w:rsidRPr="000C6B10">
        <w:rPr>
          <w:rFonts w:ascii="Times New Roman" w:hAnsi="Times New Roman"/>
          <w:sz w:val="24"/>
          <w:szCs w:val="24"/>
          <w:lang w:val="uk-UA"/>
        </w:rPr>
        <w:t xml:space="preserve">Розрахункова кількість суб’єктів господарювання, на яких поширюється дія регуляторного </w:t>
      </w:r>
      <w:proofErr w:type="spellStart"/>
      <w:proofErr w:type="gramStart"/>
      <w:r w:rsidR="00D06028" w:rsidRPr="000C6B10">
        <w:rPr>
          <w:rFonts w:ascii="Times New Roman" w:hAnsi="Times New Roman"/>
          <w:sz w:val="24"/>
          <w:szCs w:val="24"/>
          <w:lang w:val="uk-UA"/>
        </w:rPr>
        <w:t>акта</w:t>
      </w:r>
      <w:proofErr w:type="spellEnd"/>
      <w:r w:rsidR="00D06028" w:rsidRPr="000C6B10">
        <w:rPr>
          <w:rFonts w:ascii="Times New Roman" w:hAnsi="Times New Roman"/>
          <w:sz w:val="24"/>
          <w:szCs w:val="24"/>
          <w:lang w:val="uk-UA"/>
        </w:rPr>
        <w:t>,  складає  :</w:t>
      </w:r>
      <w:proofErr w:type="gramEnd"/>
      <w:r w:rsidR="00D06028" w:rsidRPr="000C6B10">
        <w:rPr>
          <w:rFonts w:ascii="Times New Roman" w:hAnsi="Times New Roman"/>
          <w:sz w:val="24"/>
          <w:szCs w:val="24"/>
          <w:lang w:val="uk-UA"/>
        </w:rPr>
        <w:t xml:space="preserve"> </w:t>
      </w:r>
      <w:r w:rsidR="00D06028">
        <w:rPr>
          <w:rFonts w:ascii="Times New Roman" w:hAnsi="Times New Roman"/>
          <w:sz w:val="24"/>
          <w:szCs w:val="24"/>
          <w:lang w:val="uk-UA"/>
        </w:rPr>
        <w:t>4780</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3"/>
        <w:gridCol w:w="2054"/>
        <w:gridCol w:w="1915"/>
        <w:gridCol w:w="1417"/>
      </w:tblGrid>
      <w:tr w:rsidR="00C00AAD" w:rsidRPr="00A851BD" w14:paraId="1D6EFEBF" w14:textId="77777777" w:rsidTr="00A851BD">
        <w:tc>
          <w:tcPr>
            <w:tcW w:w="4253" w:type="dxa"/>
            <w:vAlign w:val="center"/>
          </w:tcPr>
          <w:p w14:paraId="5160C0EE" w14:textId="77777777" w:rsidR="00C00AAD" w:rsidRPr="00A851BD" w:rsidRDefault="00C00AAD" w:rsidP="00A851BD">
            <w:pPr>
              <w:spacing w:line="250" w:lineRule="auto"/>
              <w:jc w:val="center"/>
              <w:rPr>
                <w:b/>
                <w:i/>
                <w:color w:val="000000" w:themeColor="text1"/>
                <w:sz w:val="20"/>
                <w:szCs w:val="20"/>
              </w:rPr>
            </w:pPr>
            <w:r w:rsidRPr="00A851BD">
              <w:rPr>
                <w:b/>
                <w:i/>
                <w:color w:val="000000" w:themeColor="text1"/>
                <w:sz w:val="20"/>
                <w:szCs w:val="20"/>
              </w:rPr>
              <w:t>Показник</w:t>
            </w:r>
          </w:p>
        </w:tc>
        <w:tc>
          <w:tcPr>
            <w:tcW w:w="0" w:type="auto"/>
            <w:vAlign w:val="center"/>
          </w:tcPr>
          <w:p w14:paraId="740C792A" w14:textId="77777777" w:rsidR="00693AE7" w:rsidRPr="00A851BD" w:rsidRDefault="00C00AAD" w:rsidP="00A851BD">
            <w:pPr>
              <w:spacing w:line="250" w:lineRule="auto"/>
              <w:jc w:val="center"/>
              <w:rPr>
                <w:b/>
                <w:i/>
                <w:color w:val="000000" w:themeColor="text1"/>
                <w:sz w:val="20"/>
                <w:szCs w:val="20"/>
              </w:rPr>
            </w:pPr>
            <w:r w:rsidRPr="00A851BD">
              <w:rPr>
                <w:b/>
                <w:i/>
                <w:color w:val="000000" w:themeColor="text1"/>
                <w:sz w:val="20"/>
                <w:szCs w:val="20"/>
              </w:rPr>
              <w:t>Юридичні</w:t>
            </w:r>
            <w:r w:rsidR="00693AE7" w:rsidRPr="00A851BD">
              <w:rPr>
                <w:b/>
                <w:i/>
                <w:color w:val="000000" w:themeColor="text1"/>
                <w:sz w:val="20"/>
                <w:szCs w:val="20"/>
              </w:rPr>
              <w:t xml:space="preserve"> особи</w:t>
            </w:r>
          </w:p>
          <w:p w14:paraId="07D63A90" w14:textId="6BB70E98" w:rsidR="00C00AAD" w:rsidRPr="00A851BD" w:rsidRDefault="00C00AAD" w:rsidP="00A851BD">
            <w:pPr>
              <w:spacing w:line="250" w:lineRule="auto"/>
              <w:jc w:val="center"/>
              <w:rPr>
                <w:b/>
                <w:i/>
                <w:color w:val="000000" w:themeColor="text1"/>
                <w:sz w:val="20"/>
                <w:szCs w:val="20"/>
              </w:rPr>
            </w:pPr>
            <w:r w:rsidRPr="00A851BD">
              <w:rPr>
                <w:b/>
                <w:i/>
                <w:color w:val="000000" w:themeColor="text1"/>
                <w:sz w:val="20"/>
                <w:szCs w:val="20"/>
              </w:rPr>
              <w:t>(</w:t>
            </w:r>
            <w:r w:rsidR="006D0F41" w:rsidRPr="00A851BD">
              <w:rPr>
                <w:b/>
                <w:i/>
                <w:color w:val="000000" w:themeColor="text1"/>
                <w:sz w:val="20"/>
                <w:szCs w:val="20"/>
              </w:rPr>
              <w:t>Середні, малі</w:t>
            </w:r>
            <w:r w:rsidR="003701DA" w:rsidRPr="00A851BD">
              <w:rPr>
                <w:b/>
                <w:i/>
                <w:color w:val="000000" w:themeColor="text1"/>
                <w:sz w:val="20"/>
                <w:szCs w:val="20"/>
              </w:rPr>
              <w:t>, мікро</w:t>
            </w:r>
            <w:r w:rsidRPr="00A851BD">
              <w:rPr>
                <w:b/>
                <w:i/>
                <w:color w:val="000000" w:themeColor="text1"/>
                <w:sz w:val="20"/>
                <w:szCs w:val="20"/>
              </w:rPr>
              <w:t>)</w:t>
            </w:r>
          </w:p>
        </w:tc>
        <w:tc>
          <w:tcPr>
            <w:tcW w:w="1915" w:type="dxa"/>
            <w:vAlign w:val="center"/>
          </w:tcPr>
          <w:p w14:paraId="40916075" w14:textId="07BE69E4" w:rsidR="00C00AAD" w:rsidRPr="00A851BD" w:rsidRDefault="00C00AAD" w:rsidP="00A851BD">
            <w:pPr>
              <w:spacing w:line="250" w:lineRule="auto"/>
              <w:jc w:val="center"/>
              <w:rPr>
                <w:b/>
                <w:i/>
                <w:color w:val="000000" w:themeColor="text1"/>
                <w:sz w:val="20"/>
                <w:szCs w:val="20"/>
              </w:rPr>
            </w:pPr>
            <w:r w:rsidRPr="00A851BD">
              <w:rPr>
                <w:b/>
                <w:i/>
                <w:color w:val="000000" w:themeColor="text1"/>
                <w:sz w:val="20"/>
                <w:szCs w:val="20"/>
              </w:rPr>
              <w:t>Фізичні</w:t>
            </w:r>
            <w:r w:rsidR="00693AE7" w:rsidRPr="00A851BD">
              <w:rPr>
                <w:b/>
                <w:i/>
                <w:color w:val="000000" w:themeColor="text1"/>
                <w:sz w:val="20"/>
                <w:szCs w:val="20"/>
              </w:rPr>
              <w:t xml:space="preserve"> особи </w:t>
            </w:r>
            <w:r w:rsidRPr="00A851BD">
              <w:rPr>
                <w:b/>
                <w:i/>
                <w:color w:val="000000" w:themeColor="text1"/>
                <w:sz w:val="20"/>
                <w:szCs w:val="20"/>
              </w:rPr>
              <w:t xml:space="preserve"> (Малі</w:t>
            </w:r>
            <w:r w:rsidR="006D0F41" w:rsidRPr="00A851BD">
              <w:rPr>
                <w:b/>
                <w:i/>
                <w:color w:val="000000" w:themeColor="text1"/>
                <w:sz w:val="20"/>
                <w:szCs w:val="20"/>
              </w:rPr>
              <w:t>, мікро</w:t>
            </w:r>
            <w:r w:rsidRPr="00A851BD">
              <w:rPr>
                <w:b/>
                <w:i/>
                <w:color w:val="000000" w:themeColor="text1"/>
                <w:sz w:val="20"/>
                <w:szCs w:val="20"/>
              </w:rPr>
              <w:t>)</w:t>
            </w:r>
          </w:p>
        </w:tc>
        <w:tc>
          <w:tcPr>
            <w:tcW w:w="1417" w:type="dxa"/>
            <w:vAlign w:val="center"/>
          </w:tcPr>
          <w:p w14:paraId="242E408C" w14:textId="77777777" w:rsidR="00C00AAD" w:rsidRPr="00A851BD" w:rsidRDefault="00C00AAD" w:rsidP="00A851BD">
            <w:pPr>
              <w:spacing w:line="250" w:lineRule="auto"/>
              <w:jc w:val="center"/>
              <w:rPr>
                <w:b/>
                <w:i/>
                <w:color w:val="000000" w:themeColor="text1"/>
                <w:sz w:val="20"/>
                <w:szCs w:val="20"/>
              </w:rPr>
            </w:pPr>
            <w:r w:rsidRPr="00A851BD">
              <w:rPr>
                <w:b/>
                <w:i/>
                <w:color w:val="000000" w:themeColor="text1"/>
                <w:sz w:val="20"/>
                <w:szCs w:val="20"/>
              </w:rPr>
              <w:t>Всього</w:t>
            </w:r>
          </w:p>
        </w:tc>
      </w:tr>
      <w:tr w:rsidR="00C00AAD" w:rsidRPr="00A851BD" w14:paraId="3F5200FC" w14:textId="77777777" w:rsidTr="00A851BD">
        <w:trPr>
          <w:trHeight w:val="713"/>
        </w:trPr>
        <w:tc>
          <w:tcPr>
            <w:tcW w:w="4253" w:type="dxa"/>
            <w:vAlign w:val="center"/>
          </w:tcPr>
          <w:p w14:paraId="462FAE97" w14:textId="68B7D9BF" w:rsidR="00C00AAD" w:rsidRPr="00A851BD" w:rsidRDefault="00C00AAD" w:rsidP="00A851BD">
            <w:pPr>
              <w:spacing w:line="250" w:lineRule="auto"/>
              <w:rPr>
                <w:color w:val="000000" w:themeColor="text1"/>
                <w:sz w:val="20"/>
                <w:szCs w:val="20"/>
              </w:rPr>
            </w:pPr>
            <w:r w:rsidRPr="00A851BD">
              <w:rPr>
                <w:color w:val="000000" w:themeColor="text1"/>
                <w:sz w:val="20"/>
                <w:szCs w:val="20"/>
              </w:rPr>
              <w:t>Розрахункова кількість суб’єктів господарювання, що підпадають під дію регулювання,  одиниць*</w:t>
            </w:r>
          </w:p>
        </w:tc>
        <w:tc>
          <w:tcPr>
            <w:tcW w:w="0" w:type="auto"/>
            <w:vAlign w:val="center"/>
          </w:tcPr>
          <w:p w14:paraId="2E49C274" w14:textId="77777777" w:rsidR="00C00AAD" w:rsidRPr="00A851BD" w:rsidRDefault="00C00AAD" w:rsidP="00A851BD">
            <w:pPr>
              <w:spacing w:line="250" w:lineRule="auto"/>
              <w:ind w:firstLine="709"/>
              <w:jc w:val="center"/>
              <w:rPr>
                <w:b/>
                <w:i/>
                <w:color w:val="000000" w:themeColor="text1"/>
                <w:sz w:val="20"/>
                <w:szCs w:val="20"/>
              </w:rPr>
            </w:pPr>
          </w:p>
          <w:p w14:paraId="5EB5AFAF" w14:textId="7E27B137" w:rsidR="00C00AAD" w:rsidRPr="00A851BD" w:rsidRDefault="00D06028" w:rsidP="00A851BD">
            <w:pPr>
              <w:spacing w:line="250" w:lineRule="auto"/>
              <w:ind w:firstLine="709"/>
              <w:rPr>
                <w:color w:val="000000" w:themeColor="text1"/>
                <w:sz w:val="20"/>
                <w:szCs w:val="20"/>
              </w:rPr>
            </w:pPr>
            <w:r>
              <w:rPr>
                <w:color w:val="000000" w:themeColor="text1"/>
                <w:sz w:val="20"/>
                <w:szCs w:val="20"/>
              </w:rPr>
              <w:t>239</w:t>
            </w:r>
          </w:p>
        </w:tc>
        <w:tc>
          <w:tcPr>
            <w:tcW w:w="1915" w:type="dxa"/>
            <w:vAlign w:val="center"/>
          </w:tcPr>
          <w:p w14:paraId="7B21BAB7" w14:textId="77777777" w:rsidR="00C00AAD" w:rsidRPr="00A851BD" w:rsidRDefault="00C00AAD" w:rsidP="00A851BD">
            <w:pPr>
              <w:spacing w:line="250" w:lineRule="auto"/>
              <w:ind w:firstLine="709"/>
              <w:jc w:val="center"/>
              <w:rPr>
                <w:color w:val="000000" w:themeColor="text1"/>
                <w:sz w:val="20"/>
                <w:szCs w:val="20"/>
              </w:rPr>
            </w:pPr>
          </w:p>
          <w:p w14:paraId="5804FF22" w14:textId="07224A9D" w:rsidR="00C00AAD" w:rsidRPr="00A851BD" w:rsidRDefault="00D06028" w:rsidP="00A851BD">
            <w:pPr>
              <w:spacing w:line="250" w:lineRule="auto"/>
              <w:ind w:firstLine="709"/>
              <w:rPr>
                <w:color w:val="000000" w:themeColor="text1"/>
                <w:sz w:val="20"/>
                <w:szCs w:val="20"/>
              </w:rPr>
            </w:pPr>
            <w:r>
              <w:rPr>
                <w:color w:val="000000" w:themeColor="text1"/>
                <w:sz w:val="20"/>
                <w:szCs w:val="20"/>
              </w:rPr>
              <w:t>4541</w:t>
            </w:r>
          </w:p>
        </w:tc>
        <w:tc>
          <w:tcPr>
            <w:tcW w:w="1417" w:type="dxa"/>
            <w:vAlign w:val="center"/>
          </w:tcPr>
          <w:p w14:paraId="52BC908B" w14:textId="77777777" w:rsidR="00C00AAD" w:rsidRPr="00A851BD" w:rsidRDefault="00C00AAD" w:rsidP="00A851BD">
            <w:pPr>
              <w:spacing w:line="250" w:lineRule="auto"/>
              <w:ind w:firstLine="709"/>
              <w:jc w:val="center"/>
              <w:rPr>
                <w:color w:val="000000" w:themeColor="text1"/>
                <w:sz w:val="20"/>
                <w:szCs w:val="20"/>
              </w:rPr>
            </w:pPr>
          </w:p>
          <w:p w14:paraId="2702127E" w14:textId="29412A95" w:rsidR="00C00AAD" w:rsidRPr="00A851BD" w:rsidRDefault="00D06028" w:rsidP="00A851BD">
            <w:pPr>
              <w:spacing w:line="250" w:lineRule="auto"/>
              <w:jc w:val="center"/>
              <w:rPr>
                <w:color w:val="000000" w:themeColor="text1"/>
                <w:sz w:val="20"/>
                <w:szCs w:val="20"/>
              </w:rPr>
            </w:pPr>
            <w:r>
              <w:rPr>
                <w:color w:val="000000" w:themeColor="text1"/>
                <w:sz w:val="20"/>
                <w:szCs w:val="20"/>
              </w:rPr>
              <w:t>4780</w:t>
            </w:r>
          </w:p>
          <w:p w14:paraId="158C3821" w14:textId="77777777" w:rsidR="00C00AAD" w:rsidRPr="00A851BD" w:rsidRDefault="00C00AAD" w:rsidP="00A851BD">
            <w:pPr>
              <w:spacing w:line="250" w:lineRule="auto"/>
              <w:ind w:firstLine="709"/>
              <w:jc w:val="center"/>
              <w:rPr>
                <w:color w:val="000000" w:themeColor="text1"/>
                <w:sz w:val="20"/>
                <w:szCs w:val="20"/>
              </w:rPr>
            </w:pPr>
          </w:p>
        </w:tc>
      </w:tr>
      <w:tr w:rsidR="00C00AAD" w:rsidRPr="00A851BD" w14:paraId="7B0F48C6" w14:textId="77777777" w:rsidTr="00A851BD">
        <w:tc>
          <w:tcPr>
            <w:tcW w:w="4253" w:type="dxa"/>
            <w:vAlign w:val="center"/>
          </w:tcPr>
          <w:p w14:paraId="47FCA9D3" w14:textId="77777777" w:rsidR="00C00AAD" w:rsidRPr="00A851BD" w:rsidRDefault="00C00AAD" w:rsidP="00A851BD">
            <w:pPr>
              <w:spacing w:line="250" w:lineRule="auto"/>
              <w:rPr>
                <w:color w:val="000000" w:themeColor="text1"/>
                <w:sz w:val="20"/>
                <w:szCs w:val="20"/>
              </w:rPr>
            </w:pPr>
            <w:r w:rsidRPr="00A851BD">
              <w:rPr>
                <w:color w:val="000000" w:themeColor="text1"/>
                <w:sz w:val="20"/>
                <w:szCs w:val="20"/>
              </w:rPr>
              <w:t>Питома вага групи в загальній кількості, відсотків</w:t>
            </w:r>
          </w:p>
        </w:tc>
        <w:tc>
          <w:tcPr>
            <w:tcW w:w="0" w:type="auto"/>
            <w:vAlign w:val="center"/>
          </w:tcPr>
          <w:p w14:paraId="430BDB2B" w14:textId="77777777" w:rsidR="00C00AAD" w:rsidRPr="00A851BD" w:rsidRDefault="00C00AAD" w:rsidP="00A851BD">
            <w:pPr>
              <w:spacing w:line="250" w:lineRule="auto"/>
              <w:ind w:firstLine="709"/>
              <w:rPr>
                <w:color w:val="000000" w:themeColor="text1"/>
                <w:sz w:val="20"/>
                <w:szCs w:val="20"/>
              </w:rPr>
            </w:pPr>
            <w:r w:rsidRPr="00A851BD">
              <w:rPr>
                <w:color w:val="000000" w:themeColor="text1"/>
                <w:sz w:val="20"/>
                <w:szCs w:val="20"/>
              </w:rPr>
              <w:t>5%</w:t>
            </w:r>
          </w:p>
        </w:tc>
        <w:tc>
          <w:tcPr>
            <w:tcW w:w="1915" w:type="dxa"/>
            <w:vAlign w:val="center"/>
          </w:tcPr>
          <w:p w14:paraId="38E3E075" w14:textId="77777777" w:rsidR="00C00AAD" w:rsidRPr="00A851BD" w:rsidRDefault="00C00AAD" w:rsidP="00A851BD">
            <w:pPr>
              <w:spacing w:line="250" w:lineRule="auto"/>
              <w:ind w:firstLine="709"/>
              <w:rPr>
                <w:color w:val="000000" w:themeColor="text1"/>
                <w:sz w:val="20"/>
                <w:szCs w:val="20"/>
              </w:rPr>
            </w:pPr>
            <w:r w:rsidRPr="00A851BD">
              <w:rPr>
                <w:color w:val="000000" w:themeColor="text1"/>
                <w:sz w:val="20"/>
                <w:szCs w:val="20"/>
              </w:rPr>
              <w:t>95%</w:t>
            </w:r>
          </w:p>
        </w:tc>
        <w:tc>
          <w:tcPr>
            <w:tcW w:w="1417" w:type="dxa"/>
            <w:vAlign w:val="center"/>
          </w:tcPr>
          <w:p w14:paraId="1926A832" w14:textId="77777777" w:rsidR="00C00AAD" w:rsidRPr="00A851BD" w:rsidRDefault="00C00AAD" w:rsidP="00A851BD">
            <w:pPr>
              <w:spacing w:line="250" w:lineRule="auto"/>
              <w:jc w:val="center"/>
              <w:rPr>
                <w:color w:val="000000" w:themeColor="text1"/>
                <w:sz w:val="20"/>
                <w:szCs w:val="20"/>
              </w:rPr>
            </w:pPr>
            <w:r w:rsidRPr="00A851BD">
              <w:rPr>
                <w:color w:val="000000" w:themeColor="text1"/>
                <w:sz w:val="20"/>
                <w:szCs w:val="20"/>
              </w:rPr>
              <w:t>100%</w:t>
            </w:r>
          </w:p>
        </w:tc>
      </w:tr>
    </w:tbl>
    <w:p w14:paraId="014FEA6E" w14:textId="77777777" w:rsidR="00C00AAD" w:rsidRPr="00A851BD" w:rsidRDefault="00C00AAD" w:rsidP="00C00AAD">
      <w:pPr>
        <w:spacing w:line="276" w:lineRule="auto"/>
        <w:ind w:firstLine="709"/>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87"/>
        <w:gridCol w:w="3674"/>
        <w:gridCol w:w="4366"/>
      </w:tblGrid>
      <w:tr w:rsidR="00C00AAD" w:rsidRPr="00A851BD" w14:paraId="1EF81116" w14:textId="77777777" w:rsidTr="003F6C84">
        <w:tc>
          <w:tcPr>
            <w:tcW w:w="0" w:type="auto"/>
          </w:tcPr>
          <w:p w14:paraId="71E12C57" w14:textId="77777777" w:rsidR="00C00AAD" w:rsidRPr="00A851BD" w:rsidRDefault="00C00AAD" w:rsidP="00A851BD">
            <w:pPr>
              <w:spacing w:line="276" w:lineRule="auto"/>
              <w:rPr>
                <w:b/>
                <w:bCs/>
                <w:sz w:val="20"/>
                <w:szCs w:val="20"/>
              </w:rPr>
            </w:pPr>
            <w:r w:rsidRPr="00A851BD">
              <w:rPr>
                <w:b/>
                <w:bCs/>
                <w:sz w:val="20"/>
                <w:szCs w:val="20"/>
              </w:rPr>
              <w:t>Вид альтернативи</w:t>
            </w:r>
          </w:p>
        </w:tc>
        <w:tc>
          <w:tcPr>
            <w:tcW w:w="0" w:type="auto"/>
          </w:tcPr>
          <w:p w14:paraId="666EF027" w14:textId="77777777" w:rsidR="00C00AAD" w:rsidRPr="00A851BD" w:rsidRDefault="00C00AAD" w:rsidP="00A851BD">
            <w:pPr>
              <w:spacing w:line="276" w:lineRule="auto"/>
              <w:ind w:firstLine="709"/>
              <w:rPr>
                <w:b/>
                <w:bCs/>
                <w:sz w:val="20"/>
                <w:szCs w:val="20"/>
              </w:rPr>
            </w:pPr>
            <w:r w:rsidRPr="00A851BD">
              <w:rPr>
                <w:b/>
                <w:bCs/>
                <w:sz w:val="20"/>
                <w:szCs w:val="20"/>
              </w:rPr>
              <w:t>Вигоди</w:t>
            </w:r>
          </w:p>
        </w:tc>
        <w:tc>
          <w:tcPr>
            <w:tcW w:w="0" w:type="auto"/>
          </w:tcPr>
          <w:p w14:paraId="48FFF8C9" w14:textId="77777777" w:rsidR="00C00AAD" w:rsidRPr="00A851BD" w:rsidRDefault="00C00AAD" w:rsidP="00A851BD">
            <w:pPr>
              <w:spacing w:line="276" w:lineRule="auto"/>
              <w:ind w:firstLine="709"/>
              <w:rPr>
                <w:b/>
                <w:bCs/>
                <w:sz w:val="20"/>
                <w:szCs w:val="20"/>
              </w:rPr>
            </w:pPr>
            <w:r w:rsidRPr="00A851BD">
              <w:rPr>
                <w:b/>
                <w:bCs/>
                <w:sz w:val="20"/>
                <w:szCs w:val="20"/>
              </w:rPr>
              <w:t>Витрати</w:t>
            </w:r>
          </w:p>
        </w:tc>
      </w:tr>
      <w:tr w:rsidR="00C00AAD" w:rsidRPr="00A851BD" w14:paraId="6022C957" w14:textId="77777777" w:rsidTr="003F6C84">
        <w:tc>
          <w:tcPr>
            <w:tcW w:w="0" w:type="auto"/>
          </w:tcPr>
          <w:p w14:paraId="2DB43935" w14:textId="77777777" w:rsidR="00C00AAD" w:rsidRPr="00A851BD" w:rsidRDefault="00C00AAD" w:rsidP="00A851BD">
            <w:pPr>
              <w:spacing w:line="276" w:lineRule="auto"/>
              <w:rPr>
                <w:sz w:val="20"/>
                <w:szCs w:val="20"/>
              </w:rPr>
            </w:pPr>
            <w:r w:rsidRPr="00A851BD">
              <w:rPr>
                <w:sz w:val="20"/>
                <w:szCs w:val="20"/>
              </w:rPr>
              <w:t>Альтернатива 1</w:t>
            </w:r>
          </w:p>
        </w:tc>
        <w:tc>
          <w:tcPr>
            <w:tcW w:w="0" w:type="auto"/>
          </w:tcPr>
          <w:p w14:paraId="76037347" w14:textId="77777777" w:rsidR="00C00AAD" w:rsidRPr="00A851BD" w:rsidRDefault="00C00AAD" w:rsidP="00A851BD">
            <w:pPr>
              <w:spacing w:line="276" w:lineRule="auto"/>
              <w:rPr>
                <w:sz w:val="20"/>
                <w:szCs w:val="20"/>
              </w:rPr>
            </w:pPr>
            <w:r w:rsidRPr="00A851BD">
              <w:rPr>
                <w:sz w:val="20"/>
                <w:szCs w:val="20"/>
              </w:rPr>
              <w:t>Відсутні</w:t>
            </w:r>
          </w:p>
        </w:tc>
        <w:tc>
          <w:tcPr>
            <w:tcW w:w="0" w:type="auto"/>
          </w:tcPr>
          <w:p w14:paraId="7D6A6080" w14:textId="3A85504B" w:rsidR="00C00AAD" w:rsidRPr="00A851BD" w:rsidRDefault="00C00AAD" w:rsidP="00A851BD">
            <w:pPr>
              <w:spacing w:line="276" w:lineRule="auto"/>
              <w:rPr>
                <w:sz w:val="20"/>
                <w:szCs w:val="20"/>
              </w:rPr>
            </w:pPr>
            <w:r w:rsidRPr="00A851BD">
              <w:rPr>
                <w:sz w:val="20"/>
                <w:szCs w:val="20"/>
              </w:rPr>
              <w:t xml:space="preserve"> </w:t>
            </w:r>
            <w:r w:rsidR="003701DA" w:rsidRPr="00A851BD">
              <w:rPr>
                <w:sz w:val="20"/>
                <w:szCs w:val="20"/>
              </w:rPr>
              <w:t>Значні в</w:t>
            </w:r>
            <w:r w:rsidRPr="00A851BD">
              <w:rPr>
                <w:sz w:val="20"/>
                <w:szCs w:val="20"/>
              </w:rPr>
              <w:t>итрати суб’єктів господарювання на сплату податку за встановленими ставками на 202</w:t>
            </w:r>
            <w:r w:rsidR="00504433" w:rsidRPr="00A851BD">
              <w:rPr>
                <w:sz w:val="20"/>
                <w:szCs w:val="20"/>
              </w:rPr>
              <w:t>4</w:t>
            </w:r>
            <w:r w:rsidRPr="00A851BD">
              <w:rPr>
                <w:sz w:val="20"/>
                <w:szCs w:val="20"/>
              </w:rPr>
              <w:t xml:space="preserve"> рік (продовження дії попередніх рішень)</w:t>
            </w:r>
          </w:p>
          <w:p w14:paraId="75051C7C" w14:textId="77777777" w:rsidR="00C00AAD" w:rsidRPr="00A851BD" w:rsidRDefault="00C00AAD" w:rsidP="006C0BB9">
            <w:pPr>
              <w:spacing w:line="276" w:lineRule="auto"/>
              <w:ind w:firstLine="709"/>
              <w:rPr>
                <w:sz w:val="20"/>
                <w:szCs w:val="20"/>
              </w:rPr>
            </w:pPr>
          </w:p>
        </w:tc>
      </w:tr>
      <w:tr w:rsidR="00C00AAD" w:rsidRPr="00A851BD" w14:paraId="2F9C0014" w14:textId="77777777" w:rsidTr="003F6C84">
        <w:tc>
          <w:tcPr>
            <w:tcW w:w="0" w:type="auto"/>
          </w:tcPr>
          <w:p w14:paraId="3192F808" w14:textId="77777777" w:rsidR="00C00AAD" w:rsidRPr="00A851BD" w:rsidRDefault="00C00AAD" w:rsidP="00A851BD">
            <w:pPr>
              <w:spacing w:line="276" w:lineRule="auto"/>
              <w:rPr>
                <w:sz w:val="20"/>
                <w:szCs w:val="20"/>
              </w:rPr>
            </w:pPr>
            <w:r w:rsidRPr="00A851BD">
              <w:rPr>
                <w:sz w:val="20"/>
                <w:szCs w:val="20"/>
              </w:rPr>
              <w:lastRenderedPageBreak/>
              <w:t>Альтернатива 2</w:t>
            </w:r>
          </w:p>
        </w:tc>
        <w:tc>
          <w:tcPr>
            <w:tcW w:w="0" w:type="auto"/>
          </w:tcPr>
          <w:p w14:paraId="6E42142F" w14:textId="77777777" w:rsidR="00C00AAD" w:rsidRPr="00A851BD" w:rsidRDefault="00C00AAD" w:rsidP="00A851BD">
            <w:pPr>
              <w:spacing w:line="276" w:lineRule="auto"/>
              <w:rPr>
                <w:sz w:val="20"/>
                <w:szCs w:val="20"/>
              </w:rPr>
            </w:pPr>
            <w:r w:rsidRPr="00A851BD">
              <w:rPr>
                <w:sz w:val="20"/>
                <w:szCs w:val="20"/>
              </w:rPr>
              <w:t>Установлення ставок податку на нерухоме майно з урахуванням диференціації за видами об’єктів нерухомості</w:t>
            </w:r>
          </w:p>
        </w:tc>
        <w:tc>
          <w:tcPr>
            <w:tcW w:w="0" w:type="auto"/>
          </w:tcPr>
          <w:p w14:paraId="780D41A3" w14:textId="6597FC64" w:rsidR="00C00AAD" w:rsidRPr="00A851BD" w:rsidRDefault="00C00AAD" w:rsidP="00A851BD">
            <w:pPr>
              <w:spacing w:line="276" w:lineRule="auto"/>
              <w:rPr>
                <w:sz w:val="20"/>
                <w:szCs w:val="20"/>
              </w:rPr>
            </w:pPr>
            <w:r w:rsidRPr="00A851BD">
              <w:rPr>
                <w:sz w:val="20"/>
                <w:szCs w:val="20"/>
              </w:rPr>
              <w:t>Витрати суб’єктів господарювання на сплату податку за встановленими ставками з 01.01.2027 року</w:t>
            </w:r>
          </w:p>
        </w:tc>
      </w:tr>
    </w:tbl>
    <w:p w14:paraId="0EBBCE78" w14:textId="77777777" w:rsidR="00C00AAD" w:rsidRPr="00A851BD" w:rsidRDefault="00C00AAD" w:rsidP="00C00AAD">
      <w:pPr>
        <w:pStyle w:val="a5"/>
        <w:tabs>
          <w:tab w:val="left" w:pos="234"/>
        </w:tabs>
        <w:spacing w:before="0" w:beforeAutospacing="0" w:after="0" w:afterAutospacing="0" w:line="276" w:lineRule="auto"/>
        <w:ind w:firstLine="709"/>
        <w:jc w:val="center"/>
        <w:rPr>
          <w:b/>
          <w:lang w:val="uk-UA"/>
        </w:rPr>
      </w:pPr>
    </w:p>
    <w:p w14:paraId="55EC84D8" w14:textId="77777777" w:rsidR="00C00AAD" w:rsidRPr="00A851BD" w:rsidRDefault="00C00AAD" w:rsidP="00C00AAD">
      <w:pPr>
        <w:pStyle w:val="a8"/>
        <w:spacing w:line="276" w:lineRule="auto"/>
        <w:ind w:firstLine="709"/>
        <w:jc w:val="both"/>
        <w:rPr>
          <w:rFonts w:ascii="Times New Roman" w:hAnsi="Times New Roman"/>
          <w:sz w:val="24"/>
          <w:szCs w:val="24"/>
          <w:lang w:val="uk-UA"/>
        </w:rPr>
      </w:pPr>
      <w:r w:rsidRPr="00A851BD">
        <w:rPr>
          <w:rFonts w:ascii="Times New Roman" w:hAnsi="Times New Roman"/>
          <w:sz w:val="24"/>
          <w:szCs w:val="24"/>
          <w:lang w:val="uk-UA"/>
        </w:rPr>
        <w:t xml:space="preserve">Оскільки відповідно до податкового законодавства податок на нерухоме майно, сплачується до того місцевого бюджету, на території якого воно розташоване, до кількості суб’єктів господарювання, на яких поширюється дія регуляторного акту, включено також суб’єктів господарювання, що зареєстровані за межами населених пунктів Бучанської міської територіальної громади, але мають у власності або користуванні земельні ділянки на його території. </w:t>
      </w:r>
    </w:p>
    <w:p w14:paraId="6DB13599" w14:textId="77777777" w:rsidR="00C00AAD" w:rsidRPr="00A851BD" w:rsidRDefault="00C00AAD" w:rsidP="00C00AAD">
      <w:pPr>
        <w:pStyle w:val="a8"/>
        <w:spacing w:line="276" w:lineRule="auto"/>
        <w:ind w:firstLine="709"/>
        <w:jc w:val="both"/>
        <w:rPr>
          <w:rFonts w:ascii="Times New Roman" w:hAnsi="Times New Roman"/>
          <w:sz w:val="24"/>
          <w:szCs w:val="24"/>
          <w:lang w:val="uk-UA"/>
        </w:rPr>
      </w:pPr>
    </w:p>
    <w:p w14:paraId="42621456" w14:textId="77777777" w:rsidR="00C00AAD" w:rsidRPr="00A851BD" w:rsidRDefault="00C00AAD" w:rsidP="00C00AAD">
      <w:pPr>
        <w:spacing w:line="276" w:lineRule="auto"/>
        <w:ind w:right="-142" w:firstLine="709"/>
        <w:jc w:val="both"/>
        <w:rPr>
          <w:b/>
          <w:bCs/>
        </w:rPr>
      </w:pPr>
      <w:r w:rsidRPr="00A851BD">
        <w:rPr>
          <w:b/>
          <w:bCs/>
        </w:rPr>
        <w:t>IV. Вибір найбільш оптимального альтернативного способу досягнення цілей</w:t>
      </w:r>
    </w:p>
    <w:p w14:paraId="47B2F47E" w14:textId="77777777" w:rsidR="00C00AAD" w:rsidRPr="00A851BD" w:rsidRDefault="00C00AAD" w:rsidP="00C00AAD">
      <w:pPr>
        <w:spacing w:line="276" w:lineRule="auto"/>
        <w:ind w:right="-142" w:firstLine="709"/>
        <w:jc w:val="both"/>
        <w:rPr>
          <w:bCs/>
        </w:rPr>
      </w:pPr>
      <w:r w:rsidRPr="00A851BD">
        <w:rPr>
          <w:bCs/>
        </w:rPr>
        <w:t>Вартість балів визначається за чотирибальною системою оцінки ступеня досягнення визначених цілей, де:</w:t>
      </w:r>
    </w:p>
    <w:p w14:paraId="375A6A07" w14:textId="77777777" w:rsidR="00C00AAD" w:rsidRPr="00A851BD" w:rsidRDefault="00C00AAD" w:rsidP="00C00AAD">
      <w:pPr>
        <w:spacing w:line="276" w:lineRule="auto"/>
        <w:ind w:right="-142" w:firstLine="709"/>
        <w:jc w:val="both"/>
        <w:rPr>
          <w:bCs/>
        </w:rPr>
      </w:pPr>
      <w:r w:rsidRPr="00A851BD">
        <w:rPr>
          <w:bCs/>
        </w:rPr>
        <w:t>4 – цілі прийняття регуляторного акту, які можуть бути досягнуті повною мірою (проблема більше існувати не буде);</w:t>
      </w:r>
    </w:p>
    <w:p w14:paraId="22A269BC" w14:textId="77777777" w:rsidR="00C00AAD" w:rsidRPr="00A851BD" w:rsidRDefault="00C00AAD" w:rsidP="00C00AAD">
      <w:pPr>
        <w:spacing w:line="276" w:lineRule="auto"/>
        <w:ind w:right="-142" w:firstLine="709"/>
        <w:jc w:val="both"/>
        <w:rPr>
          <w:bCs/>
        </w:rPr>
      </w:pPr>
      <w:r w:rsidRPr="00A851BD">
        <w:rPr>
          <w:bCs/>
        </w:rPr>
        <w:t>3 – цілі прийняття регуляторного акту, які можуть бути досягнуті майже повною мірою (усі важливі аспекти проблеми існувати не будуть);</w:t>
      </w:r>
    </w:p>
    <w:p w14:paraId="4BBF06F2" w14:textId="77777777" w:rsidR="00C00AAD" w:rsidRPr="00A851BD" w:rsidRDefault="00C00AAD" w:rsidP="00C00AAD">
      <w:pPr>
        <w:spacing w:line="276" w:lineRule="auto"/>
        <w:ind w:right="-142" w:firstLine="709"/>
        <w:jc w:val="both"/>
        <w:rPr>
          <w:bCs/>
        </w:rPr>
      </w:pPr>
      <w:r w:rsidRPr="00A851BD">
        <w:rPr>
          <w:bCs/>
        </w:rPr>
        <w:t>2 – цілі прийняття регуляторного акту, які можуть бути досягнуті частково (проблема значно зменшиться, деякі важливі та критичні аспекти проблеми залишаться невирішеними);</w:t>
      </w:r>
    </w:p>
    <w:p w14:paraId="7A7A4DD9" w14:textId="77777777" w:rsidR="00C00AAD" w:rsidRPr="00A851BD" w:rsidRDefault="00C00AAD" w:rsidP="00C00AAD">
      <w:pPr>
        <w:spacing w:line="276" w:lineRule="auto"/>
        <w:ind w:right="-142" w:firstLine="709"/>
        <w:jc w:val="both"/>
      </w:pPr>
      <w:r w:rsidRPr="00A851BD">
        <w:t>1 – цілі прийняття регуляторного акту не можуть бути досягнуті (проблема продовжує існувати).</w:t>
      </w:r>
    </w:p>
    <w:p w14:paraId="4109792A" w14:textId="77777777" w:rsidR="00C00AAD" w:rsidRPr="00A851BD" w:rsidRDefault="00C00AAD" w:rsidP="00C00AAD">
      <w:pPr>
        <w:pStyle w:val="a5"/>
        <w:tabs>
          <w:tab w:val="left" w:pos="234"/>
        </w:tabs>
        <w:spacing w:before="0" w:beforeAutospacing="0" w:after="0" w:afterAutospacing="0" w:line="276" w:lineRule="auto"/>
        <w:ind w:firstLine="709"/>
        <w:rPr>
          <w:b/>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1"/>
        <w:gridCol w:w="2277"/>
        <w:gridCol w:w="4909"/>
      </w:tblGrid>
      <w:tr w:rsidR="00C00AAD" w:rsidRPr="00A851BD" w14:paraId="002BC478" w14:textId="77777777" w:rsidTr="003F6C84">
        <w:tc>
          <w:tcPr>
            <w:tcW w:w="0" w:type="auto"/>
          </w:tcPr>
          <w:p w14:paraId="237A1980" w14:textId="77777777" w:rsidR="00C00AAD" w:rsidRPr="00A851BD" w:rsidRDefault="00C00AAD" w:rsidP="00A851BD">
            <w:pPr>
              <w:spacing w:line="276" w:lineRule="auto"/>
              <w:rPr>
                <w:b/>
                <w:bCs/>
                <w:sz w:val="20"/>
                <w:szCs w:val="20"/>
              </w:rPr>
            </w:pPr>
            <w:r w:rsidRPr="00A851BD">
              <w:rPr>
                <w:b/>
                <w:bCs/>
                <w:sz w:val="20"/>
                <w:szCs w:val="20"/>
              </w:rPr>
              <w:t>Рейтинг результативності (досягнення цілей під час вирішення проблеми)</w:t>
            </w:r>
          </w:p>
        </w:tc>
        <w:tc>
          <w:tcPr>
            <w:tcW w:w="0" w:type="auto"/>
          </w:tcPr>
          <w:p w14:paraId="1E3103CA" w14:textId="77777777" w:rsidR="00C00AAD" w:rsidRPr="00A851BD" w:rsidRDefault="00C00AAD" w:rsidP="00A851BD">
            <w:pPr>
              <w:spacing w:line="276" w:lineRule="auto"/>
              <w:rPr>
                <w:b/>
                <w:bCs/>
                <w:sz w:val="20"/>
                <w:szCs w:val="20"/>
              </w:rPr>
            </w:pPr>
            <w:r w:rsidRPr="00A851BD">
              <w:rPr>
                <w:b/>
                <w:bCs/>
                <w:sz w:val="20"/>
                <w:szCs w:val="20"/>
              </w:rPr>
              <w:t>Бал результативності ( за чотирибальною системою оцінки)</w:t>
            </w:r>
          </w:p>
        </w:tc>
        <w:tc>
          <w:tcPr>
            <w:tcW w:w="0" w:type="auto"/>
          </w:tcPr>
          <w:p w14:paraId="596B3060" w14:textId="77777777" w:rsidR="00C00AAD" w:rsidRPr="00A851BD" w:rsidRDefault="00C00AAD" w:rsidP="00A851BD">
            <w:pPr>
              <w:spacing w:line="276" w:lineRule="auto"/>
              <w:rPr>
                <w:b/>
                <w:bCs/>
                <w:sz w:val="20"/>
                <w:szCs w:val="20"/>
              </w:rPr>
            </w:pPr>
            <w:r w:rsidRPr="00A851BD">
              <w:rPr>
                <w:b/>
                <w:bCs/>
                <w:sz w:val="20"/>
                <w:szCs w:val="20"/>
              </w:rPr>
              <w:t>Коментарі щодо присвоєння відповідного балу</w:t>
            </w:r>
          </w:p>
        </w:tc>
      </w:tr>
      <w:tr w:rsidR="00C00AAD" w:rsidRPr="00A851BD" w14:paraId="282C883E" w14:textId="77777777" w:rsidTr="003F6C84">
        <w:tc>
          <w:tcPr>
            <w:tcW w:w="0" w:type="auto"/>
          </w:tcPr>
          <w:p w14:paraId="2A1CF128" w14:textId="77777777" w:rsidR="00C00AAD" w:rsidRPr="00A851BD" w:rsidRDefault="00C00AAD" w:rsidP="00A851BD">
            <w:pPr>
              <w:spacing w:line="276" w:lineRule="auto"/>
              <w:rPr>
                <w:sz w:val="20"/>
                <w:szCs w:val="20"/>
              </w:rPr>
            </w:pPr>
            <w:r w:rsidRPr="00A851BD">
              <w:rPr>
                <w:sz w:val="20"/>
                <w:szCs w:val="20"/>
              </w:rPr>
              <w:t>Альтернатива 1</w:t>
            </w:r>
          </w:p>
        </w:tc>
        <w:tc>
          <w:tcPr>
            <w:tcW w:w="0" w:type="auto"/>
          </w:tcPr>
          <w:p w14:paraId="335C62E6" w14:textId="77777777" w:rsidR="00C00AAD" w:rsidRPr="00A851BD" w:rsidRDefault="00C00AAD" w:rsidP="00A851BD">
            <w:pPr>
              <w:spacing w:line="276" w:lineRule="auto"/>
              <w:ind w:firstLine="709"/>
              <w:rPr>
                <w:sz w:val="20"/>
                <w:szCs w:val="20"/>
              </w:rPr>
            </w:pPr>
            <w:r w:rsidRPr="00A851BD">
              <w:rPr>
                <w:sz w:val="20"/>
                <w:szCs w:val="20"/>
              </w:rPr>
              <w:t>1</w:t>
            </w:r>
          </w:p>
        </w:tc>
        <w:tc>
          <w:tcPr>
            <w:tcW w:w="0" w:type="auto"/>
          </w:tcPr>
          <w:p w14:paraId="23475131" w14:textId="77777777" w:rsidR="00C00AAD" w:rsidRDefault="00C00AAD" w:rsidP="00A851BD">
            <w:pPr>
              <w:spacing w:line="276" w:lineRule="auto"/>
              <w:rPr>
                <w:sz w:val="20"/>
                <w:szCs w:val="20"/>
              </w:rPr>
            </w:pPr>
            <w:r w:rsidRPr="00A851BD">
              <w:rPr>
                <w:sz w:val="20"/>
                <w:szCs w:val="20"/>
              </w:rPr>
              <w:t>Така альтернатива є неприйнятною та не сприяє розв’язанню визначеної проблеми.</w:t>
            </w:r>
          </w:p>
          <w:p w14:paraId="7A4AF1D6" w14:textId="77777777" w:rsidR="000A1552" w:rsidRPr="00A851BD" w:rsidRDefault="000A1552" w:rsidP="00A851BD">
            <w:pPr>
              <w:spacing w:line="276" w:lineRule="auto"/>
              <w:rPr>
                <w:sz w:val="20"/>
                <w:szCs w:val="20"/>
              </w:rPr>
            </w:pPr>
          </w:p>
        </w:tc>
      </w:tr>
      <w:tr w:rsidR="00C00AAD" w:rsidRPr="00A851BD" w14:paraId="177DBF15" w14:textId="77777777" w:rsidTr="003F6C84">
        <w:tc>
          <w:tcPr>
            <w:tcW w:w="0" w:type="auto"/>
          </w:tcPr>
          <w:p w14:paraId="4F7382C5" w14:textId="77777777" w:rsidR="00C00AAD" w:rsidRPr="00A851BD" w:rsidRDefault="00C00AAD" w:rsidP="00A851BD">
            <w:pPr>
              <w:spacing w:line="276" w:lineRule="auto"/>
              <w:rPr>
                <w:sz w:val="20"/>
                <w:szCs w:val="20"/>
              </w:rPr>
            </w:pPr>
            <w:r w:rsidRPr="00A851BD">
              <w:rPr>
                <w:sz w:val="20"/>
                <w:szCs w:val="20"/>
              </w:rPr>
              <w:t>Альтернатива 2</w:t>
            </w:r>
          </w:p>
        </w:tc>
        <w:tc>
          <w:tcPr>
            <w:tcW w:w="0" w:type="auto"/>
          </w:tcPr>
          <w:p w14:paraId="1D6CAE03" w14:textId="77777777" w:rsidR="00C00AAD" w:rsidRPr="00A851BD" w:rsidRDefault="00C00AAD" w:rsidP="00A851BD">
            <w:pPr>
              <w:spacing w:line="276" w:lineRule="auto"/>
              <w:ind w:firstLine="709"/>
              <w:rPr>
                <w:sz w:val="20"/>
                <w:szCs w:val="20"/>
              </w:rPr>
            </w:pPr>
            <w:r w:rsidRPr="00A851BD">
              <w:rPr>
                <w:sz w:val="20"/>
                <w:szCs w:val="20"/>
              </w:rPr>
              <w:t>3</w:t>
            </w:r>
          </w:p>
        </w:tc>
        <w:tc>
          <w:tcPr>
            <w:tcW w:w="0" w:type="auto"/>
          </w:tcPr>
          <w:p w14:paraId="6D5C78E3" w14:textId="77777777" w:rsidR="00C00AAD" w:rsidRPr="00A851BD" w:rsidRDefault="00C00AAD" w:rsidP="00A851BD">
            <w:pPr>
              <w:spacing w:line="276" w:lineRule="auto"/>
              <w:rPr>
                <w:sz w:val="20"/>
                <w:szCs w:val="20"/>
              </w:rPr>
            </w:pPr>
            <w:r w:rsidRPr="00A851BD">
              <w:rPr>
                <w:sz w:val="20"/>
                <w:szCs w:val="20"/>
              </w:rPr>
              <w:t>1. Цілі прийняття регуляторного акту будуть досягнуті повною мірою при збалансуванні витрат суб’єктів господарювання, громадян і органу місцевого самоврядування</w:t>
            </w:r>
          </w:p>
          <w:p w14:paraId="0F968777" w14:textId="55BCE624" w:rsidR="00C00AAD" w:rsidRPr="00A851BD" w:rsidRDefault="00C00AAD" w:rsidP="00A851BD">
            <w:pPr>
              <w:spacing w:line="276" w:lineRule="auto"/>
              <w:rPr>
                <w:sz w:val="20"/>
                <w:szCs w:val="20"/>
              </w:rPr>
            </w:pPr>
            <w:r w:rsidRPr="00A851BD">
              <w:rPr>
                <w:sz w:val="20"/>
                <w:szCs w:val="20"/>
              </w:rPr>
              <w:t xml:space="preserve">2. Забезпечується можливість сплачувати податок на нерухоме майно за </w:t>
            </w:r>
            <w:r w:rsidR="00687CB8" w:rsidRPr="00A851BD">
              <w:rPr>
                <w:sz w:val="20"/>
                <w:szCs w:val="20"/>
              </w:rPr>
              <w:t>обґрунтованими</w:t>
            </w:r>
            <w:r w:rsidRPr="00A851BD">
              <w:rPr>
                <w:sz w:val="20"/>
                <w:szCs w:val="20"/>
              </w:rPr>
              <w:t xml:space="preserve"> ставками з урахуванням диференціації за видами об’єктів нерухомості</w:t>
            </w:r>
          </w:p>
          <w:p w14:paraId="3722C70E" w14:textId="77777777" w:rsidR="00C00AAD" w:rsidRDefault="00C00AAD" w:rsidP="00A851BD">
            <w:pPr>
              <w:spacing w:line="276" w:lineRule="auto"/>
              <w:rPr>
                <w:sz w:val="20"/>
                <w:szCs w:val="20"/>
              </w:rPr>
            </w:pPr>
            <w:r w:rsidRPr="00A851BD">
              <w:rPr>
                <w:sz w:val="20"/>
                <w:szCs w:val="20"/>
              </w:rPr>
              <w:t>3. Виконання програм: соціальних, економічних, екологічних, розвитку підприємництва, електронного врядування, у сфері адміністративних послуг тощо, фінансування бюджетної сфери в галузях освіти, охорони здоров’я, соціального захисту, житлово-комунального та дорожнього господарства, транспорту тощо</w:t>
            </w:r>
          </w:p>
          <w:p w14:paraId="1CD7A265" w14:textId="77777777" w:rsidR="000A1552" w:rsidRPr="00A851BD" w:rsidRDefault="000A1552" w:rsidP="00A851BD">
            <w:pPr>
              <w:spacing w:line="276" w:lineRule="auto"/>
              <w:rPr>
                <w:sz w:val="20"/>
                <w:szCs w:val="20"/>
              </w:rPr>
            </w:pPr>
          </w:p>
        </w:tc>
      </w:tr>
    </w:tbl>
    <w:p w14:paraId="4E18398E" w14:textId="77777777" w:rsidR="00C00AAD" w:rsidRPr="00A851BD" w:rsidRDefault="00C00AAD" w:rsidP="00C00AAD">
      <w:pPr>
        <w:pStyle w:val="a5"/>
        <w:tabs>
          <w:tab w:val="left" w:pos="234"/>
        </w:tabs>
        <w:spacing w:before="0" w:beforeAutospacing="0" w:after="0" w:afterAutospacing="0" w:line="276" w:lineRule="auto"/>
        <w:ind w:firstLine="709"/>
        <w:jc w:val="center"/>
        <w:rPr>
          <w:b/>
          <w:lang w:val="uk-UA"/>
        </w:rPr>
      </w:pPr>
      <w:r w:rsidRPr="00A851BD">
        <w:rPr>
          <w:b/>
          <w:lang w:val="uk-UA"/>
        </w:rPr>
        <w:t xml:space="preserve"> </w:t>
      </w:r>
    </w:p>
    <w:p w14:paraId="183F3037" w14:textId="77777777" w:rsidR="000A1552" w:rsidRDefault="000A1552" w:rsidP="00C00AAD">
      <w:pPr>
        <w:spacing w:line="276" w:lineRule="auto"/>
        <w:ind w:right="-141" w:firstLine="709"/>
        <w:jc w:val="center"/>
        <w:rPr>
          <w:b/>
        </w:rPr>
      </w:pPr>
    </w:p>
    <w:p w14:paraId="0E500E63" w14:textId="77777777" w:rsidR="000A1552" w:rsidRDefault="000A1552" w:rsidP="00C00AAD">
      <w:pPr>
        <w:spacing w:line="276" w:lineRule="auto"/>
        <w:ind w:right="-141" w:firstLine="709"/>
        <w:jc w:val="center"/>
        <w:rPr>
          <w:b/>
        </w:rPr>
      </w:pPr>
    </w:p>
    <w:p w14:paraId="51D3D8AC" w14:textId="77777777" w:rsidR="000A1552" w:rsidRDefault="000A1552" w:rsidP="00C00AAD">
      <w:pPr>
        <w:spacing w:line="276" w:lineRule="auto"/>
        <w:ind w:right="-141" w:firstLine="709"/>
        <w:jc w:val="center"/>
        <w:rPr>
          <w:b/>
        </w:rPr>
      </w:pPr>
    </w:p>
    <w:p w14:paraId="1264EDE1" w14:textId="3044934E" w:rsidR="00C00AAD" w:rsidRPr="00A851BD" w:rsidRDefault="00C00AAD" w:rsidP="00C00AAD">
      <w:pPr>
        <w:spacing w:line="276" w:lineRule="auto"/>
        <w:ind w:right="-141" w:firstLine="709"/>
        <w:jc w:val="center"/>
        <w:rPr>
          <w:b/>
        </w:rPr>
      </w:pPr>
      <w:r w:rsidRPr="00A851BD">
        <w:rPr>
          <w:b/>
        </w:rPr>
        <w:lastRenderedPageBreak/>
        <w:t>Рейтинг результативності досягнення цілей</w:t>
      </w:r>
    </w:p>
    <w:p w14:paraId="45069CCA" w14:textId="77777777" w:rsidR="00C00AAD" w:rsidRPr="00A851BD" w:rsidRDefault="00C00AAD" w:rsidP="00C00AAD">
      <w:pPr>
        <w:spacing w:line="276" w:lineRule="auto"/>
        <w:ind w:firstLine="709"/>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0"/>
        <w:gridCol w:w="2355"/>
        <w:gridCol w:w="2771"/>
        <w:gridCol w:w="2631"/>
      </w:tblGrid>
      <w:tr w:rsidR="00C00AAD" w:rsidRPr="00A851BD" w14:paraId="6C0BD447" w14:textId="77777777" w:rsidTr="00A851BD">
        <w:trPr>
          <w:jc w:val="center"/>
        </w:trPr>
        <w:tc>
          <w:tcPr>
            <w:tcW w:w="0" w:type="auto"/>
            <w:vAlign w:val="center"/>
          </w:tcPr>
          <w:p w14:paraId="59CFA332" w14:textId="6CEF92A7" w:rsidR="00C00AAD" w:rsidRPr="00A851BD" w:rsidRDefault="00C00AAD" w:rsidP="00A851BD">
            <w:pPr>
              <w:spacing w:line="276" w:lineRule="auto"/>
              <w:rPr>
                <w:b/>
                <w:bCs/>
                <w:sz w:val="20"/>
                <w:szCs w:val="20"/>
              </w:rPr>
            </w:pPr>
            <w:r w:rsidRPr="00A851BD">
              <w:rPr>
                <w:b/>
                <w:bCs/>
                <w:sz w:val="20"/>
                <w:szCs w:val="20"/>
              </w:rPr>
              <w:t>Рейтинг</w:t>
            </w:r>
            <w:r w:rsidR="00A851BD">
              <w:rPr>
                <w:b/>
                <w:bCs/>
                <w:sz w:val="20"/>
                <w:szCs w:val="20"/>
              </w:rPr>
              <w:t xml:space="preserve"> </w:t>
            </w:r>
            <w:r w:rsidRPr="00A851BD">
              <w:rPr>
                <w:b/>
                <w:bCs/>
                <w:sz w:val="20"/>
                <w:szCs w:val="20"/>
              </w:rPr>
              <w:t>результативності</w:t>
            </w:r>
          </w:p>
        </w:tc>
        <w:tc>
          <w:tcPr>
            <w:tcW w:w="0" w:type="auto"/>
            <w:vAlign w:val="center"/>
          </w:tcPr>
          <w:p w14:paraId="0DB48B2F" w14:textId="5DDBAEEF" w:rsidR="00C00AAD" w:rsidRPr="00A851BD" w:rsidRDefault="00A851BD" w:rsidP="00A851BD">
            <w:pPr>
              <w:spacing w:line="276" w:lineRule="auto"/>
              <w:rPr>
                <w:b/>
                <w:bCs/>
                <w:sz w:val="20"/>
                <w:szCs w:val="20"/>
              </w:rPr>
            </w:pPr>
            <w:r>
              <w:rPr>
                <w:b/>
                <w:bCs/>
                <w:sz w:val="20"/>
                <w:szCs w:val="20"/>
              </w:rPr>
              <w:t>В</w:t>
            </w:r>
            <w:r w:rsidR="00C00AAD" w:rsidRPr="00A851BD">
              <w:rPr>
                <w:b/>
                <w:bCs/>
                <w:sz w:val="20"/>
                <w:szCs w:val="20"/>
              </w:rPr>
              <w:t>игоди (підсумок)</w:t>
            </w:r>
          </w:p>
        </w:tc>
        <w:tc>
          <w:tcPr>
            <w:tcW w:w="0" w:type="auto"/>
            <w:vAlign w:val="center"/>
          </w:tcPr>
          <w:p w14:paraId="624C51A1" w14:textId="77777777" w:rsidR="00C00AAD" w:rsidRPr="00A851BD" w:rsidRDefault="00C00AAD" w:rsidP="00A851BD">
            <w:pPr>
              <w:spacing w:line="276" w:lineRule="auto"/>
              <w:rPr>
                <w:b/>
                <w:bCs/>
                <w:sz w:val="20"/>
                <w:szCs w:val="20"/>
              </w:rPr>
            </w:pPr>
            <w:r w:rsidRPr="00A851BD">
              <w:rPr>
                <w:b/>
                <w:bCs/>
                <w:sz w:val="20"/>
                <w:szCs w:val="20"/>
              </w:rPr>
              <w:t>Витрати (підсумок)</w:t>
            </w:r>
          </w:p>
        </w:tc>
        <w:tc>
          <w:tcPr>
            <w:tcW w:w="0" w:type="auto"/>
            <w:vAlign w:val="center"/>
          </w:tcPr>
          <w:p w14:paraId="24E4793D" w14:textId="77777777" w:rsidR="00C00AAD" w:rsidRPr="00A851BD" w:rsidRDefault="00C00AAD" w:rsidP="00A851BD">
            <w:pPr>
              <w:spacing w:line="276" w:lineRule="auto"/>
              <w:rPr>
                <w:b/>
                <w:bCs/>
                <w:sz w:val="20"/>
                <w:szCs w:val="20"/>
              </w:rPr>
            </w:pPr>
            <w:r w:rsidRPr="00A851BD">
              <w:rPr>
                <w:b/>
                <w:bCs/>
                <w:sz w:val="20"/>
                <w:szCs w:val="20"/>
              </w:rPr>
              <w:t>Обґрунтування відповідного місця альтернативи в рейтингу</w:t>
            </w:r>
          </w:p>
        </w:tc>
      </w:tr>
      <w:tr w:rsidR="00C00AAD" w:rsidRPr="00A851BD" w14:paraId="6118C45D" w14:textId="77777777" w:rsidTr="00A851BD">
        <w:trPr>
          <w:jc w:val="center"/>
        </w:trPr>
        <w:tc>
          <w:tcPr>
            <w:tcW w:w="0" w:type="auto"/>
            <w:vAlign w:val="center"/>
          </w:tcPr>
          <w:p w14:paraId="1CDB8DB3" w14:textId="77777777" w:rsidR="00C00AAD" w:rsidRPr="00A851BD" w:rsidRDefault="00C00AAD" w:rsidP="00A851BD">
            <w:pPr>
              <w:spacing w:line="276" w:lineRule="auto"/>
              <w:jc w:val="center"/>
              <w:rPr>
                <w:sz w:val="20"/>
                <w:szCs w:val="20"/>
              </w:rPr>
            </w:pPr>
            <w:r w:rsidRPr="00A851BD">
              <w:rPr>
                <w:sz w:val="20"/>
                <w:szCs w:val="20"/>
              </w:rPr>
              <w:t>Альтернатива 2</w:t>
            </w:r>
          </w:p>
        </w:tc>
        <w:tc>
          <w:tcPr>
            <w:tcW w:w="0" w:type="auto"/>
            <w:vAlign w:val="center"/>
          </w:tcPr>
          <w:p w14:paraId="2DD7C0B4" w14:textId="77777777" w:rsidR="00C00AAD" w:rsidRPr="00A851BD" w:rsidRDefault="00C00AAD" w:rsidP="00A851BD">
            <w:pPr>
              <w:spacing w:line="276" w:lineRule="auto"/>
              <w:jc w:val="center"/>
              <w:rPr>
                <w:sz w:val="20"/>
                <w:szCs w:val="20"/>
              </w:rPr>
            </w:pPr>
            <w:r w:rsidRPr="00A851BD">
              <w:rPr>
                <w:sz w:val="20"/>
                <w:szCs w:val="20"/>
              </w:rPr>
              <w:t>Дотримання Бучанською міською радою вимог Закону України «Про місцеве самоврядування»</w:t>
            </w:r>
          </w:p>
        </w:tc>
        <w:tc>
          <w:tcPr>
            <w:tcW w:w="0" w:type="auto"/>
            <w:vAlign w:val="center"/>
          </w:tcPr>
          <w:p w14:paraId="49088777" w14:textId="70297064" w:rsidR="00C00AAD" w:rsidRPr="00A851BD" w:rsidRDefault="00C00AAD" w:rsidP="00A851BD">
            <w:pPr>
              <w:spacing w:line="276" w:lineRule="auto"/>
              <w:jc w:val="center"/>
              <w:rPr>
                <w:sz w:val="20"/>
                <w:szCs w:val="20"/>
              </w:rPr>
            </w:pPr>
            <w:r w:rsidRPr="00A851BD">
              <w:rPr>
                <w:sz w:val="20"/>
                <w:szCs w:val="20"/>
              </w:rPr>
              <w:t>Витрати суб’єктів господарювання на сплату податку за встановленими ставками на 2027 рік.  Витрати на ознайомлення з вимогами регуляторного акту</w:t>
            </w:r>
          </w:p>
        </w:tc>
        <w:tc>
          <w:tcPr>
            <w:tcW w:w="0" w:type="auto"/>
            <w:vAlign w:val="center"/>
          </w:tcPr>
          <w:p w14:paraId="6741C468" w14:textId="08F6411E" w:rsidR="00C00AAD" w:rsidRPr="00E5211A" w:rsidRDefault="00C00AAD" w:rsidP="00A851BD">
            <w:pPr>
              <w:spacing w:line="276" w:lineRule="auto"/>
              <w:jc w:val="center"/>
              <w:rPr>
                <w:sz w:val="20"/>
                <w:szCs w:val="20"/>
                <w:lang w:val="en-US"/>
              </w:rPr>
            </w:pPr>
            <w:r w:rsidRPr="00A851BD">
              <w:rPr>
                <w:sz w:val="20"/>
                <w:szCs w:val="20"/>
              </w:rPr>
              <w:t xml:space="preserve">Сприяє досягненню цілей регулювання, </w:t>
            </w:r>
            <w:r w:rsidR="00E5211A">
              <w:rPr>
                <w:sz w:val="20"/>
                <w:szCs w:val="20"/>
              </w:rPr>
              <w:t>забезпечує баланс між потребами наповнення бюджету та навантаженням на платників податку</w:t>
            </w:r>
          </w:p>
        </w:tc>
      </w:tr>
      <w:tr w:rsidR="00C00AAD" w:rsidRPr="00A851BD" w14:paraId="7C333644" w14:textId="77777777" w:rsidTr="00E5211A">
        <w:trPr>
          <w:trHeight w:val="1432"/>
          <w:jc w:val="center"/>
        </w:trPr>
        <w:tc>
          <w:tcPr>
            <w:tcW w:w="0" w:type="auto"/>
            <w:vAlign w:val="center"/>
          </w:tcPr>
          <w:p w14:paraId="0E3203EC" w14:textId="77777777" w:rsidR="00C00AAD" w:rsidRPr="00A851BD" w:rsidRDefault="00C00AAD" w:rsidP="00A851BD">
            <w:pPr>
              <w:spacing w:line="276" w:lineRule="auto"/>
              <w:jc w:val="center"/>
              <w:rPr>
                <w:sz w:val="20"/>
                <w:szCs w:val="20"/>
              </w:rPr>
            </w:pPr>
            <w:r w:rsidRPr="00A851BD">
              <w:rPr>
                <w:sz w:val="20"/>
                <w:szCs w:val="20"/>
              </w:rPr>
              <w:t>Альтернатива 1</w:t>
            </w:r>
          </w:p>
        </w:tc>
        <w:tc>
          <w:tcPr>
            <w:tcW w:w="0" w:type="auto"/>
            <w:vAlign w:val="center"/>
          </w:tcPr>
          <w:p w14:paraId="2FCD29EF" w14:textId="77777777" w:rsidR="00C00AAD" w:rsidRPr="00A851BD" w:rsidRDefault="00C00AAD" w:rsidP="00A851BD">
            <w:pPr>
              <w:spacing w:line="276" w:lineRule="auto"/>
              <w:jc w:val="center"/>
              <w:rPr>
                <w:sz w:val="20"/>
                <w:szCs w:val="20"/>
              </w:rPr>
            </w:pPr>
            <w:r w:rsidRPr="00A851BD">
              <w:rPr>
                <w:sz w:val="20"/>
                <w:szCs w:val="20"/>
              </w:rPr>
              <w:t>Відсутні</w:t>
            </w:r>
          </w:p>
        </w:tc>
        <w:tc>
          <w:tcPr>
            <w:tcW w:w="0" w:type="auto"/>
            <w:vAlign w:val="center"/>
          </w:tcPr>
          <w:p w14:paraId="6CCE8E50" w14:textId="00C99DC6" w:rsidR="00C00AAD" w:rsidRPr="00A851BD" w:rsidRDefault="00C00AAD" w:rsidP="00A851BD">
            <w:pPr>
              <w:spacing w:line="276" w:lineRule="auto"/>
              <w:jc w:val="center"/>
              <w:rPr>
                <w:sz w:val="20"/>
                <w:szCs w:val="20"/>
              </w:rPr>
            </w:pPr>
            <w:r w:rsidRPr="00A851BD">
              <w:rPr>
                <w:sz w:val="20"/>
                <w:szCs w:val="20"/>
              </w:rPr>
              <w:t>Витрати суб’єктів господарювання на сплату податку за встановленими ставками на 2027 рік (продовження дії попередніх рішень).</w:t>
            </w:r>
          </w:p>
          <w:p w14:paraId="4B3680C2" w14:textId="77777777" w:rsidR="00C00AAD" w:rsidRPr="00A851BD" w:rsidRDefault="00C00AAD" w:rsidP="00A851BD">
            <w:pPr>
              <w:spacing w:line="276" w:lineRule="auto"/>
              <w:ind w:firstLine="709"/>
              <w:jc w:val="center"/>
              <w:rPr>
                <w:sz w:val="20"/>
                <w:szCs w:val="20"/>
              </w:rPr>
            </w:pPr>
          </w:p>
        </w:tc>
        <w:tc>
          <w:tcPr>
            <w:tcW w:w="0" w:type="auto"/>
            <w:vAlign w:val="center"/>
          </w:tcPr>
          <w:p w14:paraId="04F66953" w14:textId="77777777" w:rsidR="00C00AAD" w:rsidRPr="00A851BD" w:rsidRDefault="00C00AAD" w:rsidP="00A851BD">
            <w:pPr>
              <w:spacing w:line="276" w:lineRule="auto"/>
              <w:jc w:val="center"/>
              <w:rPr>
                <w:sz w:val="20"/>
                <w:szCs w:val="20"/>
              </w:rPr>
            </w:pPr>
            <w:r w:rsidRPr="00A851BD">
              <w:rPr>
                <w:sz w:val="20"/>
                <w:szCs w:val="20"/>
              </w:rPr>
              <w:t>Цілі прийняття акту можуть бути досягнуті частково</w:t>
            </w:r>
          </w:p>
        </w:tc>
      </w:tr>
    </w:tbl>
    <w:p w14:paraId="53B5D9D8" w14:textId="77777777" w:rsidR="00C00AAD" w:rsidRPr="00A851BD" w:rsidRDefault="00C00AAD" w:rsidP="00C00AAD">
      <w:pPr>
        <w:spacing w:line="276" w:lineRule="auto"/>
        <w:ind w:firstLine="709"/>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9"/>
        <w:gridCol w:w="4744"/>
        <w:gridCol w:w="3249"/>
      </w:tblGrid>
      <w:tr w:rsidR="00C00AAD" w:rsidRPr="00A851BD" w14:paraId="7A08CD2E" w14:textId="77777777" w:rsidTr="003F6C84">
        <w:tc>
          <w:tcPr>
            <w:tcW w:w="1639" w:type="dxa"/>
          </w:tcPr>
          <w:p w14:paraId="02731927" w14:textId="77777777" w:rsidR="00C00AAD" w:rsidRPr="00A851BD" w:rsidRDefault="00C00AAD" w:rsidP="00A851BD">
            <w:pPr>
              <w:spacing w:line="276" w:lineRule="auto"/>
              <w:rPr>
                <w:b/>
                <w:bCs/>
                <w:sz w:val="20"/>
                <w:szCs w:val="20"/>
              </w:rPr>
            </w:pPr>
            <w:r w:rsidRPr="00A851BD">
              <w:rPr>
                <w:b/>
                <w:bCs/>
                <w:sz w:val="20"/>
                <w:szCs w:val="20"/>
              </w:rPr>
              <w:t>Рейтинг</w:t>
            </w:r>
          </w:p>
        </w:tc>
        <w:tc>
          <w:tcPr>
            <w:tcW w:w="0" w:type="auto"/>
          </w:tcPr>
          <w:p w14:paraId="14988CF1" w14:textId="77777777" w:rsidR="00C00AAD" w:rsidRPr="00A851BD" w:rsidRDefault="00C00AAD" w:rsidP="00A851BD">
            <w:pPr>
              <w:spacing w:line="276" w:lineRule="auto"/>
              <w:rPr>
                <w:b/>
                <w:bCs/>
                <w:sz w:val="20"/>
                <w:szCs w:val="20"/>
              </w:rPr>
            </w:pPr>
            <w:r w:rsidRPr="00A851BD">
              <w:rPr>
                <w:b/>
                <w:bCs/>
                <w:sz w:val="20"/>
                <w:szCs w:val="20"/>
              </w:rPr>
              <w:t>Аргументи щодо переваги обраної альтернативи/причини відмови від альтернативи</w:t>
            </w:r>
          </w:p>
        </w:tc>
        <w:tc>
          <w:tcPr>
            <w:tcW w:w="3249" w:type="dxa"/>
          </w:tcPr>
          <w:p w14:paraId="3B63ADA1" w14:textId="77777777" w:rsidR="00C00AAD" w:rsidRPr="00A851BD" w:rsidRDefault="00C00AAD" w:rsidP="00A851BD">
            <w:pPr>
              <w:spacing w:line="276" w:lineRule="auto"/>
              <w:rPr>
                <w:b/>
                <w:bCs/>
                <w:sz w:val="20"/>
                <w:szCs w:val="20"/>
              </w:rPr>
            </w:pPr>
            <w:r w:rsidRPr="00A851BD">
              <w:rPr>
                <w:b/>
                <w:bCs/>
                <w:sz w:val="20"/>
                <w:szCs w:val="20"/>
              </w:rPr>
              <w:t>Оцінка ризику впливу зовнішніх чинників на дію запропонованого регуляторного акту</w:t>
            </w:r>
          </w:p>
        </w:tc>
      </w:tr>
      <w:tr w:rsidR="00C00AAD" w:rsidRPr="00A851BD" w14:paraId="4D1BE5B5" w14:textId="77777777" w:rsidTr="003F6C84">
        <w:tc>
          <w:tcPr>
            <w:tcW w:w="1639" w:type="dxa"/>
          </w:tcPr>
          <w:p w14:paraId="3EB459CB" w14:textId="77777777" w:rsidR="00C00AAD" w:rsidRPr="00A851BD" w:rsidRDefault="00C00AAD" w:rsidP="00A851BD">
            <w:pPr>
              <w:spacing w:line="276" w:lineRule="auto"/>
              <w:rPr>
                <w:sz w:val="20"/>
                <w:szCs w:val="20"/>
              </w:rPr>
            </w:pPr>
            <w:r w:rsidRPr="00A851BD">
              <w:rPr>
                <w:sz w:val="20"/>
                <w:szCs w:val="20"/>
              </w:rPr>
              <w:t>Альтернатива 2</w:t>
            </w:r>
          </w:p>
        </w:tc>
        <w:tc>
          <w:tcPr>
            <w:tcW w:w="0" w:type="auto"/>
          </w:tcPr>
          <w:p w14:paraId="27E592CB" w14:textId="77777777" w:rsidR="00C00AAD" w:rsidRPr="00A851BD" w:rsidRDefault="00C00AAD" w:rsidP="00A851BD">
            <w:pPr>
              <w:pStyle w:val="a8"/>
              <w:spacing w:line="276" w:lineRule="auto"/>
              <w:rPr>
                <w:rFonts w:ascii="Times New Roman" w:hAnsi="Times New Roman"/>
                <w:sz w:val="20"/>
                <w:szCs w:val="20"/>
                <w:lang w:val="uk-UA" w:eastAsia="uk-UA"/>
              </w:rPr>
            </w:pPr>
            <w:r w:rsidRPr="00A851BD">
              <w:rPr>
                <w:rFonts w:ascii="Times New Roman" w:hAnsi="Times New Roman"/>
                <w:color w:val="000000"/>
                <w:sz w:val="20"/>
                <w:szCs w:val="20"/>
                <w:lang w:val="uk-UA" w:eastAsia="uk-UA"/>
              </w:rPr>
              <w:t>Для досягнення встановлених цілей перевага була надана цій альтерна</w:t>
            </w:r>
            <w:r w:rsidRPr="00A851BD">
              <w:rPr>
                <w:rFonts w:ascii="Times New Roman" w:hAnsi="Times New Roman"/>
                <w:sz w:val="20"/>
                <w:szCs w:val="20"/>
                <w:lang w:val="uk-UA" w:eastAsia="uk-UA"/>
              </w:rPr>
              <w:t xml:space="preserve">тиві, що </w:t>
            </w:r>
            <w:proofErr w:type="spellStart"/>
            <w:r w:rsidRPr="00A851BD">
              <w:rPr>
                <w:rFonts w:ascii="Times New Roman" w:hAnsi="Times New Roman"/>
                <w:sz w:val="20"/>
                <w:szCs w:val="20"/>
                <w:lang w:val="uk-UA" w:eastAsia="uk-UA"/>
              </w:rPr>
              <w:t>надасть</w:t>
            </w:r>
            <w:proofErr w:type="spellEnd"/>
            <w:r w:rsidRPr="00A851BD">
              <w:rPr>
                <w:rFonts w:ascii="Times New Roman" w:hAnsi="Times New Roman"/>
                <w:sz w:val="20"/>
                <w:szCs w:val="20"/>
                <w:lang w:val="uk-UA" w:eastAsia="uk-UA"/>
              </w:rPr>
              <w:t xml:space="preserve"> можливість:</w:t>
            </w:r>
          </w:p>
          <w:p w14:paraId="2D3D4B9E" w14:textId="0199EF99" w:rsidR="00C00AAD" w:rsidRPr="00A851BD" w:rsidRDefault="00C00AAD" w:rsidP="001427E2">
            <w:pPr>
              <w:spacing w:line="276" w:lineRule="auto"/>
              <w:rPr>
                <w:sz w:val="20"/>
                <w:szCs w:val="20"/>
              </w:rPr>
            </w:pPr>
            <w:r w:rsidRPr="00A851BD">
              <w:rPr>
                <w:sz w:val="20"/>
                <w:szCs w:val="20"/>
              </w:rPr>
              <w:t xml:space="preserve">- сплачувати податок на нерухоме майно за </w:t>
            </w:r>
            <w:r w:rsidR="00687CB8" w:rsidRPr="00A851BD">
              <w:rPr>
                <w:sz w:val="20"/>
                <w:szCs w:val="20"/>
              </w:rPr>
              <w:t>обґрунтованими</w:t>
            </w:r>
            <w:r w:rsidRPr="00A851BD">
              <w:rPr>
                <w:sz w:val="20"/>
                <w:szCs w:val="20"/>
              </w:rPr>
              <w:t xml:space="preserve"> ставками з урахуванням диференціації за видами об’єктів нерухомості</w:t>
            </w:r>
            <w:r w:rsidR="003701DA" w:rsidRPr="00A851BD">
              <w:rPr>
                <w:sz w:val="20"/>
                <w:szCs w:val="20"/>
              </w:rPr>
              <w:t xml:space="preserve"> та місцем розташування</w:t>
            </w:r>
            <w:r w:rsidRPr="00A851BD">
              <w:rPr>
                <w:sz w:val="20"/>
                <w:szCs w:val="20"/>
              </w:rPr>
              <w:t>;</w:t>
            </w:r>
          </w:p>
          <w:p w14:paraId="238AA605" w14:textId="77777777" w:rsidR="00C00AAD" w:rsidRPr="00A851BD" w:rsidRDefault="00C00AAD" w:rsidP="001427E2">
            <w:pPr>
              <w:pStyle w:val="a8"/>
              <w:spacing w:line="276" w:lineRule="auto"/>
              <w:rPr>
                <w:rFonts w:ascii="Times New Roman" w:hAnsi="Times New Roman"/>
                <w:sz w:val="20"/>
                <w:szCs w:val="20"/>
                <w:lang w:val="uk-UA"/>
              </w:rPr>
            </w:pPr>
            <w:r w:rsidRPr="00A851BD">
              <w:rPr>
                <w:rFonts w:ascii="Times New Roman" w:hAnsi="Times New Roman"/>
                <w:sz w:val="20"/>
                <w:szCs w:val="20"/>
                <w:lang w:val="uk-UA" w:eastAsia="uk-UA"/>
              </w:rPr>
              <w:t>- отримати заплановані податкові надходження до місцевого бюджету;</w:t>
            </w:r>
          </w:p>
          <w:p w14:paraId="190FDB72" w14:textId="77777777" w:rsidR="00C00AAD" w:rsidRPr="00A851BD" w:rsidRDefault="00C00AAD" w:rsidP="001427E2">
            <w:pPr>
              <w:spacing w:line="276" w:lineRule="auto"/>
              <w:rPr>
                <w:sz w:val="20"/>
                <w:szCs w:val="20"/>
              </w:rPr>
            </w:pPr>
            <w:r w:rsidRPr="00A851BD">
              <w:rPr>
                <w:sz w:val="20"/>
                <w:szCs w:val="20"/>
              </w:rPr>
              <w:t>- сприяти удосконаленню процедури адміністрування плати за нерухоме майно та  попередити виникнення конфліктних ситуацій між органами державної фіскальної служби й платниками податку</w:t>
            </w:r>
          </w:p>
        </w:tc>
        <w:tc>
          <w:tcPr>
            <w:tcW w:w="3249" w:type="dxa"/>
          </w:tcPr>
          <w:p w14:paraId="10625EC9" w14:textId="77777777" w:rsidR="00C00AAD" w:rsidRPr="00A851BD" w:rsidRDefault="00C00AAD" w:rsidP="00A851BD">
            <w:pPr>
              <w:spacing w:line="276" w:lineRule="auto"/>
              <w:rPr>
                <w:sz w:val="20"/>
                <w:szCs w:val="20"/>
              </w:rPr>
            </w:pPr>
            <w:r w:rsidRPr="00A851BD">
              <w:rPr>
                <w:sz w:val="20"/>
                <w:szCs w:val="20"/>
              </w:rPr>
              <w:t>Зміни до чинного законодавства: Закону України «Про місце самоврядування в Україні»</w:t>
            </w:r>
          </w:p>
          <w:p w14:paraId="28DB0B9B" w14:textId="77777777" w:rsidR="00C00AAD" w:rsidRPr="00A851BD" w:rsidRDefault="00C00AAD" w:rsidP="00A851BD">
            <w:pPr>
              <w:spacing w:line="276" w:lineRule="auto"/>
              <w:rPr>
                <w:sz w:val="20"/>
                <w:szCs w:val="20"/>
              </w:rPr>
            </w:pPr>
            <w:r w:rsidRPr="00A851BD">
              <w:rPr>
                <w:sz w:val="20"/>
                <w:szCs w:val="20"/>
              </w:rPr>
              <w:t>Бюджетного кодексу України;</w:t>
            </w:r>
          </w:p>
          <w:p w14:paraId="7658F0D4" w14:textId="77777777" w:rsidR="00C00AAD" w:rsidRPr="00A851BD" w:rsidRDefault="00C00AAD" w:rsidP="00A851BD">
            <w:pPr>
              <w:spacing w:line="276" w:lineRule="auto"/>
              <w:rPr>
                <w:sz w:val="20"/>
                <w:szCs w:val="20"/>
              </w:rPr>
            </w:pPr>
            <w:r w:rsidRPr="00A851BD">
              <w:rPr>
                <w:sz w:val="20"/>
                <w:szCs w:val="20"/>
              </w:rPr>
              <w:t>та інші закони.</w:t>
            </w:r>
          </w:p>
        </w:tc>
      </w:tr>
      <w:tr w:rsidR="00C00AAD" w:rsidRPr="00A851BD" w14:paraId="303D9FCA" w14:textId="77777777" w:rsidTr="003F6C84">
        <w:tc>
          <w:tcPr>
            <w:tcW w:w="1639" w:type="dxa"/>
          </w:tcPr>
          <w:p w14:paraId="424831C9" w14:textId="77777777" w:rsidR="00C00AAD" w:rsidRPr="00A851BD" w:rsidRDefault="00C00AAD" w:rsidP="00A851BD">
            <w:pPr>
              <w:spacing w:line="276" w:lineRule="auto"/>
              <w:rPr>
                <w:sz w:val="20"/>
                <w:szCs w:val="20"/>
              </w:rPr>
            </w:pPr>
            <w:r w:rsidRPr="00A851BD">
              <w:rPr>
                <w:sz w:val="20"/>
                <w:szCs w:val="20"/>
              </w:rPr>
              <w:t>Альтернатива 1</w:t>
            </w:r>
          </w:p>
        </w:tc>
        <w:tc>
          <w:tcPr>
            <w:tcW w:w="0" w:type="auto"/>
          </w:tcPr>
          <w:p w14:paraId="66AACE79" w14:textId="77777777" w:rsidR="00C00AAD" w:rsidRPr="00A851BD" w:rsidRDefault="00C00AAD" w:rsidP="00A851BD">
            <w:pPr>
              <w:spacing w:line="276" w:lineRule="auto"/>
              <w:rPr>
                <w:sz w:val="20"/>
                <w:szCs w:val="20"/>
              </w:rPr>
            </w:pPr>
            <w:r w:rsidRPr="00A851BD">
              <w:rPr>
                <w:sz w:val="20"/>
                <w:szCs w:val="20"/>
              </w:rPr>
              <w:t xml:space="preserve">У разі залишення ситуації без змін досягнення визначених цілей неможливе. </w:t>
            </w:r>
          </w:p>
        </w:tc>
        <w:tc>
          <w:tcPr>
            <w:tcW w:w="3249" w:type="dxa"/>
          </w:tcPr>
          <w:p w14:paraId="41BFEBB9" w14:textId="77777777" w:rsidR="00C00AAD" w:rsidRPr="00A851BD" w:rsidRDefault="00C00AAD" w:rsidP="00A851BD">
            <w:pPr>
              <w:spacing w:line="276" w:lineRule="auto"/>
              <w:rPr>
                <w:sz w:val="20"/>
                <w:szCs w:val="20"/>
              </w:rPr>
            </w:pPr>
            <w:r w:rsidRPr="00A851BD">
              <w:rPr>
                <w:sz w:val="20"/>
                <w:szCs w:val="20"/>
              </w:rPr>
              <w:t>Зміни до чинного законодавства:</w:t>
            </w:r>
          </w:p>
          <w:p w14:paraId="7AC2E408" w14:textId="77777777" w:rsidR="00C00AAD" w:rsidRPr="00A851BD" w:rsidRDefault="00C00AAD" w:rsidP="00A851BD">
            <w:pPr>
              <w:spacing w:line="276" w:lineRule="auto"/>
              <w:rPr>
                <w:sz w:val="20"/>
                <w:szCs w:val="20"/>
              </w:rPr>
            </w:pPr>
            <w:r w:rsidRPr="00A851BD">
              <w:rPr>
                <w:sz w:val="20"/>
                <w:szCs w:val="20"/>
              </w:rPr>
              <w:t>Закону України «Про місце самоврядування в Україні»</w:t>
            </w:r>
          </w:p>
          <w:p w14:paraId="21B30038" w14:textId="77777777" w:rsidR="00C00AAD" w:rsidRPr="00A851BD" w:rsidRDefault="00C00AAD" w:rsidP="00A851BD">
            <w:pPr>
              <w:spacing w:line="276" w:lineRule="auto"/>
              <w:rPr>
                <w:sz w:val="20"/>
                <w:szCs w:val="20"/>
              </w:rPr>
            </w:pPr>
            <w:r w:rsidRPr="00A851BD">
              <w:rPr>
                <w:sz w:val="20"/>
                <w:szCs w:val="20"/>
              </w:rPr>
              <w:t>Бюджетного кодексу України;</w:t>
            </w:r>
          </w:p>
          <w:p w14:paraId="6B1C1AD0" w14:textId="77777777" w:rsidR="00C00AAD" w:rsidRPr="00A851BD" w:rsidRDefault="00C00AAD" w:rsidP="00A851BD">
            <w:pPr>
              <w:spacing w:line="276" w:lineRule="auto"/>
              <w:rPr>
                <w:sz w:val="20"/>
                <w:szCs w:val="20"/>
              </w:rPr>
            </w:pPr>
            <w:r w:rsidRPr="00A851BD">
              <w:rPr>
                <w:sz w:val="20"/>
                <w:szCs w:val="20"/>
              </w:rPr>
              <w:t>та інші закони.</w:t>
            </w:r>
          </w:p>
        </w:tc>
      </w:tr>
    </w:tbl>
    <w:p w14:paraId="4727D688" w14:textId="77777777" w:rsidR="00C00AAD" w:rsidRPr="00A851BD" w:rsidRDefault="00C00AAD" w:rsidP="00C00AAD">
      <w:pPr>
        <w:spacing w:line="276" w:lineRule="auto"/>
        <w:ind w:firstLine="709"/>
        <w:rPr>
          <w:b/>
          <w:lang w:eastAsia="ru-RU"/>
        </w:rPr>
      </w:pPr>
    </w:p>
    <w:p w14:paraId="685D0865" w14:textId="500AE126" w:rsidR="00913AE8" w:rsidRPr="00A851BD" w:rsidRDefault="00C00AAD" w:rsidP="00C00AAD">
      <w:pPr>
        <w:spacing w:line="276" w:lineRule="auto"/>
        <w:ind w:right="-141" w:firstLine="709"/>
        <w:jc w:val="both"/>
        <w:rPr>
          <w:b/>
          <w:bCs/>
        </w:rPr>
      </w:pPr>
      <w:r w:rsidRPr="00A851BD">
        <w:t xml:space="preserve">Таким чином для реалізації обрано </w:t>
      </w:r>
      <w:r w:rsidRPr="00A851BD">
        <w:rPr>
          <w:b/>
        </w:rPr>
        <w:t>Альтернативу 2</w:t>
      </w:r>
      <w:r w:rsidR="00913AE8" w:rsidRPr="00A851BD">
        <w:t>, яка сформована на підставі аналізу податкових надходжень, показників соціально-економічного розвитку громади, а також за результатами опрацювання звернень та пропозицій суб'єктів господарювання. При визначенні ставок податку на нерухоме майно було враховано необхідність збереження сприятливих умов для здійснення господарської діяльності, підтримки підприємництва та забезпечення достатнього рівня надходжень до бюджету територіальної громади.</w:t>
      </w:r>
    </w:p>
    <w:p w14:paraId="58C7B9AF" w14:textId="77777777" w:rsidR="00C00AAD" w:rsidRPr="00A851BD" w:rsidRDefault="00C00AAD" w:rsidP="00C00AAD">
      <w:pPr>
        <w:spacing w:line="276" w:lineRule="auto"/>
        <w:ind w:right="-141" w:firstLine="709"/>
        <w:jc w:val="both"/>
        <w:rPr>
          <w:b/>
          <w:bCs/>
        </w:rPr>
      </w:pPr>
    </w:p>
    <w:p w14:paraId="012B4F16" w14:textId="77777777" w:rsidR="00C00AAD" w:rsidRPr="00A851BD" w:rsidRDefault="00C00AAD" w:rsidP="00C00AAD">
      <w:pPr>
        <w:spacing w:line="276" w:lineRule="auto"/>
        <w:ind w:right="-141" w:firstLine="709"/>
        <w:jc w:val="both"/>
      </w:pPr>
      <w:r w:rsidRPr="00A851BD">
        <w:rPr>
          <w:b/>
          <w:bCs/>
        </w:rPr>
        <w:t>V. Механізми та заходи, які забезпечать розв’язання визначеної проблеми</w:t>
      </w:r>
    </w:p>
    <w:p w14:paraId="7585B0AB" w14:textId="77777777" w:rsidR="00C00AAD" w:rsidRPr="00A851BD" w:rsidRDefault="00C00AAD" w:rsidP="00C00AAD">
      <w:pPr>
        <w:pStyle w:val="a8"/>
        <w:spacing w:line="276" w:lineRule="auto"/>
        <w:ind w:firstLine="709"/>
        <w:jc w:val="both"/>
        <w:rPr>
          <w:rFonts w:ascii="Times New Roman" w:hAnsi="Times New Roman"/>
          <w:sz w:val="24"/>
          <w:szCs w:val="24"/>
          <w:lang w:val="uk-UA"/>
        </w:rPr>
      </w:pPr>
      <w:r w:rsidRPr="00A851BD">
        <w:rPr>
          <w:rFonts w:ascii="Times New Roman" w:hAnsi="Times New Roman"/>
          <w:sz w:val="24"/>
          <w:szCs w:val="24"/>
          <w:lang w:val="uk-UA"/>
        </w:rPr>
        <w:t xml:space="preserve">Вирішити питання встановлення розміру ставок та пільг із сплати податку на нерухоме майно, відмінне від земельної ділянки на території Бучанської міської територіальної громади пропонується шляхом ухвалення запропонованого рішення міської ради. Цей спосіб </w:t>
      </w:r>
      <w:r w:rsidRPr="00A851BD">
        <w:rPr>
          <w:rFonts w:ascii="Times New Roman" w:hAnsi="Times New Roman"/>
          <w:sz w:val="24"/>
          <w:szCs w:val="24"/>
          <w:lang w:val="uk-UA"/>
        </w:rPr>
        <w:lastRenderedPageBreak/>
        <w:t xml:space="preserve">досягнення цілей є оптимальним шляхом вирішення проблеми й ґрунтується на загальнообов’язковості виконання норм рішення всіма учасниками правовідносин у системі оподаткування. </w:t>
      </w:r>
    </w:p>
    <w:p w14:paraId="24D77A5F" w14:textId="53DEED85" w:rsidR="00C00AAD" w:rsidRPr="00A851BD" w:rsidRDefault="00C00AAD" w:rsidP="00C00AAD">
      <w:pPr>
        <w:spacing w:line="276" w:lineRule="auto"/>
        <w:ind w:right="-141" w:firstLine="709"/>
        <w:jc w:val="both"/>
      </w:pPr>
      <w:r w:rsidRPr="00A851BD">
        <w:t>При здійсненні регуляторної діяльності розглядуються обґрунтовані пропозиції та зауваження до проекту рішення, надані суб’єктами господарювання, представниками територіальної громади у встановленому порядку.</w:t>
      </w:r>
    </w:p>
    <w:p w14:paraId="2A4ADF0F" w14:textId="77777777" w:rsidR="006C6F12" w:rsidRPr="00A851BD" w:rsidRDefault="006C6F12" w:rsidP="00C00AAD">
      <w:pPr>
        <w:spacing w:line="276" w:lineRule="auto"/>
        <w:ind w:right="-141" w:firstLine="709"/>
        <w:jc w:val="both"/>
      </w:pPr>
    </w:p>
    <w:p w14:paraId="797E6341" w14:textId="7CB21D33" w:rsidR="00C00AAD" w:rsidRPr="00A851BD" w:rsidRDefault="00C00AAD" w:rsidP="00C00AAD">
      <w:pPr>
        <w:spacing w:line="276" w:lineRule="auto"/>
        <w:ind w:right="-141" w:firstLine="709"/>
        <w:jc w:val="both"/>
        <w:rPr>
          <w:b/>
        </w:rPr>
      </w:pPr>
      <w:r w:rsidRPr="00A851BD">
        <w:rPr>
          <w:b/>
        </w:rPr>
        <w:t>Заходи, які мають здійснити органи влади для впровадження цього регуляторного акту:</w:t>
      </w:r>
    </w:p>
    <w:p w14:paraId="00B29F2A" w14:textId="77777777" w:rsidR="00C00AAD" w:rsidRPr="00A851BD" w:rsidRDefault="00C00AAD" w:rsidP="003341E0">
      <w:pPr>
        <w:numPr>
          <w:ilvl w:val="0"/>
          <w:numId w:val="1"/>
        </w:numPr>
        <w:spacing w:line="276" w:lineRule="auto"/>
        <w:ind w:right="-141" w:hanging="11"/>
        <w:jc w:val="both"/>
      </w:pPr>
      <w:r w:rsidRPr="00A851BD">
        <w:t>Розробка проекту рішення Бучанської міської ради «Про встановлення ставок та пільг із сплати податку на нерухоме майно, відмінне від земельної ділянки на території Бучанської міської територіальної громади» та Аналізу регуляторного впливу до нього.</w:t>
      </w:r>
    </w:p>
    <w:p w14:paraId="5F90CD1F" w14:textId="77777777" w:rsidR="00C00AAD" w:rsidRPr="00A851BD" w:rsidRDefault="00C00AAD" w:rsidP="003341E0">
      <w:pPr>
        <w:numPr>
          <w:ilvl w:val="0"/>
          <w:numId w:val="1"/>
        </w:numPr>
        <w:spacing w:line="276" w:lineRule="auto"/>
        <w:ind w:right="-141" w:hanging="11"/>
        <w:jc w:val="both"/>
      </w:pPr>
      <w:r w:rsidRPr="00A851BD">
        <w:t>Проведення консультацій з суб’єктами господарювання.</w:t>
      </w:r>
    </w:p>
    <w:p w14:paraId="511A0750" w14:textId="77777777" w:rsidR="00C00AAD" w:rsidRPr="00A851BD" w:rsidRDefault="00C00AAD" w:rsidP="003341E0">
      <w:pPr>
        <w:numPr>
          <w:ilvl w:val="0"/>
          <w:numId w:val="1"/>
        </w:numPr>
        <w:spacing w:line="276" w:lineRule="auto"/>
        <w:ind w:right="-141" w:hanging="11"/>
        <w:jc w:val="both"/>
      </w:pPr>
      <w:r w:rsidRPr="00A851BD">
        <w:t>Оприлюднення проекту разом з Аналізом регуляторного впливу та отримання пропозицій та зауважень.</w:t>
      </w:r>
    </w:p>
    <w:p w14:paraId="6E976053" w14:textId="77777777" w:rsidR="00C00AAD" w:rsidRPr="00A851BD" w:rsidRDefault="00C00AAD" w:rsidP="003341E0">
      <w:pPr>
        <w:numPr>
          <w:ilvl w:val="0"/>
          <w:numId w:val="1"/>
        </w:numPr>
        <w:spacing w:line="276" w:lineRule="auto"/>
        <w:ind w:right="-141" w:hanging="11"/>
        <w:jc w:val="both"/>
      </w:pPr>
      <w:r w:rsidRPr="00A851BD">
        <w:t>Підготовка експертного висновку постійної відповідальної комісії щодо відповідальності проекту рішення вимогам статей 4, 8 Закону України «Про засади державної регуляторної політики у сфері господарської діяльності».</w:t>
      </w:r>
    </w:p>
    <w:p w14:paraId="40574F4E" w14:textId="77777777" w:rsidR="00C00AAD" w:rsidRPr="00A851BD" w:rsidRDefault="00C00AAD" w:rsidP="003341E0">
      <w:pPr>
        <w:numPr>
          <w:ilvl w:val="0"/>
          <w:numId w:val="1"/>
        </w:numPr>
        <w:spacing w:line="276" w:lineRule="auto"/>
        <w:ind w:right="-141" w:hanging="11"/>
        <w:jc w:val="both"/>
      </w:pPr>
      <w:r w:rsidRPr="00A851BD">
        <w:t>Отримання пропозицій по удосконаленню від Державної регуляторної служби України.</w:t>
      </w:r>
    </w:p>
    <w:p w14:paraId="708A469D" w14:textId="77777777" w:rsidR="00C00AAD" w:rsidRPr="00A851BD" w:rsidRDefault="00C00AAD" w:rsidP="003341E0">
      <w:pPr>
        <w:numPr>
          <w:ilvl w:val="0"/>
          <w:numId w:val="1"/>
        </w:numPr>
        <w:spacing w:line="276" w:lineRule="auto"/>
        <w:ind w:right="-141" w:hanging="11"/>
        <w:jc w:val="both"/>
      </w:pPr>
      <w:r w:rsidRPr="00A851BD">
        <w:t>Прийняття рішення на пленарному засіданні міської ради.</w:t>
      </w:r>
    </w:p>
    <w:p w14:paraId="03C3E8BA" w14:textId="77777777" w:rsidR="00C00AAD" w:rsidRPr="00A851BD" w:rsidRDefault="00C00AAD" w:rsidP="003341E0">
      <w:pPr>
        <w:numPr>
          <w:ilvl w:val="0"/>
          <w:numId w:val="1"/>
        </w:numPr>
        <w:spacing w:line="276" w:lineRule="auto"/>
        <w:ind w:right="-141" w:hanging="11"/>
        <w:jc w:val="both"/>
      </w:pPr>
      <w:r w:rsidRPr="00A851BD">
        <w:t>Оприлюднення рішення в установленому законодавством порядку.</w:t>
      </w:r>
    </w:p>
    <w:p w14:paraId="0DC3EC6F" w14:textId="77777777" w:rsidR="00C00AAD" w:rsidRPr="00A851BD" w:rsidRDefault="00C00AAD" w:rsidP="003341E0">
      <w:pPr>
        <w:numPr>
          <w:ilvl w:val="0"/>
          <w:numId w:val="1"/>
        </w:numPr>
        <w:spacing w:line="276" w:lineRule="auto"/>
        <w:ind w:right="-141" w:hanging="11"/>
        <w:jc w:val="both"/>
      </w:pPr>
      <w:r w:rsidRPr="00A851BD">
        <w:t>Проведення заходів з відстеження результативності прийнятого рішення.</w:t>
      </w:r>
    </w:p>
    <w:p w14:paraId="30520F07" w14:textId="77777777" w:rsidR="00C00AAD" w:rsidRPr="00A851BD" w:rsidRDefault="00C00AAD" w:rsidP="003341E0">
      <w:pPr>
        <w:spacing w:line="276" w:lineRule="auto"/>
        <w:ind w:right="-141" w:hanging="11"/>
        <w:jc w:val="both"/>
      </w:pPr>
      <w:r w:rsidRPr="00A851BD">
        <w:tab/>
        <w:t>Таким чином, впровадження регуляторного акту забезпечить дотримання норм чинного законодавства як органами місцевого самоврядування, платникам  податку на нерухоме майно.</w:t>
      </w:r>
    </w:p>
    <w:p w14:paraId="57175BEE" w14:textId="77777777" w:rsidR="00C00AAD" w:rsidRPr="00A851BD" w:rsidRDefault="00C00AAD" w:rsidP="00C00AAD">
      <w:pPr>
        <w:spacing w:line="276" w:lineRule="auto"/>
        <w:ind w:firstLine="709"/>
        <w:jc w:val="both"/>
      </w:pPr>
    </w:p>
    <w:p w14:paraId="362E91E1" w14:textId="77777777" w:rsidR="00C00AAD" w:rsidRPr="00A851BD" w:rsidRDefault="00C00AAD" w:rsidP="00C00AAD">
      <w:pPr>
        <w:spacing w:line="276" w:lineRule="auto"/>
        <w:ind w:firstLine="709"/>
        <w:jc w:val="both"/>
        <w:rPr>
          <w:b/>
          <w:bCs/>
        </w:rPr>
      </w:pPr>
      <w:r w:rsidRPr="00A851BD">
        <w:rPr>
          <w:b/>
          <w:bCs/>
        </w:rPr>
        <w:t>VI. Оцінка виконання вимог регуляторного акту залежно від ресурсів, якими розпоряджаються органи виконавчої влади чи органи місцевого самоврядування, фізичні та юридичні особи, які повинні проваджувати або виконувати ці вимоги</w:t>
      </w:r>
    </w:p>
    <w:p w14:paraId="339F251A" w14:textId="77777777" w:rsidR="00C00AAD" w:rsidRPr="00A851BD" w:rsidRDefault="00C00AAD" w:rsidP="00C00AAD">
      <w:pPr>
        <w:pStyle w:val="a8"/>
        <w:spacing w:line="276" w:lineRule="auto"/>
        <w:ind w:firstLine="709"/>
        <w:jc w:val="both"/>
        <w:rPr>
          <w:rStyle w:val="11"/>
          <w:sz w:val="24"/>
          <w:szCs w:val="24"/>
          <w:lang w:val="uk-UA"/>
        </w:rPr>
      </w:pPr>
      <w:r w:rsidRPr="00A851BD">
        <w:rPr>
          <w:rStyle w:val="11"/>
          <w:sz w:val="24"/>
          <w:szCs w:val="24"/>
          <w:lang w:val="uk-UA"/>
        </w:rPr>
        <w:t>Податок не є новим, тому додаткових витрат бюджету на впровадження та адміністрування  регулювання не передбачається, видатки фіскальних органів та органів місцевого самоврядування не зміняться.</w:t>
      </w:r>
    </w:p>
    <w:p w14:paraId="7B5F3168" w14:textId="77777777" w:rsidR="00C00AAD" w:rsidRPr="00A851BD" w:rsidRDefault="00C00AAD" w:rsidP="00C00AAD">
      <w:pPr>
        <w:pStyle w:val="a8"/>
        <w:spacing w:line="276" w:lineRule="auto"/>
        <w:ind w:firstLine="709"/>
        <w:jc w:val="both"/>
        <w:rPr>
          <w:rFonts w:ascii="Times New Roman" w:hAnsi="Times New Roman"/>
          <w:sz w:val="24"/>
          <w:szCs w:val="24"/>
          <w:lang w:val="uk-UA"/>
        </w:rPr>
      </w:pPr>
      <w:r w:rsidRPr="00A851BD">
        <w:rPr>
          <w:rFonts w:ascii="Times New Roman" w:hAnsi="Times New Roman"/>
          <w:sz w:val="24"/>
          <w:szCs w:val="24"/>
          <w:lang w:val="uk-UA"/>
        </w:rPr>
        <w:t>Здійснено розрахунок витрат на виконання вимог регуляторного акту для органів виконавчої влади та для суб’єктів господарювання великого, середнього й малого підприємництва згідно з Методикою проведення аналізу впливу регуляторного акту, затвердженою Постановою Кабінету Міністрів України від 11 березня 2004 року №308 «Про затвердження методики проведення аналізу впливу та відстеження результативності регуляторного акту», зі змінами (додатки 1, 2, 3).</w:t>
      </w:r>
    </w:p>
    <w:p w14:paraId="0DF75041" w14:textId="77777777" w:rsidR="00C00AAD" w:rsidRPr="00A851BD" w:rsidRDefault="00C00AAD" w:rsidP="00C00AAD">
      <w:pPr>
        <w:spacing w:line="276" w:lineRule="auto"/>
        <w:ind w:firstLine="709"/>
        <w:rPr>
          <w:b/>
          <w:bCs/>
        </w:rPr>
      </w:pPr>
      <w:r w:rsidRPr="00A851BD">
        <w:rPr>
          <w:b/>
          <w:bCs/>
        </w:rPr>
        <w:t>VII. Обґрунтування запропонованого строку дії регуляторного акту</w:t>
      </w:r>
    </w:p>
    <w:p w14:paraId="3944EBFF" w14:textId="77777777" w:rsidR="00E5211A" w:rsidRPr="00E5211A" w:rsidRDefault="00C00AAD" w:rsidP="00E5211A">
      <w:pPr>
        <w:pStyle w:val="a8"/>
        <w:spacing w:line="276" w:lineRule="auto"/>
        <w:ind w:firstLine="709"/>
        <w:jc w:val="both"/>
        <w:rPr>
          <w:rFonts w:ascii="Times New Roman" w:hAnsi="Times New Roman"/>
          <w:sz w:val="24"/>
          <w:szCs w:val="24"/>
          <w:shd w:val="clear" w:color="auto" w:fill="FFFFFF"/>
        </w:rPr>
      </w:pPr>
      <w:r w:rsidRPr="00A851BD">
        <w:rPr>
          <w:rStyle w:val="11"/>
          <w:sz w:val="24"/>
          <w:szCs w:val="24"/>
          <w:lang w:val="uk-UA"/>
        </w:rPr>
        <w:t>Рішення набуває чинності з початком наступного бюджетного періоду, тобто із 01.01.2027, та до прийняття нового рішення</w:t>
      </w:r>
      <w:r w:rsidR="00E5211A">
        <w:rPr>
          <w:rStyle w:val="11"/>
          <w:sz w:val="24"/>
          <w:szCs w:val="24"/>
          <w:lang w:val="uk-UA"/>
        </w:rPr>
        <w:t xml:space="preserve"> </w:t>
      </w:r>
      <w:proofErr w:type="spellStart"/>
      <w:r w:rsidR="00E5211A" w:rsidRPr="00E5211A">
        <w:rPr>
          <w:rFonts w:ascii="Times New Roman" w:hAnsi="Times New Roman"/>
          <w:sz w:val="24"/>
          <w:szCs w:val="24"/>
          <w:shd w:val="clear" w:color="auto" w:fill="FFFFFF"/>
        </w:rPr>
        <w:t>за</w:t>
      </w:r>
      <w:proofErr w:type="spellEnd"/>
      <w:r w:rsidR="00E5211A" w:rsidRPr="00E5211A">
        <w:rPr>
          <w:rFonts w:ascii="Times New Roman" w:hAnsi="Times New Roman"/>
          <w:sz w:val="24"/>
          <w:szCs w:val="24"/>
          <w:shd w:val="clear" w:color="auto" w:fill="FFFFFF"/>
        </w:rPr>
        <w:t xml:space="preserve"> </w:t>
      </w:r>
      <w:proofErr w:type="spellStart"/>
      <w:r w:rsidR="00E5211A" w:rsidRPr="00E5211A">
        <w:rPr>
          <w:rFonts w:ascii="Times New Roman" w:hAnsi="Times New Roman"/>
          <w:sz w:val="24"/>
          <w:szCs w:val="24"/>
          <w:shd w:val="clear" w:color="auto" w:fill="FFFFFF"/>
        </w:rPr>
        <w:t>результатом</w:t>
      </w:r>
      <w:proofErr w:type="spellEnd"/>
      <w:r w:rsidR="00E5211A" w:rsidRPr="00E5211A">
        <w:rPr>
          <w:rFonts w:ascii="Times New Roman" w:hAnsi="Times New Roman"/>
          <w:sz w:val="24"/>
          <w:szCs w:val="24"/>
          <w:shd w:val="clear" w:color="auto" w:fill="FFFFFF"/>
        </w:rPr>
        <w:t xml:space="preserve"> </w:t>
      </w:r>
      <w:proofErr w:type="spellStart"/>
      <w:r w:rsidR="00E5211A" w:rsidRPr="00E5211A">
        <w:rPr>
          <w:rFonts w:ascii="Times New Roman" w:hAnsi="Times New Roman"/>
          <w:sz w:val="24"/>
          <w:szCs w:val="24"/>
          <w:shd w:val="clear" w:color="auto" w:fill="FFFFFF"/>
        </w:rPr>
        <w:t>аналізу</w:t>
      </w:r>
      <w:proofErr w:type="spellEnd"/>
      <w:r w:rsidR="00E5211A" w:rsidRPr="00E5211A">
        <w:rPr>
          <w:rFonts w:ascii="Times New Roman" w:hAnsi="Times New Roman"/>
          <w:sz w:val="24"/>
          <w:szCs w:val="24"/>
          <w:shd w:val="clear" w:color="auto" w:fill="FFFFFF"/>
        </w:rPr>
        <w:t xml:space="preserve"> </w:t>
      </w:r>
      <w:proofErr w:type="spellStart"/>
      <w:r w:rsidR="00E5211A" w:rsidRPr="00E5211A">
        <w:rPr>
          <w:rFonts w:ascii="Times New Roman" w:hAnsi="Times New Roman"/>
          <w:sz w:val="24"/>
          <w:szCs w:val="24"/>
          <w:shd w:val="clear" w:color="auto" w:fill="FFFFFF"/>
        </w:rPr>
        <w:t>впливу</w:t>
      </w:r>
      <w:proofErr w:type="spellEnd"/>
      <w:r w:rsidR="00E5211A" w:rsidRPr="00E5211A">
        <w:rPr>
          <w:rFonts w:ascii="Times New Roman" w:hAnsi="Times New Roman"/>
          <w:sz w:val="24"/>
          <w:szCs w:val="24"/>
          <w:shd w:val="clear" w:color="auto" w:fill="FFFFFF"/>
        </w:rPr>
        <w:t xml:space="preserve"> </w:t>
      </w:r>
      <w:proofErr w:type="spellStart"/>
      <w:r w:rsidR="00E5211A" w:rsidRPr="00E5211A">
        <w:rPr>
          <w:rFonts w:ascii="Times New Roman" w:hAnsi="Times New Roman"/>
          <w:sz w:val="24"/>
          <w:szCs w:val="24"/>
          <w:shd w:val="clear" w:color="auto" w:fill="FFFFFF"/>
        </w:rPr>
        <w:t>регуляторного</w:t>
      </w:r>
      <w:proofErr w:type="spellEnd"/>
      <w:r w:rsidR="00E5211A" w:rsidRPr="00E5211A">
        <w:rPr>
          <w:rFonts w:ascii="Times New Roman" w:hAnsi="Times New Roman"/>
          <w:sz w:val="24"/>
          <w:szCs w:val="24"/>
          <w:shd w:val="clear" w:color="auto" w:fill="FFFFFF"/>
        </w:rPr>
        <w:t xml:space="preserve"> </w:t>
      </w:r>
      <w:proofErr w:type="spellStart"/>
      <w:r w:rsidR="00E5211A" w:rsidRPr="00E5211A">
        <w:rPr>
          <w:rFonts w:ascii="Times New Roman" w:hAnsi="Times New Roman"/>
          <w:sz w:val="24"/>
          <w:szCs w:val="24"/>
          <w:shd w:val="clear" w:color="auto" w:fill="FFFFFF"/>
        </w:rPr>
        <w:t>акту</w:t>
      </w:r>
      <w:proofErr w:type="spellEnd"/>
      <w:r w:rsidR="00E5211A" w:rsidRPr="00E5211A">
        <w:rPr>
          <w:rFonts w:ascii="Times New Roman" w:hAnsi="Times New Roman"/>
          <w:sz w:val="24"/>
          <w:szCs w:val="24"/>
          <w:shd w:val="clear" w:color="auto" w:fill="FFFFFF"/>
        </w:rPr>
        <w:t xml:space="preserve">  </w:t>
      </w:r>
      <w:proofErr w:type="spellStart"/>
      <w:r w:rsidR="00E5211A" w:rsidRPr="00E5211A">
        <w:rPr>
          <w:rFonts w:ascii="Times New Roman" w:hAnsi="Times New Roman"/>
          <w:sz w:val="24"/>
          <w:szCs w:val="24"/>
          <w:shd w:val="clear" w:color="auto" w:fill="FFFFFF"/>
        </w:rPr>
        <w:t>щодо</w:t>
      </w:r>
      <w:proofErr w:type="spellEnd"/>
      <w:r w:rsidR="00E5211A" w:rsidRPr="00E5211A">
        <w:rPr>
          <w:rFonts w:ascii="Times New Roman" w:hAnsi="Times New Roman"/>
          <w:sz w:val="24"/>
          <w:szCs w:val="24"/>
          <w:shd w:val="clear" w:color="auto" w:fill="FFFFFF"/>
        </w:rPr>
        <w:t xml:space="preserve"> </w:t>
      </w:r>
      <w:proofErr w:type="spellStart"/>
      <w:r w:rsidR="00E5211A" w:rsidRPr="00E5211A">
        <w:rPr>
          <w:rFonts w:ascii="Times New Roman" w:hAnsi="Times New Roman"/>
          <w:sz w:val="24"/>
          <w:szCs w:val="24"/>
          <w:shd w:val="clear" w:color="auto" w:fill="FFFFFF"/>
        </w:rPr>
        <w:t>податкового</w:t>
      </w:r>
      <w:proofErr w:type="spellEnd"/>
      <w:r w:rsidR="00E5211A" w:rsidRPr="00E5211A">
        <w:rPr>
          <w:rFonts w:ascii="Times New Roman" w:hAnsi="Times New Roman"/>
          <w:sz w:val="24"/>
          <w:szCs w:val="24"/>
          <w:shd w:val="clear" w:color="auto" w:fill="FFFFFF"/>
        </w:rPr>
        <w:t xml:space="preserve"> </w:t>
      </w:r>
      <w:proofErr w:type="spellStart"/>
      <w:r w:rsidR="00E5211A" w:rsidRPr="00E5211A">
        <w:rPr>
          <w:rFonts w:ascii="Times New Roman" w:hAnsi="Times New Roman"/>
          <w:sz w:val="24"/>
          <w:szCs w:val="24"/>
          <w:shd w:val="clear" w:color="auto" w:fill="FFFFFF"/>
        </w:rPr>
        <w:t>навантаження</w:t>
      </w:r>
      <w:proofErr w:type="spellEnd"/>
      <w:r w:rsidR="00E5211A" w:rsidRPr="00E5211A">
        <w:rPr>
          <w:rFonts w:ascii="Times New Roman" w:hAnsi="Times New Roman"/>
          <w:sz w:val="24"/>
          <w:szCs w:val="24"/>
          <w:shd w:val="clear" w:color="auto" w:fill="FFFFFF"/>
        </w:rPr>
        <w:t xml:space="preserve"> </w:t>
      </w:r>
      <w:proofErr w:type="spellStart"/>
      <w:r w:rsidR="00E5211A" w:rsidRPr="00E5211A">
        <w:rPr>
          <w:rFonts w:ascii="Times New Roman" w:hAnsi="Times New Roman"/>
          <w:sz w:val="24"/>
          <w:szCs w:val="24"/>
          <w:shd w:val="clear" w:color="auto" w:fill="FFFFFF"/>
        </w:rPr>
        <w:t>та</w:t>
      </w:r>
      <w:proofErr w:type="spellEnd"/>
      <w:r w:rsidR="00E5211A" w:rsidRPr="00E5211A">
        <w:rPr>
          <w:rFonts w:ascii="Times New Roman" w:hAnsi="Times New Roman"/>
          <w:sz w:val="24"/>
          <w:szCs w:val="24"/>
          <w:shd w:val="clear" w:color="auto" w:fill="FFFFFF"/>
        </w:rPr>
        <w:t xml:space="preserve"> </w:t>
      </w:r>
      <w:proofErr w:type="spellStart"/>
      <w:r w:rsidR="00E5211A" w:rsidRPr="00E5211A">
        <w:rPr>
          <w:rFonts w:ascii="Times New Roman" w:hAnsi="Times New Roman"/>
          <w:sz w:val="24"/>
          <w:szCs w:val="24"/>
          <w:shd w:val="clear" w:color="auto" w:fill="FFFFFF"/>
        </w:rPr>
        <w:t>рівень</w:t>
      </w:r>
      <w:proofErr w:type="spellEnd"/>
      <w:r w:rsidR="00E5211A" w:rsidRPr="00E5211A">
        <w:rPr>
          <w:rFonts w:ascii="Times New Roman" w:hAnsi="Times New Roman"/>
          <w:sz w:val="24"/>
          <w:szCs w:val="24"/>
          <w:shd w:val="clear" w:color="auto" w:fill="FFFFFF"/>
        </w:rPr>
        <w:t xml:space="preserve"> </w:t>
      </w:r>
      <w:proofErr w:type="spellStart"/>
      <w:r w:rsidR="00E5211A" w:rsidRPr="00E5211A">
        <w:rPr>
          <w:rFonts w:ascii="Times New Roman" w:hAnsi="Times New Roman"/>
          <w:sz w:val="24"/>
          <w:szCs w:val="24"/>
          <w:shd w:val="clear" w:color="auto" w:fill="FFFFFF"/>
        </w:rPr>
        <w:t>доходів</w:t>
      </w:r>
      <w:proofErr w:type="spellEnd"/>
      <w:r w:rsidR="00E5211A" w:rsidRPr="00E5211A">
        <w:rPr>
          <w:rFonts w:ascii="Times New Roman" w:hAnsi="Times New Roman"/>
          <w:sz w:val="24"/>
          <w:szCs w:val="24"/>
          <w:shd w:val="clear" w:color="auto" w:fill="FFFFFF"/>
        </w:rPr>
        <w:t xml:space="preserve"> </w:t>
      </w:r>
      <w:proofErr w:type="spellStart"/>
      <w:r w:rsidR="00E5211A" w:rsidRPr="00E5211A">
        <w:rPr>
          <w:rFonts w:ascii="Times New Roman" w:hAnsi="Times New Roman"/>
          <w:sz w:val="24"/>
          <w:szCs w:val="24"/>
          <w:shd w:val="clear" w:color="auto" w:fill="FFFFFF"/>
        </w:rPr>
        <w:t>місцевого</w:t>
      </w:r>
      <w:proofErr w:type="spellEnd"/>
      <w:r w:rsidR="00E5211A" w:rsidRPr="00E5211A">
        <w:rPr>
          <w:rFonts w:ascii="Times New Roman" w:hAnsi="Times New Roman"/>
          <w:sz w:val="24"/>
          <w:szCs w:val="24"/>
          <w:shd w:val="clear" w:color="auto" w:fill="FFFFFF"/>
        </w:rPr>
        <w:t xml:space="preserve"> </w:t>
      </w:r>
      <w:proofErr w:type="spellStart"/>
      <w:r w:rsidR="00E5211A" w:rsidRPr="00E5211A">
        <w:rPr>
          <w:rFonts w:ascii="Times New Roman" w:hAnsi="Times New Roman"/>
          <w:sz w:val="24"/>
          <w:szCs w:val="24"/>
          <w:shd w:val="clear" w:color="auto" w:fill="FFFFFF"/>
        </w:rPr>
        <w:t>бюджету</w:t>
      </w:r>
      <w:proofErr w:type="spellEnd"/>
      <w:r w:rsidR="00E5211A" w:rsidRPr="00E5211A">
        <w:rPr>
          <w:rFonts w:ascii="Times New Roman" w:hAnsi="Times New Roman"/>
          <w:sz w:val="24"/>
          <w:szCs w:val="24"/>
          <w:shd w:val="clear" w:color="auto" w:fill="FFFFFF"/>
        </w:rPr>
        <w:t xml:space="preserve"> </w:t>
      </w:r>
      <w:proofErr w:type="spellStart"/>
      <w:r w:rsidR="00E5211A" w:rsidRPr="00E5211A">
        <w:rPr>
          <w:rFonts w:ascii="Times New Roman" w:hAnsi="Times New Roman"/>
          <w:sz w:val="24"/>
          <w:szCs w:val="24"/>
          <w:shd w:val="clear" w:color="auto" w:fill="FFFFFF"/>
        </w:rPr>
        <w:t>територіальної</w:t>
      </w:r>
      <w:proofErr w:type="spellEnd"/>
      <w:r w:rsidR="00E5211A" w:rsidRPr="00E5211A">
        <w:rPr>
          <w:rFonts w:ascii="Times New Roman" w:hAnsi="Times New Roman"/>
          <w:sz w:val="24"/>
          <w:szCs w:val="24"/>
          <w:shd w:val="clear" w:color="auto" w:fill="FFFFFF"/>
        </w:rPr>
        <w:t xml:space="preserve"> </w:t>
      </w:r>
      <w:proofErr w:type="spellStart"/>
      <w:r w:rsidR="00E5211A" w:rsidRPr="00E5211A">
        <w:rPr>
          <w:rFonts w:ascii="Times New Roman" w:hAnsi="Times New Roman"/>
          <w:sz w:val="24"/>
          <w:szCs w:val="24"/>
          <w:shd w:val="clear" w:color="auto" w:fill="FFFFFF"/>
        </w:rPr>
        <w:t>громади</w:t>
      </w:r>
      <w:proofErr w:type="spellEnd"/>
      <w:r w:rsidR="00E5211A" w:rsidRPr="00E5211A">
        <w:rPr>
          <w:rFonts w:ascii="Times New Roman" w:hAnsi="Times New Roman"/>
          <w:sz w:val="24"/>
          <w:szCs w:val="24"/>
          <w:shd w:val="clear" w:color="auto" w:fill="FFFFFF"/>
        </w:rPr>
        <w:t>.</w:t>
      </w:r>
    </w:p>
    <w:p w14:paraId="0668C7F1" w14:textId="77777777" w:rsidR="00C00AAD" w:rsidRPr="00A851BD" w:rsidRDefault="00C00AAD" w:rsidP="00C00AAD">
      <w:pPr>
        <w:pStyle w:val="a8"/>
        <w:spacing w:line="276" w:lineRule="auto"/>
        <w:ind w:firstLine="709"/>
        <w:jc w:val="both"/>
        <w:rPr>
          <w:rStyle w:val="11"/>
          <w:sz w:val="24"/>
          <w:szCs w:val="24"/>
          <w:lang w:val="uk-UA"/>
        </w:rPr>
      </w:pPr>
      <w:r w:rsidRPr="00A851BD">
        <w:rPr>
          <w:rStyle w:val="11"/>
          <w:sz w:val="24"/>
          <w:szCs w:val="24"/>
          <w:lang w:val="uk-UA"/>
        </w:rPr>
        <w:t>Передбачається, що власники об’єктів житлової та нежитлової нерухомості будуть неухильно виконувати вимоги запропонованого проєкту рішення, тобто здійснюватимуть сплату податку на нерухоме майно в повному обсязі та у встановлені законом строки.</w:t>
      </w:r>
    </w:p>
    <w:p w14:paraId="40337EF3" w14:textId="77777777" w:rsidR="00C00AAD" w:rsidRPr="00A851BD" w:rsidRDefault="00C00AAD" w:rsidP="00C00AAD">
      <w:pPr>
        <w:spacing w:line="276" w:lineRule="auto"/>
        <w:ind w:right="-141" w:firstLine="709"/>
        <w:jc w:val="both"/>
      </w:pPr>
    </w:p>
    <w:p w14:paraId="129A05C6" w14:textId="77777777" w:rsidR="00C00AAD" w:rsidRPr="00A851BD" w:rsidRDefault="00C00AAD" w:rsidP="00C00AAD">
      <w:pPr>
        <w:spacing w:line="276" w:lineRule="auto"/>
        <w:ind w:firstLine="709"/>
        <w:rPr>
          <w:b/>
          <w:bCs/>
        </w:rPr>
      </w:pPr>
      <w:r w:rsidRPr="00A851BD">
        <w:rPr>
          <w:b/>
          <w:bCs/>
        </w:rPr>
        <w:lastRenderedPageBreak/>
        <w:t xml:space="preserve">VIII. Визначення показників результативності дії </w:t>
      </w:r>
    </w:p>
    <w:p w14:paraId="39DC3A12" w14:textId="1D9E4ECB" w:rsidR="00C00AAD" w:rsidRPr="00A851BD" w:rsidRDefault="00C00AAD" w:rsidP="00C00AAD">
      <w:pPr>
        <w:spacing w:line="276" w:lineRule="auto"/>
        <w:ind w:right="-141" w:firstLine="709"/>
        <w:jc w:val="both"/>
      </w:pPr>
      <w:r w:rsidRPr="00A851BD">
        <w:t>Досягнення визначених цілей шляхом виконання вимог нового регуляторного акту принесе вигоди без необхідності залучення додаткових витрат органів місцевого самоврядування.</w:t>
      </w:r>
    </w:p>
    <w:p w14:paraId="50ACA6C5" w14:textId="77777777" w:rsidR="00C00AAD" w:rsidRPr="00A851BD" w:rsidRDefault="00C00AAD" w:rsidP="00C00AAD">
      <w:pPr>
        <w:spacing w:line="276" w:lineRule="auto"/>
        <w:ind w:right="-141" w:firstLine="709"/>
        <w:jc w:val="both"/>
      </w:pPr>
      <w:r w:rsidRPr="00A851BD">
        <w:t xml:space="preserve">Виходячи з цілей державного регулювання, визначених у другому розділі </w:t>
      </w:r>
      <w:r w:rsidRPr="00A851BD">
        <w:rPr>
          <w:rFonts w:eastAsia="SimSun"/>
          <w:lang w:eastAsia="zh-CN"/>
        </w:rPr>
        <w:t>Аналізу регуляторного впливу</w:t>
      </w:r>
      <w:r w:rsidRPr="00A851BD">
        <w:t xml:space="preserve"> для відстеження результативності регуляторного акту слід визначити не менше ніж три кількісних показника, які безпосередньо характеризують результативність дії регуляторного акту, та які підлягають контролю (відстеження результативності).</w:t>
      </w:r>
    </w:p>
    <w:p w14:paraId="0A86B26E" w14:textId="77777777" w:rsidR="00C00AAD" w:rsidRPr="00A851BD" w:rsidRDefault="00C00AAD" w:rsidP="00C00AAD">
      <w:pPr>
        <w:spacing w:line="276" w:lineRule="auto"/>
        <w:ind w:right="-141" w:firstLine="709"/>
        <w:jc w:val="both"/>
      </w:pPr>
      <w:r w:rsidRPr="00A851BD">
        <w:t>Для відстеження результативності дії регуляторного акту основними є такі показники:</w:t>
      </w:r>
    </w:p>
    <w:p w14:paraId="6C77D7C9" w14:textId="77777777" w:rsidR="00C00AAD" w:rsidRPr="00A851BD" w:rsidRDefault="00C00AAD" w:rsidP="00C00AAD">
      <w:pPr>
        <w:pStyle w:val="a7"/>
        <w:numPr>
          <w:ilvl w:val="0"/>
          <w:numId w:val="4"/>
        </w:numPr>
        <w:spacing w:line="276" w:lineRule="auto"/>
        <w:ind w:right="-141" w:hanging="719"/>
        <w:jc w:val="both"/>
      </w:pPr>
      <w:r w:rsidRPr="00A851BD">
        <w:t>сума надходжень до місцевого бюджету зі сплати податку на нерухоме майно, тис. грн.;</w:t>
      </w:r>
    </w:p>
    <w:p w14:paraId="4C9E3234" w14:textId="77777777" w:rsidR="00C00AAD" w:rsidRPr="00A851BD" w:rsidRDefault="00C00AAD" w:rsidP="00C00AAD">
      <w:pPr>
        <w:pStyle w:val="a7"/>
        <w:numPr>
          <w:ilvl w:val="0"/>
          <w:numId w:val="4"/>
        </w:numPr>
        <w:spacing w:line="276" w:lineRule="auto"/>
        <w:ind w:right="-141" w:hanging="719"/>
        <w:jc w:val="both"/>
      </w:pPr>
      <w:r w:rsidRPr="00A851BD">
        <w:t>кількість платників податку на нерухоме майно, на яких поширюватиметься регуляторний акт;</w:t>
      </w:r>
    </w:p>
    <w:p w14:paraId="6BF8DC37" w14:textId="77777777" w:rsidR="00C00AAD" w:rsidRPr="00A851BD" w:rsidRDefault="00C00AAD" w:rsidP="00C00AAD">
      <w:pPr>
        <w:pStyle w:val="a7"/>
        <w:numPr>
          <w:ilvl w:val="0"/>
          <w:numId w:val="4"/>
        </w:numPr>
        <w:spacing w:line="276" w:lineRule="auto"/>
        <w:ind w:right="-141" w:hanging="719"/>
        <w:jc w:val="both"/>
      </w:pPr>
      <w:r w:rsidRPr="00A851BD">
        <w:t>розмір коштів та час, що визначатимуться суб’єктами господарювання, пов’язаними з виконанням вимог акту;</w:t>
      </w:r>
    </w:p>
    <w:p w14:paraId="45251654" w14:textId="77777777" w:rsidR="00C00AAD" w:rsidRPr="00A851BD" w:rsidRDefault="00C00AAD" w:rsidP="00C00AAD">
      <w:pPr>
        <w:pStyle w:val="a7"/>
        <w:numPr>
          <w:ilvl w:val="0"/>
          <w:numId w:val="4"/>
        </w:numPr>
        <w:spacing w:line="276" w:lineRule="auto"/>
        <w:ind w:right="-141" w:hanging="719"/>
        <w:jc w:val="both"/>
      </w:pPr>
      <w:r w:rsidRPr="00A851BD">
        <w:t xml:space="preserve">рівень поінформованості суб’єктів господарювання з основних положень акту. </w:t>
      </w:r>
    </w:p>
    <w:p w14:paraId="3AD6612B" w14:textId="77777777" w:rsidR="00C00AAD" w:rsidRPr="00A851BD" w:rsidRDefault="00C00AAD" w:rsidP="00C00AAD">
      <w:pPr>
        <w:spacing w:line="276" w:lineRule="auto"/>
        <w:ind w:right="-141" w:firstLine="709"/>
        <w:jc w:val="both"/>
      </w:pPr>
    </w:p>
    <w:p w14:paraId="4D5A817E" w14:textId="77777777" w:rsidR="00C00AAD" w:rsidRPr="00A851BD" w:rsidRDefault="00C00AAD" w:rsidP="00C00AAD">
      <w:pPr>
        <w:spacing w:line="276" w:lineRule="auto"/>
        <w:ind w:right="-142" w:firstLine="709"/>
        <w:jc w:val="both"/>
        <w:rPr>
          <w:b/>
        </w:rPr>
      </w:pPr>
      <w:r w:rsidRPr="00A851BD">
        <w:rPr>
          <w:b/>
        </w:rPr>
        <w:t xml:space="preserve">Прогнозні показники результативності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5"/>
        <w:gridCol w:w="7365"/>
        <w:gridCol w:w="1229"/>
      </w:tblGrid>
      <w:tr w:rsidR="00323CFD" w:rsidRPr="002E3863" w14:paraId="762B0516" w14:textId="77777777" w:rsidTr="00323CFD">
        <w:trPr>
          <w:cantSplit/>
          <w:trHeight w:val="562"/>
        </w:trPr>
        <w:tc>
          <w:tcPr>
            <w:tcW w:w="0" w:type="auto"/>
            <w:vAlign w:val="center"/>
          </w:tcPr>
          <w:p w14:paraId="66A6C1C3" w14:textId="77777777" w:rsidR="00C00AAD" w:rsidRPr="002E3863" w:rsidRDefault="00C00AAD" w:rsidP="00323CFD">
            <w:pPr>
              <w:pStyle w:val="23"/>
              <w:spacing w:line="235" w:lineRule="auto"/>
              <w:ind w:left="0"/>
              <w:jc w:val="center"/>
              <w:rPr>
                <w:b/>
                <w:i/>
                <w:sz w:val="20"/>
              </w:rPr>
            </w:pPr>
            <w:r w:rsidRPr="002E3863">
              <w:rPr>
                <w:b/>
                <w:i/>
                <w:sz w:val="20"/>
              </w:rPr>
              <w:t>№ з/п</w:t>
            </w:r>
          </w:p>
        </w:tc>
        <w:tc>
          <w:tcPr>
            <w:tcW w:w="0" w:type="auto"/>
            <w:vAlign w:val="center"/>
          </w:tcPr>
          <w:p w14:paraId="26643620" w14:textId="77777777" w:rsidR="00C00AAD" w:rsidRPr="002E3863" w:rsidRDefault="00C00AAD" w:rsidP="00323CFD">
            <w:pPr>
              <w:pStyle w:val="23"/>
              <w:spacing w:line="235" w:lineRule="auto"/>
              <w:ind w:left="0"/>
              <w:jc w:val="center"/>
              <w:rPr>
                <w:b/>
                <w:i/>
                <w:sz w:val="20"/>
              </w:rPr>
            </w:pPr>
            <w:r w:rsidRPr="002E3863">
              <w:rPr>
                <w:b/>
                <w:i/>
                <w:sz w:val="20"/>
              </w:rPr>
              <w:t>Показник</w:t>
            </w:r>
          </w:p>
        </w:tc>
        <w:tc>
          <w:tcPr>
            <w:tcW w:w="0" w:type="auto"/>
            <w:vAlign w:val="center"/>
          </w:tcPr>
          <w:p w14:paraId="6D7D2CC2" w14:textId="1B4330EE" w:rsidR="00C00AAD" w:rsidRPr="002E3863" w:rsidRDefault="00C00AAD" w:rsidP="00323CFD">
            <w:pPr>
              <w:pStyle w:val="23"/>
              <w:spacing w:line="235" w:lineRule="auto"/>
              <w:ind w:left="0"/>
              <w:jc w:val="center"/>
              <w:rPr>
                <w:b/>
                <w:i/>
                <w:sz w:val="20"/>
              </w:rPr>
            </w:pPr>
            <w:r w:rsidRPr="002E3863">
              <w:rPr>
                <w:b/>
                <w:i/>
                <w:sz w:val="20"/>
              </w:rPr>
              <w:t>202</w:t>
            </w:r>
            <w:r w:rsidR="009C54D2" w:rsidRPr="002E3863">
              <w:rPr>
                <w:b/>
                <w:i/>
                <w:sz w:val="20"/>
              </w:rPr>
              <w:t>7</w:t>
            </w:r>
            <w:r w:rsidRPr="002E3863">
              <w:rPr>
                <w:b/>
                <w:i/>
                <w:sz w:val="20"/>
              </w:rPr>
              <w:t xml:space="preserve"> рік</w:t>
            </w:r>
          </w:p>
        </w:tc>
      </w:tr>
      <w:tr w:rsidR="00323CFD" w:rsidRPr="002E3863" w14:paraId="424E2DF2" w14:textId="77777777" w:rsidTr="00323CFD">
        <w:tc>
          <w:tcPr>
            <w:tcW w:w="0" w:type="auto"/>
            <w:vAlign w:val="center"/>
          </w:tcPr>
          <w:p w14:paraId="6B6F0B82" w14:textId="77777777" w:rsidR="00C00AAD" w:rsidRPr="002E3863" w:rsidRDefault="00C00AAD" w:rsidP="00323CFD">
            <w:pPr>
              <w:pStyle w:val="23"/>
              <w:spacing w:line="235" w:lineRule="auto"/>
              <w:ind w:left="0"/>
              <w:jc w:val="center"/>
              <w:rPr>
                <w:sz w:val="20"/>
              </w:rPr>
            </w:pPr>
            <w:r w:rsidRPr="002E3863">
              <w:rPr>
                <w:sz w:val="20"/>
              </w:rPr>
              <w:t>1</w:t>
            </w:r>
          </w:p>
          <w:p w14:paraId="1E19776F" w14:textId="77777777" w:rsidR="00C00AAD" w:rsidRPr="002E3863" w:rsidRDefault="00C00AAD" w:rsidP="00323CFD">
            <w:pPr>
              <w:pStyle w:val="23"/>
              <w:spacing w:line="235" w:lineRule="auto"/>
              <w:ind w:left="0" w:firstLine="709"/>
              <w:jc w:val="center"/>
              <w:rPr>
                <w:sz w:val="20"/>
              </w:rPr>
            </w:pPr>
          </w:p>
        </w:tc>
        <w:tc>
          <w:tcPr>
            <w:tcW w:w="0" w:type="auto"/>
            <w:vAlign w:val="center"/>
          </w:tcPr>
          <w:p w14:paraId="5207A4E1" w14:textId="77777777" w:rsidR="00C00AAD" w:rsidRPr="002E3863" w:rsidRDefault="00C00AAD" w:rsidP="00323CFD">
            <w:pPr>
              <w:pStyle w:val="23"/>
              <w:spacing w:line="235" w:lineRule="auto"/>
              <w:ind w:left="0"/>
              <w:jc w:val="center"/>
              <w:rPr>
                <w:sz w:val="20"/>
              </w:rPr>
            </w:pPr>
            <w:r w:rsidRPr="002E3863">
              <w:rPr>
                <w:sz w:val="20"/>
              </w:rPr>
              <w:t>Кількість платників податку, на яких поширюватиметься регуляторний акт, осіб:</w:t>
            </w:r>
          </w:p>
        </w:tc>
        <w:tc>
          <w:tcPr>
            <w:tcW w:w="0" w:type="auto"/>
            <w:vAlign w:val="center"/>
          </w:tcPr>
          <w:p w14:paraId="0A4D377D" w14:textId="77777777" w:rsidR="00C00AAD" w:rsidRPr="002E3863" w:rsidRDefault="00C00AAD" w:rsidP="00323CFD">
            <w:pPr>
              <w:pStyle w:val="23"/>
              <w:spacing w:line="235" w:lineRule="auto"/>
              <w:ind w:left="0" w:firstLine="709"/>
              <w:jc w:val="center"/>
              <w:rPr>
                <w:sz w:val="20"/>
              </w:rPr>
            </w:pPr>
          </w:p>
          <w:p w14:paraId="4F567187" w14:textId="77777777" w:rsidR="00C00AAD" w:rsidRPr="002E3863" w:rsidRDefault="00C00AAD" w:rsidP="00323CFD">
            <w:pPr>
              <w:pStyle w:val="23"/>
              <w:spacing w:line="235" w:lineRule="auto"/>
              <w:ind w:left="0" w:firstLine="709"/>
              <w:jc w:val="center"/>
              <w:rPr>
                <w:sz w:val="20"/>
              </w:rPr>
            </w:pPr>
          </w:p>
        </w:tc>
      </w:tr>
      <w:tr w:rsidR="00323CFD" w:rsidRPr="002E3863" w14:paraId="3A27589D" w14:textId="77777777" w:rsidTr="00323CFD">
        <w:tc>
          <w:tcPr>
            <w:tcW w:w="0" w:type="auto"/>
            <w:vAlign w:val="center"/>
          </w:tcPr>
          <w:p w14:paraId="4C4577F4" w14:textId="77777777" w:rsidR="00C00AAD" w:rsidRPr="002E3863" w:rsidRDefault="00C00AAD" w:rsidP="00323CFD">
            <w:pPr>
              <w:pStyle w:val="23"/>
              <w:spacing w:line="235" w:lineRule="auto"/>
              <w:ind w:left="0"/>
              <w:jc w:val="center"/>
              <w:rPr>
                <w:sz w:val="20"/>
              </w:rPr>
            </w:pPr>
            <w:r w:rsidRPr="002E3863">
              <w:rPr>
                <w:sz w:val="20"/>
              </w:rPr>
              <w:t>1.1</w:t>
            </w:r>
          </w:p>
        </w:tc>
        <w:tc>
          <w:tcPr>
            <w:tcW w:w="0" w:type="auto"/>
            <w:vAlign w:val="center"/>
          </w:tcPr>
          <w:p w14:paraId="201799B8" w14:textId="77777777" w:rsidR="00C00AAD" w:rsidRPr="002E3863" w:rsidRDefault="00C00AAD" w:rsidP="00323CFD">
            <w:pPr>
              <w:pStyle w:val="23"/>
              <w:spacing w:line="235" w:lineRule="auto"/>
              <w:ind w:left="0"/>
              <w:jc w:val="center"/>
              <w:rPr>
                <w:sz w:val="20"/>
              </w:rPr>
            </w:pPr>
            <w:r w:rsidRPr="002E3863">
              <w:rPr>
                <w:sz w:val="20"/>
              </w:rPr>
              <w:t>- юридичні особи;</w:t>
            </w:r>
          </w:p>
        </w:tc>
        <w:tc>
          <w:tcPr>
            <w:tcW w:w="0" w:type="auto"/>
            <w:vAlign w:val="center"/>
          </w:tcPr>
          <w:p w14:paraId="4470E5A9" w14:textId="6532D274" w:rsidR="00C00AAD" w:rsidRPr="002E3863" w:rsidRDefault="00A851BD" w:rsidP="00323CFD">
            <w:pPr>
              <w:pStyle w:val="23"/>
              <w:spacing w:line="235" w:lineRule="auto"/>
              <w:ind w:left="0"/>
              <w:jc w:val="center"/>
              <w:rPr>
                <w:sz w:val="20"/>
              </w:rPr>
            </w:pPr>
            <w:r w:rsidRPr="002E3863">
              <w:rPr>
                <w:sz w:val="20"/>
              </w:rPr>
              <w:t>239</w:t>
            </w:r>
          </w:p>
        </w:tc>
      </w:tr>
      <w:tr w:rsidR="00323CFD" w:rsidRPr="002E3863" w14:paraId="05C34903" w14:textId="77777777" w:rsidTr="00323CFD">
        <w:tc>
          <w:tcPr>
            <w:tcW w:w="0" w:type="auto"/>
            <w:vAlign w:val="center"/>
          </w:tcPr>
          <w:p w14:paraId="127F5F2C" w14:textId="77777777" w:rsidR="00C00AAD" w:rsidRPr="002E3863" w:rsidRDefault="00C00AAD" w:rsidP="00323CFD">
            <w:pPr>
              <w:pStyle w:val="23"/>
              <w:spacing w:line="235" w:lineRule="auto"/>
              <w:ind w:left="0"/>
              <w:jc w:val="center"/>
              <w:rPr>
                <w:sz w:val="20"/>
              </w:rPr>
            </w:pPr>
            <w:r w:rsidRPr="002E3863">
              <w:rPr>
                <w:sz w:val="20"/>
              </w:rPr>
              <w:t>1.2</w:t>
            </w:r>
          </w:p>
        </w:tc>
        <w:tc>
          <w:tcPr>
            <w:tcW w:w="0" w:type="auto"/>
            <w:vAlign w:val="center"/>
          </w:tcPr>
          <w:p w14:paraId="3B72D02F" w14:textId="29FE5CE8" w:rsidR="00C00AAD" w:rsidRPr="002E3863" w:rsidRDefault="00C00AAD" w:rsidP="00323CFD">
            <w:pPr>
              <w:pStyle w:val="23"/>
              <w:spacing w:line="235" w:lineRule="auto"/>
              <w:ind w:left="0"/>
              <w:jc w:val="center"/>
              <w:rPr>
                <w:sz w:val="20"/>
              </w:rPr>
            </w:pPr>
            <w:r w:rsidRPr="002E3863">
              <w:rPr>
                <w:sz w:val="20"/>
              </w:rPr>
              <w:t>- фізичні особи</w:t>
            </w:r>
          </w:p>
        </w:tc>
        <w:tc>
          <w:tcPr>
            <w:tcW w:w="0" w:type="auto"/>
            <w:vAlign w:val="center"/>
          </w:tcPr>
          <w:p w14:paraId="3EA97391" w14:textId="56FC8E27" w:rsidR="00C00AAD" w:rsidRPr="002E3863" w:rsidRDefault="00A851BD" w:rsidP="00323CFD">
            <w:pPr>
              <w:pStyle w:val="23"/>
              <w:spacing w:line="235" w:lineRule="auto"/>
              <w:ind w:left="0"/>
              <w:jc w:val="center"/>
              <w:rPr>
                <w:sz w:val="20"/>
              </w:rPr>
            </w:pPr>
            <w:r w:rsidRPr="002E3863">
              <w:rPr>
                <w:sz w:val="20"/>
              </w:rPr>
              <w:t>4541</w:t>
            </w:r>
          </w:p>
        </w:tc>
      </w:tr>
      <w:tr w:rsidR="00323CFD" w:rsidRPr="002E3863" w14:paraId="4D9978B4" w14:textId="77777777" w:rsidTr="00323CFD">
        <w:tc>
          <w:tcPr>
            <w:tcW w:w="0" w:type="auto"/>
            <w:vAlign w:val="center"/>
          </w:tcPr>
          <w:p w14:paraId="2FD4A892" w14:textId="77777777" w:rsidR="00C00AAD" w:rsidRPr="002E3863" w:rsidRDefault="00C00AAD" w:rsidP="00323CFD">
            <w:pPr>
              <w:pStyle w:val="23"/>
              <w:spacing w:line="235" w:lineRule="auto"/>
              <w:ind w:left="0"/>
              <w:jc w:val="center"/>
              <w:rPr>
                <w:sz w:val="20"/>
              </w:rPr>
            </w:pPr>
            <w:r w:rsidRPr="002E3863">
              <w:rPr>
                <w:sz w:val="20"/>
              </w:rPr>
              <w:t>2</w:t>
            </w:r>
          </w:p>
          <w:p w14:paraId="0C53B086" w14:textId="77777777" w:rsidR="00C00AAD" w:rsidRPr="002E3863" w:rsidRDefault="00C00AAD" w:rsidP="00323CFD">
            <w:pPr>
              <w:pStyle w:val="23"/>
              <w:spacing w:line="235" w:lineRule="auto"/>
              <w:ind w:left="0" w:firstLine="709"/>
              <w:jc w:val="center"/>
              <w:rPr>
                <w:sz w:val="20"/>
              </w:rPr>
            </w:pPr>
          </w:p>
          <w:p w14:paraId="01A7C319" w14:textId="77777777" w:rsidR="00C00AAD" w:rsidRPr="002E3863" w:rsidRDefault="00C00AAD" w:rsidP="00323CFD">
            <w:pPr>
              <w:pStyle w:val="23"/>
              <w:spacing w:line="235" w:lineRule="auto"/>
              <w:ind w:left="0" w:firstLine="709"/>
              <w:jc w:val="center"/>
              <w:rPr>
                <w:sz w:val="20"/>
              </w:rPr>
            </w:pPr>
          </w:p>
        </w:tc>
        <w:tc>
          <w:tcPr>
            <w:tcW w:w="0" w:type="auto"/>
            <w:vAlign w:val="center"/>
          </w:tcPr>
          <w:p w14:paraId="1BF45553" w14:textId="77777777" w:rsidR="00C00AAD" w:rsidRPr="002E3863" w:rsidRDefault="00C00AAD" w:rsidP="00323CFD">
            <w:pPr>
              <w:pStyle w:val="23"/>
              <w:spacing w:line="235" w:lineRule="auto"/>
              <w:ind w:left="0"/>
              <w:jc w:val="center"/>
              <w:rPr>
                <w:sz w:val="20"/>
              </w:rPr>
            </w:pPr>
            <w:r w:rsidRPr="002E3863">
              <w:rPr>
                <w:sz w:val="20"/>
              </w:rPr>
              <w:t>Надходження до бюджету міста коштів від сплати податку на нерухоме майно, відмінне від земельної ділянки (тис. грн.):</w:t>
            </w:r>
          </w:p>
        </w:tc>
        <w:tc>
          <w:tcPr>
            <w:tcW w:w="0" w:type="auto"/>
            <w:vAlign w:val="center"/>
          </w:tcPr>
          <w:p w14:paraId="077A1052" w14:textId="77777777" w:rsidR="00C00AAD" w:rsidRPr="002E3863" w:rsidRDefault="00C00AAD" w:rsidP="00323CFD">
            <w:pPr>
              <w:pStyle w:val="23"/>
              <w:spacing w:line="235" w:lineRule="auto"/>
              <w:ind w:left="0" w:firstLine="709"/>
              <w:jc w:val="center"/>
              <w:rPr>
                <w:sz w:val="20"/>
              </w:rPr>
            </w:pPr>
          </w:p>
          <w:p w14:paraId="70D0DD7C" w14:textId="77777777" w:rsidR="00C00AAD" w:rsidRPr="002E3863" w:rsidRDefault="00C00AAD" w:rsidP="00323CFD">
            <w:pPr>
              <w:pStyle w:val="23"/>
              <w:spacing w:line="235" w:lineRule="auto"/>
              <w:ind w:left="0" w:firstLine="709"/>
              <w:jc w:val="center"/>
              <w:rPr>
                <w:sz w:val="20"/>
              </w:rPr>
            </w:pPr>
          </w:p>
          <w:p w14:paraId="17CDCF61" w14:textId="77777777" w:rsidR="00C00AAD" w:rsidRPr="002E3863" w:rsidRDefault="00C00AAD" w:rsidP="00323CFD">
            <w:pPr>
              <w:pStyle w:val="23"/>
              <w:spacing w:line="235" w:lineRule="auto"/>
              <w:ind w:left="0" w:firstLine="709"/>
              <w:jc w:val="center"/>
              <w:rPr>
                <w:sz w:val="20"/>
              </w:rPr>
            </w:pPr>
          </w:p>
        </w:tc>
      </w:tr>
      <w:tr w:rsidR="00323CFD" w:rsidRPr="002E3863" w14:paraId="4C501861" w14:textId="77777777" w:rsidTr="00323CFD">
        <w:tc>
          <w:tcPr>
            <w:tcW w:w="0" w:type="auto"/>
            <w:vAlign w:val="center"/>
          </w:tcPr>
          <w:p w14:paraId="13B881A3" w14:textId="77777777" w:rsidR="00C00AAD" w:rsidRPr="002E3863" w:rsidRDefault="00C00AAD" w:rsidP="00323CFD">
            <w:pPr>
              <w:pStyle w:val="23"/>
              <w:spacing w:line="235" w:lineRule="auto"/>
              <w:ind w:left="0"/>
              <w:jc w:val="center"/>
              <w:rPr>
                <w:sz w:val="20"/>
              </w:rPr>
            </w:pPr>
            <w:r w:rsidRPr="002E3863">
              <w:rPr>
                <w:sz w:val="20"/>
              </w:rPr>
              <w:t>2.1</w:t>
            </w:r>
          </w:p>
        </w:tc>
        <w:tc>
          <w:tcPr>
            <w:tcW w:w="0" w:type="auto"/>
            <w:vAlign w:val="center"/>
          </w:tcPr>
          <w:p w14:paraId="28520170" w14:textId="77777777" w:rsidR="00C00AAD" w:rsidRPr="002E3863" w:rsidRDefault="00C00AAD" w:rsidP="00323CFD">
            <w:pPr>
              <w:pStyle w:val="23"/>
              <w:spacing w:line="235" w:lineRule="auto"/>
              <w:ind w:left="0"/>
              <w:jc w:val="center"/>
              <w:rPr>
                <w:sz w:val="20"/>
              </w:rPr>
            </w:pPr>
            <w:r w:rsidRPr="002E3863">
              <w:rPr>
                <w:sz w:val="20"/>
              </w:rPr>
              <w:t>- юридичні особи;</w:t>
            </w:r>
          </w:p>
        </w:tc>
        <w:tc>
          <w:tcPr>
            <w:tcW w:w="0" w:type="auto"/>
            <w:vAlign w:val="center"/>
          </w:tcPr>
          <w:p w14:paraId="6D0DFA81" w14:textId="14A3FE64" w:rsidR="00C00AAD" w:rsidRPr="002E3863" w:rsidRDefault="00F13AB3" w:rsidP="00323CFD">
            <w:pPr>
              <w:pStyle w:val="23"/>
              <w:spacing w:line="235" w:lineRule="auto"/>
              <w:ind w:left="0"/>
              <w:jc w:val="center"/>
              <w:rPr>
                <w:color w:val="FF0000"/>
                <w:sz w:val="20"/>
              </w:rPr>
            </w:pPr>
            <w:r w:rsidRPr="002E3863">
              <w:rPr>
                <w:sz w:val="20"/>
              </w:rPr>
              <w:t>47 831,62</w:t>
            </w:r>
          </w:p>
        </w:tc>
      </w:tr>
      <w:tr w:rsidR="00323CFD" w:rsidRPr="002E3863" w14:paraId="20437689" w14:textId="77777777" w:rsidTr="00323CFD">
        <w:tc>
          <w:tcPr>
            <w:tcW w:w="0" w:type="auto"/>
            <w:vAlign w:val="center"/>
          </w:tcPr>
          <w:p w14:paraId="37C42245" w14:textId="77777777" w:rsidR="00C00AAD" w:rsidRPr="002E3863" w:rsidRDefault="00C00AAD" w:rsidP="00323CFD">
            <w:pPr>
              <w:pStyle w:val="23"/>
              <w:spacing w:line="235" w:lineRule="auto"/>
              <w:ind w:left="0"/>
              <w:jc w:val="center"/>
              <w:rPr>
                <w:sz w:val="20"/>
              </w:rPr>
            </w:pPr>
            <w:r w:rsidRPr="002E3863">
              <w:rPr>
                <w:sz w:val="20"/>
              </w:rPr>
              <w:t>2.2</w:t>
            </w:r>
          </w:p>
        </w:tc>
        <w:tc>
          <w:tcPr>
            <w:tcW w:w="0" w:type="auto"/>
            <w:vAlign w:val="center"/>
          </w:tcPr>
          <w:p w14:paraId="7A639385" w14:textId="77777777" w:rsidR="00C00AAD" w:rsidRPr="002E3863" w:rsidRDefault="00C00AAD" w:rsidP="00323CFD">
            <w:pPr>
              <w:pStyle w:val="23"/>
              <w:spacing w:line="235" w:lineRule="auto"/>
              <w:ind w:left="0"/>
              <w:jc w:val="center"/>
              <w:rPr>
                <w:sz w:val="20"/>
              </w:rPr>
            </w:pPr>
            <w:r w:rsidRPr="002E3863">
              <w:rPr>
                <w:sz w:val="20"/>
              </w:rPr>
              <w:t>- фізичні особи</w:t>
            </w:r>
          </w:p>
        </w:tc>
        <w:tc>
          <w:tcPr>
            <w:tcW w:w="0" w:type="auto"/>
            <w:vAlign w:val="center"/>
          </w:tcPr>
          <w:p w14:paraId="591F4914" w14:textId="07B9F8D5" w:rsidR="00C00AAD" w:rsidRPr="002E3863" w:rsidRDefault="00F13AB3" w:rsidP="00323CFD">
            <w:pPr>
              <w:pStyle w:val="23"/>
              <w:spacing w:line="235" w:lineRule="auto"/>
              <w:ind w:left="0"/>
              <w:jc w:val="center"/>
              <w:rPr>
                <w:color w:val="FF0000"/>
                <w:sz w:val="20"/>
              </w:rPr>
            </w:pPr>
            <w:r w:rsidRPr="002E3863">
              <w:rPr>
                <w:color w:val="000000" w:themeColor="text1"/>
                <w:sz w:val="20"/>
              </w:rPr>
              <w:t>20 083,16</w:t>
            </w:r>
          </w:p>
        </w:tc>
      </w:tr>
      <w:tr w:rsidR="00323CFD" w:rsidRPr="002E3863" w14:paraId="127F5D80" w14:textId="77777777" w:rsidTr="00323CFD">
        <w:tc>
          <w:tcPr>
            <w:tcW w:w="0" w:type="auto"/>
            <w:vAlign w:val="center"/>
          </w:tcPr>
          <w:p w14:paraId="57271952" w14:textId="77777777" w:rsidR="00C00AAD" w:rsidRPr="002E3863" w:rsidRDefault="00C00AAD" w:rsidP="00323CFD">
            <w:pPr>
              <w:pStyle w:val="23"/>
              <w:spacing w:line="235" w:lineRule="auto"/>
              <w:ind w:left="0"/>
              <w:jc w:val="center"/>
              <w:rPr>
                <w:sz w:val="20"/>
              </w:rPr>
            </w:pPr>
            <w:r w:rsidRPr="002E3863">
              <w:rPr>
                <w:sz w:val="20"/>
              </w:rPr>
              <w:t>3</w:t>
            </w:r>
          </w:p>
          <w:p w14:paraId="1203376F" w14:textId="77777777" w:rsidR="00C00AAD" w:rsidRPr="002E3863" w:rsidRDefault="00C00AAD" w:rsidP="00323CFD">
            <w:pPr>
              <w:pStyle w:val="23"/>
              <w:spacing w:line="235" w:lineRule="auto"/>
              <w:ind w:left="0" w:firstLine="709"/>
              <w:jc w:val="center"/>
              <w:rPr>
                <w:sz w:val="20"/>
              </w:rPr>
            </w:pPr>
          </w:p>
          <w:p w14:paraId="20724C3B" w14:textId="77777777" w:rsidR="00C00AAD" w:rsidRPr="002E3863" w:rsidRDefault="00C00AAD" w:rsidP="00323CFD">
            <w:pPr>
              <w:pStyle w:val="23"/>
              <w:spacing w:line="235" w:lineRule="auto"/>
              <w:ind w:left="0" w:firstLine="709"/>
              <w:jc w:val="center"/>
              <w:rPr>
                <w:sz w:val="20"/>
              </w:rPr>
            </w:pPr>
          </w:p>
        </w:tc>
        <w:tc>
          <w:tcPr>
            <w:tcW w:w="0" w:type="auto"/>
            <w:vAlign w:val="center"/>
          </w:tcPr>
          <w:p w14:paraId="5BE34208" w14:textId="079680D5" w:rsidR="00C00AAD" w:rsidRPr="002E3863" w:rsidRDefault="00C00AAD" w:rsidP="00323CFD">
            <w:pPr>
              <w:pStyle w:val="23"/>
              <w:spacing w:line="235" w:lineRule="auto"/>
              <w:ind w:left="0"/>
              <w:jc w:val="center"/>
              <w:rPr>
                <w:sz w:val="20"/>
              </w:rPr>
            </w:pPr>
            <w:r w:rsidRPr="002E3863">
              <w:rPr>
                <w:sz w:val="20"/>
              </w:rPr>
              <w:t>Розмір коштів і час, що витрачаються суб’єктами господарювання – юридичними особами, пов’язані з виконанням вимог акт</w:t>
            </w:r>
            <w:r w:rsidR="00290775" w:rsidRPr="002E3863">
              <w:rPr>
                <w:sz w:val="20"/>
              </w:rPr>
              <w:t>у</w:t>
            </w:r>
            <w:r w:rsidRPr="002E3863">
              <w:rPr>
                <w:sz w:val="20"/>
              </w:rPr>
              <w:t xml:space="preserve"> (грн./год.)*</w:t>
            </w:r>
          </w:p>
        </w:tc>
        <w:tc>
          <w:tcPr>
            <w:tcW w:w="0" w:type="auto"/>
            <w:vAlign w:val="center"/>
          </w:tcPr>
          <w:p w14:paraId="38691B80" w14:textId="77777777" w:rsidR="00C00AAD" w:rsidRPr="002E3863" w:rsidRDefault="00C00AAD" w:rsidP="00323CFD">
            <w:pPr>
              <w:pStyle w:val="23"/>
              <w:spacing w:line="235" w:lineRule="auto"/>
              <w:ind w:left="0" w:firstLine="709"/>
              <w:jc w:val="center"/>
              <w:rPr>
                <w:sz w:val="20"/>
              </w:rPr>
            </w:pPr>
          </w:p>
          <w:p w14:paraId="3350DB3D" w14:textId="4A1AABBA" w:rsidR="00C00AAD" w:rsidRPr="002E3863" w:rsidRDefault="001427E2" w:rsidP="00323CFD">
            <w:pPr>
              <w:pStyle w:val="23"/>
              <w:spacing w:line="235" w:lineRule="auto"/>
              <w:ind w:left="0"/>
              <w:jc w:val="center"/>
              <w:rPr>
                <w:sz w:val="20"/>
              </w:rPr>
            </w:pPr>
            <w:r>
              <w:rPr>
                <w:sz w:val="20"/>
              </w:rPr>
              <w:t>0,5*52=26,0</w:t>
            </w:r>
          </w:p>
          <w:p w14:paraId="3FF76F8D" w14:textId="3152D7DC" w:rsidR="00C00AAD" w:rsidRPr="002E3863" w:rsidRDefault="00C00AAD" w:rsidP="00323CFD">
            <w:pPr>
              <w:pStyle w:val="23"/>
              <w:spacing w:line="235" w:lineRule="auto"/>
              <w:jc w:val="center"/>
              <w:rPr>
                <w:sz w:val="20"/>
              </w:rPr>
            </w:pPr>
          </w:p>
        </w:tc>
      </w:tr>
      <w:tr w:rsidR="00323CFD" w:rsidRPr="00A851BD" w14:paraId="1218C7C7" w14:textId="77777777" w:rsidTr="00323CFD">
        <w:tc>
          <w:tcPr>
            <w:tcW w:w="0" w:type="auto"/>
            <w:vAlign w:val="center"/>
          </w:tcPr>
          <w:p w14:paraId="3B32B2D8" w14:textId="77777777" w:rsidR="00C00AAD" w:rsidRPr="002E3863" w:rsidRDefault="00C00AAD" w:rsidP="00323CFD">
            <w:pPr>
              <w:pStyle w:val="23"/>
              <w:spacing w:line="235" w:lineRule="auto"/>
              <w:ind w:left="0"/>
              <w:jc w:val="center"/>
              <w:rPr>
                <w:sz w:val="20"/>
              </w:rPr>
            </w:pPr>
            <w:r w:rsidRPr="002E3863">
              <w:rPr>
                <w:sz w:val="20"/>
              </w:rPr>
              <w:t>4</w:t>
            </w:r>
          </w:p>
        </w:tc>
        <w:tc>
          <w:tcPr>
            <w:tcW w:w="0" w:type="auto"/>
            <w:vAlign w:val="center"/>
          </w:tcPr>
          <w:p w14:paraId="2303DCEA" w14:textId="77777777" w:rsidR="00C00AAD" w:rsidRPr="002E3863" w:rsidRDefault="00C00AAD" w:rsidP="00323CFD">
            <w:pPr>
              <w:pStyle w:val="23"/>
              <w:spacing w:line="235" w:lineRule="auto"/>
              <w:ind w:left="0"/>
              <w:jc w:val="center"/>
              <w:rPr>
                <w:sz w:val="20"/>
              </w:rPr>
            </w:pPr>
            <w:r w:rsidRPr="002E3863">
              <w:rPr>
                <w:sz w:val="20"/>
              </w:rPr>
              <w:t>Рівень поінформованості суб’єктів господарювання, пов'язаний з державним регулюванням</w:t>
            </w:r>
          </w:p>
        </w:tc>
        <w:tc>
          <w:tcPr>
            <w:tcW w:w="0" w:type="auto"/>
            <w:vAlign w:val="center"/>
          </w:tcPr>
          <w:p w14:paraId="663ECBAE" w14:textId="12D900BF" w:rsidR="00C00AAD" w:rsidRPr="002E3863" w:rsidRDefault="00323CFD" w:rsidP="00323CFD">
            <w:pPr>
              <w:pStyle w:val="23"/>
              <w:spacing w:line="235" w:lineRule="auto"/>
              <w:ind w:left="0"/>
              <w:jc w:val="center"/>
              <w:rPr>
                <w:sz w:val="20"/>
              </w:rPr>
            </w:pPr>
            <w:r>
              <w:rPr>
                <w:sz w:val="20"/>
              </w:rPr>
              <w:t>85%</w:t>
            </w:r>
          </w:p>
        </w:tc>
      </w:tr>
    </w:tbl>
    <w:p w14:paraId="43CDA8EB" w14:textId="77777777" w:rsidR="00C00AAD" w:rsidRPr="00A851BD" w:rsidRDefault="00C00AAD" w:rsidP="00C00AAD">
      <w:pPr>
        <w:spacing w:line="276" w:lineRule="auto"/>
        <w:ind w:firstLine="709"/>
        <w:jc w:val="center"/>
        <w:rPr>
          <w:b/>
        </w:rPr>
      </w:pPr>
    </w:p>
    <w:p w14:paraId="0E121010" w14:textId="77777777" w:rsidR="00D06028" w:rsidRPr="000A1552" w:rsidRDefault="00D06028" w:rsidP="00D06028">
      <w:pPr>
        <w:pStyle w:val="a8"/>
        <w:jc w:val="both"/>
        <w:rPr>
          <w:rFonts w:ascii="Times New Roman" w:hAnsi="Times New Roman"/>
          <w:i/>
          <w:iCs/>
          <w:color w:val="000000"/>
          <w:sz w:val="20"/>
          <w:szCs w:val="20"/>
          <w:lang w:val="uk-UA" w:eastAsia="uk-UA"/>
        </w:rPr>
      </w:pPr>
      <w:r w:rsidRPr="000A1552">
        <w:rPr>
          <w:rFonts w:ascii="Times New Roman" w:hAnsi="Times New Roman"/>
          <w:i/>
          <w:sz w:val="20"/>
          <w:szCs w:val="20"/>
          <w:lang w:val="uk-UA"/>
        </w:rPr>
        <w:t xml:space="preserve">* </w:t>
      </w:r>
      <w:r w:rsidRPr="000A1552">
        <w:rPr>
          <w:rFonts w:ascii="Times New Roman" w:hAnsi="Times New Roman"/>
          <w:i/>
          <w:iCs/>
          <w:color w:val="000000"/>
          <w:sz w:val="20"/>
          <w:szCs w:val="20"/>
          <w:lang w:val="uk-UA" w:eastAsia="uk-UA"/>
        </w:rPr>
        <w:t>Для розрахунку витрат використовується орієнтовний мінімальний розмір заробітної плати (</w:t>
      </w:r>
      <w:bookmarkStart w:id="0" w:name="_Hlk230593766"/>
      <w:r w:rsidRPr="000A1552">
        <w:rPr>
          <w:rFonts w:ascii="Times New Roman" w:hAnsi="Times New Roman"/>
          <w:i/>
          <w:iCs/>
          <w:color w:val="0A0A0A"/>
          <w:sz w:val="20"/>
          <w:szCs w:val="20"/>
          <w:shd w:val="clear" w:color="auto" w:fill="FFFFFF"/>
          <w:lang w:val="uk-UA" w:eastAsia="ru-RU"/>
        </w:rPr>
        <w:t>Законом України «Про Державний бюджет України на 2026 рік» від 03.12.2025 № 4695-IX</w:t>
      </w:r>
      <w:r w:rsidRPr="000A1552">
        <w:rPr>
          <w:rFonts w:ascii="Times New Roman" w:hAnsi="Times New Roman"/>
          <w:i/>
          <w:iCs/>
          <w:color w:val="000000"/>
          <w:sz w:val="20"/>
          <w:szCs w:val="20"/>
          <w:lang w:val="uk-UA" w:eastAsia="uk-UA"/>
        </w:rPr>
        <w:t>»</w:t>
      </w:r>
      <w:bookmarkEnd w:id="0"/>
      <w:r w:rsidRPr="000A1552">
        <w:rPr>
          <w:rFonts w:ascii="Times New Roman" w:hAnsi="Times New Roman"/>
          <w:i/>
          <w:iCs/>
          <w:color w:val="000000"/>
          <w:sz w:val="20"/>
          <w:szCs w:val="20"/>
          <w:lang w:val="uk-UA" w:eastAsia="uk-UA"/>
        </w:rPr>
        <w:t xml:space="preserve">, </w:t>
      </w:r>
      <w:r w:rsidRPr="000A1552">
        <w:rPr>
          <w:rFonts w:ascii="Times New Roman" w:hAnsi="Times New Roman"/>
          <w:iCs/>
          <w:color w:val="000000"/>
          <w:sz w:val="20"/>
          <w:szCs w:val="20"/>
          <w:lang w:val="uk-UA" w:eastAsia="uk-UA"/>
        </w:rPr>
        <w:t>орієнтовна мінімальна заробітна плата 8647,00 грн.)</w:t>
      </w:r>
      <w:r w:rsidRPr="000A1552">
        <w:rPr>
          <w:rFonts w:ascii="Times New Roman" w:hAnsi="Times New Roman"/>
          <w:i/>
          <w:iCs/>
          <w:color w:val="000000"/>
          <w:sz w:val="20"/>
          <w:szCs w:val="20"/>
          <w:lang w:val="uk-UA" w:eastAsia="uk-UA"/>
        </w:rPr>
        <w:t xml:space="preserve"> у погодинному розмірі –8647,00 грн. /166 год. = 52 грн./год. Передбачається, що для ознайомлення з рішенням та визначенням податкових зобов’язань одному суб’єкту господарювання необхідно орієнтовно 0,5 години.</w:t>
      </w:r>
    </w:p>
    <w:p w14:paraId="601E8646" w14:textId="77777777" w:rsidR="00D06028" w:rsidRDefault="00D06028" w:rsidP="00C00AAD">
      <w:pPr>
        <w:spacing w:line="276" w:lineRule="auto"/>
        <w:ind w:right="-142" w:firstLine="709"/>
        <w:jc w:val="both"/>
        <w:rPr>
          <w:b/>
          <w:bCs/>
        </w:rPr>
      </w:pPr>
    </w:p>
    <w:p w14:paraId="78812C09" w14:textId="77777777" w:rsidR="000A1552" w:rsidRDefault="000A1552" w:rsidP="00C00AAD">
      <w:pPr>
        <w:spacing w:line="276" w:lineRule="auto"/>
        <w:ind w:right="-142" w:firstLine="709"/>
        <w:jc w:val="both"/>
        <w:rPr>
          <w:b/>
          <w:bCs/>
        </w:rPr>
      </w:pPr>
    </w:p>
    <w:p w14:paraId="43D6214D" w14:textId="26C7F569" w:rsidR="00C00AAD" w:rsidRPr="00A851BD" w:rsidRDefault="00C00AAD" w:rsidP="00C00AAD">
      <w:pPr>
        <w:spacing w:line="276" w:lineRule="auto"/>
        <w:ind w:right="-142" w:firstLine="709"/>
        <w:jc w:val="both"/>
        <w:rPr>
          <w:b/>
          <w:bCs/>
        </w:rPr>
      </w:pPr>
      <w:r w:rsidRPr="00A851BD">
        <w:rPr>
          <w:b/>
          <w:bCs/>
        </w:rPr>
        <w:t>IX. Визначення заходів, за допомогою яких здійснюватиметься відстеження результативності дії регуляторного акту</w:t>
      </w:r>
    </w:p>
    <w:p w14:paraId="08C87053" w14:textId="77777777" w:rsidR="00C00AAD" w:rsidRPr="00A851BD" w:rsidRDefault="00C00AAD" w:rsidP="00C00AAD">
      <w:pPr>
        <w:spacing w:line="276" w:lineRule="auto"/>
        <w:ind w:right="-141" w:firstLine="709"/>
        <w:jc w:val="both"/>
        <w:rPr>
          <w:bCs/>
          <w:iCs/>
        </w:rPr>
      </w:pPr>
      <w:r w:rsidRPr="00A851BD">
        <w:rPr>
          <w:bCs/>
          <w:iCs/>
        </w:rPr>
        <w:t>Оцінка ефективності регуляторного акту буде здійснена за допомогою проведення базового, повторного відстеження результативності регуляторного акту.</w:t>
      </w:r>
    </w:p>
    <w:p w14:paraId="0C89E278" w14:textId="33D913D7" w:rsidR="00C00AAD" w:rsidRPr="00A851BD" w:rsidRDefault="00C00AAD" w:rsidP="00C00AAD">
      <w:pPr>
        <w:spacing w:line="276" w:lineRule="auto"/>
        <w:ind w:right="-141" w:firstLine="709"/>
        <w:jc w:val="both"/>
        <w:rPr>
          <w:bCs/>
          <w:iCs/>
        </w:rPr>
      </w:pPr>
      <w:r w:rsidRPr="00A851BD">
        <w:rPr>
          <w:bCs/>
          <w:iCs/>
        </w:rPr>
        <w:t>Відстеження результативності регуляторного акту буде проводитись статистичним методом.</w:t>
      </w:r>
    </w:p>
    <w:p w14:paraId="20C1BF8E" w14:textId="77777777" w:rsidR="00C00AAD" w:rsidRPr="00A851BD" w:rsidRDefault="00C00AAD" w:rsidP="00C00AAD">
      <w:pPr>
        <w:spacing w:line="276" w:lineRule="auto"/>
        <w:ind w:right="-142" w:firstLine="709"/>
        <w:jc w:val="both"/>
        <w:rPr>
          <w:b/>
          <w:bCs/>
          <w:i/>
          <w:iCs/>
        </w:rPr>
      </w:pPr>
      <w:r w:rsidRPr="00A851BD">
        <w:rPr>
          <w:b/>
          <w:bCs/>
          <w:i/>
          <w:iCs/>
        </w:rPr>
        <w:t xml:space="preserve">Вид даних, за допомогою яких здійснюватиметься відстеження результативності: </w:t>
      </w:r>
    </w:p>
    <w:p w14:paraId="43DE79A3" w14:textId="77777777" w:rsidR="00C00AAD" w:rsidRPr="00A851BD" w:rsidRDefault="00C00AAD" w:rsidP="00C00AAD">
      <w:pPr>
        <w:spacing w:line="276" w:lineRule="auto"/>
        <w:ind w:right="-142" w:firstLine="709"/>
        <w:jc w:val="both"/>
        <w:rPr>
          <w:b/>
          <w:bCs/>
          <w:i/>
          <w:iCs/>
        </w:rPr>
      </w:pPr>
      <w:r w:rsidRPr="00A851BD">
        <w:t>Статистичні</w:t>
      </w:r>
    </w:p>
    <w:p w14:paraId="48ED2DE4" w14:textId="51B7D344" w:rsidR="00C00AAD" w:rsidRPr="00A851BD" w:rsidRDefault="00C00AAD" w:rsidP="00C00AAD">
      <w:pPr>
        <w:spacing w:line="276" w:lineRule="auto"/>
        <w:ind w:right="-141" w:firstLine="709"/>
        <w:jc w:val="both"/>
      </w:pPr>
      <w:r w:rsidRPr="00A851BD">
        <w:t xml:space="preserve">-інформація фінансового управління Бучанської міської ради; </w:t>
      </w:r>
    </w:p>
    <w:p w14:paraId="4E066F33" w14:textId="2A63CCE2" w:rsidR="00C00AAD" w:rsidRPr="00A851BD" w:rsidRDefault="00C00AAD" w:rsidP="00C00AAD">
      <w:pPr>
        <w:spacing w:line="276" w:lineRule="auto"/>
        <w:ind w:right="-141" w:firstLine="709"/>
        <w:jc w:val="both"/>
      </w:pPr>
      <w:r w:rsidRPr="00A851BD">
        <w:t>-інформація відділу економічного розвитку, інновацій та цифрової трансформації Бучанської міської ради.</w:t>
      </w:r>
    </w:p>
    <w:p w14:paraId="67E4DC87" w14:textId="77777777" w:rsidR="00C00AAD" w:rsidRPr="00A851BD" w:rsidRDefault="00C00AAD" w:rsidP="00C00AAD">
      <w:pPr>
        <w:spacing w:line="276" w:lineRule="auto"/>
        <w:ind w:right="-141" w:firstLine="709"/>
        <w:jc w:val="both"/>
      </w:pPr>
      <w:r w:rsidRPr="00A851BD">
        <w:lastRenderedPageBreak/>
        <w:t>Базове відстеження результативності дії регуляторного акту здійснюватиметься до дати набрання чинності цього регуляторного акту.</w:t>
      </w:r>
    </w:p>
    <w:p w14:paraId="51ED218D" w14:textId="77777777" w:rsidR="00C00AAD" w:rsidRPr="00A851BD" w:rsidRDefault="00C00AAD" w:rsidP="00C00AAD">
      <w:pPr>
        <w:spacing w:line="276" w:lineRule="auto"/>
        <w:ind w:right="-141" w:firstLine="709"/>
        <w:jc w:val="both"/>
      </w:pPr>
      <w:r w:rsidRPr="00A851BD">
        <w:t>Повторне відстеження результативності планується здійснити через 1 рік після набуття чинності регуляторним актом.</w:t>
      </w:r>
    </w:p>
    <w:p w14:paraId="112CF764" w14:textId="77777777" w:rsidR="00C00AAD" w:rsidRPr="00A851BD" w:rsidRDefault="00C00AAD" w:rsidP="00C00AAD">
      <w:pPr>
        <w:spacing w:line="276" w:lineRule="auto"/>
        <w:ind w:right="-141" w:firstLine="709"/>
        <w:jc w:val="both"/>
      </w:pPr>
      <w:r w:rsidRPr="00A851BD">
        <w:t>У рамках статистичного методу відстеження аналіз офіційної статистичної інформації буде проводитися щодо розміру надходжень до місцевого бюджету міської територіальної громади та кількості осіб, на яких поширюватиметься дія акту.</w:t>
      </w:r>
    </w:p>
    <w:p w14:paraId="051B70A7" w14:textId="1A235518" w:rsidR="00C00AAD" w:rsidRDefault="00C00AAD" w:rsidP="00C00AAD">
      <w:pPr>
        <w:pStyle w:val="a3"/>
        <w:spacing w:line="276" w:lineRule="auto"/>
        <w:ind w:firstLine="709"/>
        <w:rPr>
          <w:b/>
          <w:bCs/>
          <w:u w:val="single"/>
        </w:rPr>
      </w:pPr>
    </w:p>
    <w:p w14:paraId="5884288C" w14:textId="611470DA" w:rsidR="008F10DD" w:rsidRDefault="008F10DD" w:rsidP="00C00AAD">
      <w:pPr>
        <w:pStyle w:val="a3"/>
        <w:spacing w:line="276" w:lineRule="auto"/>
        <w:ind w:firstLine="709"/>
        <w:rPr>
          <w:b/>
          <w:bCs/>
          <w:u w:val="single"/>
        </w:rPr>
      </w:pPr>
    </w:p>
    <w:p w14:paraId="683A4DE9" w14:textId="1FCBC102" w:rsidR="008F10DD" w:rsidRDefault="008F10DD" w:rsidP="00C00AAD">
      <w:pPr>
        <w:pStyle w:val="a3"/>
        <w:spacing w:line="276" w:lineRule="auto"/>
        <w:ind w:firstLine="709"/>
        <w:rPr>
          <w:b/>
          <w:bCs/>
          <w:u w:val="single"/>
        </w:rPr>
      </w:pPr>
    </w:p>
    <w:p w14:paraId="66B829A3" w14:textId="77777777" w:rsidR="008F10DD" w:rsidRPr="00A851BD" w:rsidRDefault="008F10DD" w:rsidP="00C00AAD">
      <w:pPr>
        <w:pStyle w:val="a3"/>
        <w:spacing w:line="276" w:lineRule="auto"/>
        <w:ind w:firstLine="709"/>
        <w:rPr>
          <w:b/>
          <w:bCs/>
          <w:u w:val="single"/>
        </w:rPr>
      </w:pPr>
    </w:p>
    <w:p w14:paraId="08BD686D" w14:textId="77777777" w:rsidR="00C00AAD" w:rsidRPr="00A851BD" w:rsidRDefault="00C00AAD" w:rsidP="00C00AAD">
      <w:pPr>
        <w:pStyle w:val="a3"/>
        <w:spacing w:line="276" w:lineRule="auto"/>
        <w:ind w:firstLine="709"/>
        <w:rPr>
          <w:b/>
          <w:bCs/>
          <w:u w:val="single"/>
        </w:rPr>
      </w:pPr>
    </w:p>
    <w:p w14:paraId="655BC216" w14:textId="77777777" w:rsidR="00C00AAD" w:rsidRPr="00A851BD" w:rsidRDefault="00C00AAD" w:rsidP="00323CFD">
      <w:pPr>
        <w:spacing w:line="276" w:lineRule="auto"/>
        <w:jc w:val="both"/>
        <w:rPr>
          <w:b/>
          <w:bCs/>
        </w:rPr>
      </w:pPr>
      <w:r w:rsidRPr="00A851BD">
        <w:rPr>
          <w:b/>
          <w:bCs/>
        </w:rPr>
        <w:t>Начальник відділу</w:t>
      </w:r>
    </w:p>
    <w:p w14:paraId="0C31B171" w14:textId="77777777" w:rsidR="00C00AAD" w:rsidRPr="00A851BD" w:rsidRDefault="00C00AAD" w:rsidP="00323CFD">
      <w:pPr>
        <w:spacing w:line="276" w:lineRule="auto"/>
        <w:jc w:val="both"/>
        <w:rPr>
          <w:b/>
          <w:bCs/>
        </w:rPr>
      </w:pPr>
      <w:r w:rsidRPr="00A851BD">
        <w:rPr>
          <w:b/>
          <w:bCs/>
        </w:rPr>
        <w:t>економічного розвитку та інновацій                                                         Тетяна ЛІПІНСЬКА</w:t>
      </w:r>
    </w:p>
    <w:p w14:paraId="0CA2B82D" w14:textId="720356B6" w:rsidR="00E65168" w:rsidRPr="00A851BD" w:rsidRDefault="00E65168">
      <w:pPr>
        <w:ind w:firstLine="709"/>
      </w:pPr>
    </w:p>
    <w:p w14:paraId="05227C88" w14:textId="17101CFD" w:rsidR="00C00AAD" w:rsidRPr="00A851BD" w:rsidRDefault="00C00AAD">
      <w:pPr>
        <w:ind w:firstLine="709"/>
      </w:pPr>
    </w:p>
    <w:p w14:paraId="6034D67F" w14:textId="6615B601" w:rsidR="00C00AAD" w:rsidRPr="00A851BD" w:rsidRDefault="00C00AAD">
      <w:pPr>
        <w:ind w:firstLine="709"/>
      </w:pPr>
    </w:p>
    <w:p w14:paraId="69F42578" w14:textId="564E5604" w:rsidR="00C00AAD" w:rsidRPr="00A851BD" w:rsidRDefault="00C00AAD">
      <w:pPr>
        <w:ind w:firstLine="709"/>
      </w:pPr>
    </w:p>
    <w:p w14:paraId="1646C719" w14:textId="3450D649" w:rsidR="00C00AAD" w:rsidRPr="00A851BD" w:rsidRDefault="00C00AAD">
      <w:pPr>
        <w:ind w:firstLine="709"/>
      </w:pPr>
    </w:p>
    <w:p w14:paraId="1F6C8830" w14:textId="777E8321" w:rsidR="00C00AAD" w:rsidRPr="00A851BD" w:rsidRDefault="00C00AAD">
      <w:pPr>
        <w:ind w:firstLine="709"/>
      </w:pPr>
    </w:p>
    <w:p w14:paraId="4B797C61" w14:textId="0EA56497" w:rsidR="003F6C84" w:rsidRPr="00A851BD" w:rsidRDefault="003F6C84">
      <w:pPr>
        <w:ind w:firstLine="709"/>
      </w:pPr>
    </w:p>
    <w:p w14:paraId="7A10B60A" w14:textId="6E249EE2" w:rsidR="003F6C84" w:rsidRPr="00A851BD" w:rsidRDefault="003F6C84">
      <w:pPr>
        <w:ind w:firstLine="709"/>
      </w:pPr>
    </w:p>
    <w:p w14:paraId="0DF02AAF" w14:textId="51A22250" w:rsidR="003F6C84" w:rsidRPr="00A851BD" w:rsidRDefault="003F6C84">
      <w:pPr>
        <w:ind w:firstLine="709"/>
      </w:pPr>
    </w:p>
    <w:p w14:paraId="540B2D61" w14:textId="4BD8C5AB" w:rsidR="003F6C84" w:rsidRPr="00A851BD" w:rsidRDefault="003F6C84">
      <w:pPr>
        <w:ind w:firstLine="709"/>
      </w:pPr>
    </w:p>
    <w:p w14:paraId="56240C62" w14:textId="3FFBEE95" w:rsidR="003F6C84" w:rsidRPr="00A851BD" w:rsidRDefault="003F6C84">
      <w:pPr>
        <w:ind w:firstLine="709"/>
      </w:pPr>
    </w:p>
    <w:p w14:paraId="3EFCA1F2" w14:textId="7CDD9641" w:rsidR="003F6C84" w:rsidRPr="00A851BD" w:rsidRDefault="003F6C84">
      <w:pPr>
        <w:ind w:firstLine="709"/>
      </w:pPr>
    </w:p>
    <w:p w14:paraId="5BDA378B" w14:textId="5D91BA1E" w:rsidR="003F6C84" w:rsidRPr="00A851BD" w:rsidRDefault="003F6C84">
      <w:pPr>
        <w:ind w:firstLine="709"/>
      </w:pPr>
    </w:p>
    <w:p w14:paraId="3A9DFCF2" w14:textId="59FDA6E8" w:rsidR="003F6C84" w:rsidRPr="00A851BD" w:rsidRDefault="003F6C84">
      <w:pPr>
        <w:ind w:firstLine="709"/>
      </w:pPr>
    </w:p>
    <w:p w14:paraId="72F8E7B2" w14:textId="51DD9A90" w:rsidR="003F6C84" w:rsidRPr="00A851BD" w:rsidRDefault="003F6C84">
      <w:pPr>
        <w:ind w:firstLine="709"/>
      </w:pPr>
    </w:p>
    <w:p w14:paraId="2A45ED0D" w14:textId="1E3EE8A1" w:rsidR="003F6C84" w:rsidRDefault="003F6C84">
      <w:pPr>
        <w:ind w:firstLine="709"/>
      </w:pPr>
    </w:p>
    <w:p w14:paraId="6E6F32BD" w14:textId="3AFA7D17" w:rsidR="00323CFD" w:rsidRDefault="00323CFD">
      <w:pPr>
        <w:ind w:firstLine="709"/>
      </w:pPr>
    </w:p>
    <w:p w14:paraId="369D9BB8" w14:textId="576BBCCE" w:rsidR="00323CFD" w:rsidRDefault="00323CFD">
      <w:pPr>
        <w:ind w:firstLine="709"/>
      </w:pPr>
    </w:p>
    <w:p w14:paraId="5B37184E" w14:textId="77777777" w:rsidR="00323CFD" w:rsidRPr="00A851BD" w:rsidRDefault="00323CFD">
      <w:pPr>
        <w:ind w:firstLine="709"/>
      </w:pPr>
    </w:p>
    <w:p w14:paraId="6B42708D" w14:textId="24C84992" w:rsidR="00C00AAD" w:rsidRPr="00A851BD" w:rsidRDefault="00C00AAD" w:rsidP="00C00AAD">
      <w:pPr>
        <w:shd w:val="clear" w:color="auto" w:fill="FFFFFF"/>
        <w:spacing w:line="240" w:lineRule="atLeast"/>
        <w:ind w:left="419" w:firstLine="709"/>
        <w:textAlignment w:val="baseline"/>
        <w:rPr>
          <w:i/>
        </w:rPr>
      </w:pPr>
    </w:p>
    <w:p w14:paraId="32BB220F" w14:textId="77777777" w:rsidR="00BC41D7" w:rsidRPr="00A851BD" w:rsidRDefault="00BC41D7" w:rsidP="00C00AAD">
      <w:pPr>
        <w:shd w:val="clear" w:color="auto" w:fill="FFFFFF"/>
        <w:spacing w:line="240" w:lineRule="atLeast"/>
        <w:ind w:left="419" w:firstLine="709"/>
        <w:textAlignment w:val="baseline"/>
        <w:rPr>
          <w:i/>
        </w:rPr>
      </w:pPr>
    </w:p>
    <w:p w14:paraId="10327611" w14:textId="77777777" w:rsidR="00687CB8" w:rsidRPr="00A851BD" w:rsidRDefault="00687CB8" w:rsidP="00C00AAD">
      <w:pPr>
        <w:shd w:val="clear" w:color="auto" w:fill="FFFFFF"/>
        <w:spacing w:line="240" w:lineRule="atLeast"/>
        <w:ind w:left="419" w:firstLine="709"/>
        <w:textAlignment w:val="baseline"/>
        <w:rPr>
          <w:i/>
        </w:rPr>
      </w:pPr>
    </w:p>
    <w:p w14:paraId="03E37ABB" w14:textId="2DB7B1D7" w:rsidR="004D5111" w:rsidRDefault="004D5111">
      <w:pPr>
        <w:spacing w:after="160" w:line="259" w:lineRule="auto"/>
        <w:rPr>
          <w:i/>
        </w:rPr>
      </w:pPr>
      <w:r>
        <w:rPr>
          <w:i/>
        </w:rPr>
        <w:br w:type="page"/>
      </w:r>
    </w:p>
    <w:p w14:paraId="7B2E4B63" w14:textId="77777777" w:rsidR="00290775" w:rsidRPr="00A851BD" w:rsidRDefault="00290775" w:rsidP="00290775">
      <w:pPr>
        <w:ind w:firstLine="709"/>
        <w:rPr>
          <w:i/>
        </w:rPr>
      </w:pPr>
    </w:p>
    <w:p w14:paraId="48E81081" w14:textId="77777777" w:rsidR="00290775" w:rsidRPr="00A851BD" w:rsidRDefault="00290775" w:rsidP="002E3863">
      <w:pPr>
        <w:shd w:val="clear" w:color="auto" w:fill="FFFFFF"/>
        <w:spacing w:line="240" w:lineRule="atLeast"/>
        <w:ind w:left="419" w:firstLine="709"/>
        <w:jc w:val="right"/>
        <w:textAlignment w:val="baseline"/>
        <w:rPr>
          <w:i/>
          <w:sz w:val="20"/>
          <w:szCs w:val="20"/>
        </w:rPr>
      </w:pPr>
      <w:r w:rsidRPr="00A851BD">
        <w:rPr>
          <w:i/>
          <w:sz w:val="20"/>
          <w:szCs w:val="20"/>
        </w:rPr>
        <w:t>Додаток  1</w:t>
      </w:r>
    </w:p>
    <w:p w14:paraId="09CE0407" w14:textId="55D9ABE2" w:rsidR="00290775" w:rsidRPr="00A851BD" w:rsidRDefault="00290775" w:rsidP="00290775">
      <w:pPr>
        <w:ind w:left="5664" w:firstLine="709"/>
        <w:jc w:val="both"/>
        <w:rPr>
          <w:i/>
          <w:color w:val="000000"/>
          <w:sz w:val="20"/>
          <w:szCs w:val="20"/>
        </w:rPr>
      </w:pPr>
      <w:r w:rsidRPr="00A851BD">
        <w:rPr>
          <w:i/>
          <w:sz w:val="20"/>
          <w:szCs w:val="20"/>
        </w:rPr>
        <w:t xml:space="preserve">до аналізу регуляторного впливу до </w:t>
      </w:r>
      <w:r w:rsidRPr="00A851BD">
        <w:rPr>
          <w:i/>
          <w:color w:val="000000"/>
          <w:sz w:val="20"/>
          <w:szCs w:val="20"/>
        </w:rPr>
        <w:t>проекту регуляторного акт</w:t>
      </w:r>
      <w:r w:rsidR="00687CB8" w:rsidRPr="00A851BD">
        <w:rPr>
          <w:i/>
          <w:color w:val="000000"/>
          <w:sz w:val="20"/>
          <w:szCs w:val="20"/>
        </w:rPr>
        <w:t>у</w:t>
      </w:r>
      <w:r w:rsidRPr="00A851BD">
        <w:rPr>
          <w:i/>
          <w:color w:val="000000"/>
          <w:sz w:val="20"/>
          <w:szCs w:val="20"/>
        </w:rPr>
        <w:t xml:space="preserve"> – рішення міської ради «Про встановлення ставок та пільг із сплати податку на нерухоме майно, відмінне від земельної ділянки, на території  Бучанської міської територіальної громади»</w:t>
      </w:r>
    </w:p>
    <w:p w14:paraId="3F7D27E1" w14:textId="77777777" w:rsidR="00290775" w:rsidRPr="00A851BD" w:rsidRDefault="00290775" w:rsidP="00290775">
      <w:pPr>
        <w:ind w:firstLine="709"/>
        <w:jc w:val="both"/>
        <w:rPr>
          <w:b/>
          <w:i/>
          <w:color w:val="000000"/>
          <w:sz w:val="20"/>
          <w:szCs w:val="20"/>
        </w:rPr>
      </w:pPr>
    </w:p>
    <w:p w14:paraId="3F6FCA70" w14:textId="77777777" w:rsidR="00290775" w:rsidRPr="00A851BD" w:rsidRDefault="00290775" w:rsidP="00290775">
      <w:pPr>
        <w:ind w:firstLine="709"/>
        <w:jc w:val="center"/>
        <w:rPr>
          <w:b/>
          <w:i/>
          <w:sz w:val="20"/>
          <w:szCs w:val="20"/>
        </w:rPr>
      </w:pPr>
    </w:p>
    <w:p w14:paraId="3EB61383" w14:textId="4B610ABC" w:rsidR="00290775" w:rsidRPr="00A851BD" w:rsidRDefault="00290775" w:rsidP="00290775">
      <w:pPr>
        <w:ind w:firstLine="709"/>
        <w:jc w:val="center"/>
        <w:rPr>
          <w:b/>
          <w:i/>
          <w:sz w:val="20"/>
          <w:szCs w:val="20"/>
        </w:rPr>
      </w:pPr>
      <w:r w:rsidRPr="00A851BD">
        <w:rPr>
          <w:b/>
          <w:i/>
          <w:sz w:val="20"/>
          <w:szCs w:val="20"/>
        </w:rPr>
        <w:t xml:space="preserve">ВИТРАТИ </w:t>
      </w:r>
      <w:r w:rsidRPr="00A851BD">
        <w:rPr>
          <w:b/>
          <w:i/>
          <w:sz w:val="20"/>
          <w:szCs w:val="20"/>
        </w:rPr>
        <w:br/>
        <w:t xml:space="preserve">на одного суб’єкта господарювання </w:t>
      </w:r>
      <w:r w:rsidR="00323CFD">
        <w:rPr>
          <w:b/>
          <w:i/>
          <w:sz w:val="20"/>
          <w:szCs w:val="20"/>
        </w:rPr>
        <w:t>(юридичні особи)</w:t>
      </w:r>
      <w:r w:rsidRPr="00A851BD">
        <w:rPr>
          <w:b/>
          <w:i/>
          <w:sz w:val="20"/>
          <w:szCs w:val="20"/>
        </w:rPr>
        <w:t>, що виникають внаслідок дії регуляторного акт</w:t>
      </w:r>
      <w:r w:rsidR="00687CB8" w:rsidRPr="00A851BD">
        <w:rPr>
          <w:b/>
          <w:i/>
          <w:sz w:val="20"/>
          <w:szCs w:val="20"/>
        </w:rPr>
        <w:t>у</w:t>
      </w:r>
      <w:r w:rsidRPr="00A851BD">
        <w:rPr>
          <w:b/>
          <w:i/>
          <w:sz w:val="20"/>
          <w:szCs w:val="20"/>
        </w:rPr>
        <w:t>*</w:t>
      </w:r>
    </w:p>
    <w:p w14:paraId="6A1766D9" w14:textId="77777777" w:rsidR="00290775" w:rsidRPr="00A851BD" w:rsidRDefault="00290775" w:rsidP="00290775">
      <w:pPr>
        <w:ind w:firstLine="709"/>
        <w:jc w:val="center"/>
        <w:rPr>
          <w:b/>
          <w:i/>
        </w:rPr>
      </w:pPr>
    </w:p>
    <w:p w14:paraId="1ED18001" w14:textId="77777777" w:rsidR="00290775" w:rsidRPr="00A851BD" w:rsidRDefault="00290775" w:rsidP="00290775">
      <w:pPr>
        <w:ind w:firstLine="709"/>
        <w:jc w:val="right"/>
        <w:rPr>
          <w:i/>
          <w:sz w:val="20"/>
          <w:szCs w:val="20"/>
        </w:rPr>
      </w:pPr>
      <w:r w:rsidRPr="00A851BD">
        <w:rPr>
          <w:i/>
          <w:sz w:val="20"/>
          <w:szCs w:val="20"/>
        </w:rPr>
        <w:t>Таблиця 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3"/>
        <w:gridCol w:w="5589"/>
        <w:gridCol w:w="3475"/>
      </w:tblGrid>
      <w:tr w:rsidR="00290775" w:rsidRPr="00A851BD" w14:paraId="31034E1B" w14:textId="77777777" w:rsidTr="00323CFD">
        <w:tc>
          <w:tcPr>
            <w:tcW w:w="292" w:type="pct"/>
          </w:tcPr>
          <w:p w14:paraId="662872CA" w14:textId="77777777" w:rsidR="00290775" w:rsidRPr="00A851BD" w:rsidRDefault="00290775" w:rsidP="00323CFD">
            <w:pPr>
              <w:pStyle w:val="a8"/>
              <w:spacing w:line="238" w:lineRule="auto"/>
              <w:rPr>
                <w:rFonts w:ascii="Times New Roman" w:hAnsi="Times New Roman"/>
                <w:b/>
                <w:i/>
                <w:sz w:val="20"/>
                <w:szCs w:val="20"/>
                <w:lang w:val="uk-UA"/>
              </w:rPr>
            </w:pPr>
            <w:r w:rsidRPr="00A851BD">
              <w:rPr>
                <w:rFonts w:ascii="Times New Roman" w:hAnsi="Times New Roman"/>
                <w:b/>
                <w:i/>
                <w:sz w:val="20"/>
                <w:szCs w:val="20"/>
                <w:lang w:val="uk-UA"/>
              </w:rPr>
              <w:t>№</w:t>
            </w:r>
          </w:p>
          <w:p w14:paraId="38C893B6" w14:textId="77777777" w:rsidR="00290775" w:rsidRPr="00A851BD" w:rsidRDefault="00290775" w:rsidP="00323CFD">
            <w:pPr>
              <w:pStyle w:val="a8"/>
              <w:spacing w:line="238" w:lineRule="auto"/>
              <w:rPr>
                <w:rFonts w:ascii="Times New Roman" w:hAnsi="Times New Roman"/>
                <w:b/>
                <w:i/>
                <w:sz w:val="20"/>
                <w:szCs w:val="20"/>
                <w:lang w:val="uk-UA"/>
              </w:rPr>
            </w:pPr>
            <w:r w:rsidRPr="00A851BD">
              <w:rPr>
                <w:rFonts w:ascii="Times New Roman" w:hAnsi="Times New Roman"/>
                <w:b/>
                <w:i/>
                <w:sz w:val="20"/>
                <w:szCs w:val="20"/>
                <w:lang w:val="uk-UA"/>
              </w:rPr>
              <w:t>з/п</w:t>
            </w:r>
          </w:p>
        </w:tc>
        <w:tc>
          <w:tcPr>
            <w:tcW w:w="2903" w:type="pct"/>
          </w:tcPr>
          <w:p w14:paraId="01D78F47" w14:textId="77777777" w:rsidR="00290775" w:rsidRPr="00A851BD" w:rsidRDefault="00290775" w:rsidP="00290775">
            <w:pPr>
              <w:pStyle w:val="a8"/>
              <w:spacing w:line="238" w:lineRule="auto"/>
              <w:ind w:firstLine="709"/>
              <w:jc w:val="center"/>
              <w:rPr>
                <w:rFonts w:ascii="Times New Roman" w:hAnsi="Times New Roman"/>
                <w:b/>
                <w:i/>
                <w:sz w:val="20"/>
                <w:szCs w:val="20"/>
                <w:lang w:val="uk-UA"/>
              </w:rPr>
            </w:pPr>
            <w:r w:rsidRPr="00A851BD">
              <w:rPr>
                <w:rFonts w:ascii="Times New Roman" w:hAnsi="Times New Roman"/>
                <w:b/>
                <w:i/>
                <w:sz w:val="20"/>
                <w:szCs w:val="20"/>
                <w:lang w:val="uk-UA"/>
              </w:rPr>
              <w:t>Витрати</w:t>
            </w:r>
          </w:p>
        </w:tc>
        <w:tc>
          <w:tcPr>
            <w:tcW w:w="1805" w:type="pct"/>
          </w:tcPr>
          <w:p w14:paraId="45A04852" w14:textId="011D301A" w:rsidR="00290775" w:rsidRPr="00A851BD" w:rsidRDefault="00290775" w:rsidP="00290775">
            <w:pPr>
              <w:pStyle w:val="a8"/>
              <w:spacing w:line="238" w:lineRule="auto"/>
              <w:ind w:firstLine="709"/>
              <w:jc w:val="center"/>
              <w:rPr>
                <w:rFonts w:ascii="Times New Roman" w:hAnsi="Times New Roman"/>
                <w:b/>
                <w:i/>
                <w:sz w:val="20"/>
                <w:szCs w:val="20"/>
                <w:lang w:val="uk-UA"/>
              </w:rPr>
            </w:pPr>
            <w:r w:rsidRPr="00A851BD">
              <w:rPr>
                <w:rFonts w:ascii="Times New Roman" w:hAnsi="Times New Roman"/>
                <w:b/>
                <w:i/>
                <w:sz w:val="20"/>
                <w:szCs w:val="20"/>
                <w:lang w:val="uk-UA"/>
              </w:rPr>
              <w:t>На 202</w:t>
            </w:r>
            <w:r w:rsidR="002E3863">
              <w:rPr>
                <w:rFonts w:ascii="Times New Roman" w:hAnsi="Times New Roman"/>
                <w:b/>
                <w:i/>
                <w:sz w:val="20"/>
                <w:szCs w:val="20"/>
                <w:lang w:val="uk-UA"/>
              </w:rPr>
              <w:t>7</w:t>
            </w:r>
            <w:r w:rsidRPr="00A851BD">
              <w:rPr>
                <w:rFonts w:ascii="Times New Roman" w:hAnsi="Times New Roman"/>
                <w:b/>
                <w:i/>
                <w:sz w:val="20"/>
                <w:szCs w:val="20"/>
                <w:lang w:val="uk-UA"/>
              </w:rPr>
              <w:t xml:space="preserve"> рік</w:t>
            </w:r>
          </w:p>
        </w:tc>
      </w:tr>
      <w:tr w:rsidR="00290775" w:rsidRPr="00A851BD" w14:paraId="2352C591" w14:textId="77777777" w:rsidTr="00323CFD">
        <w:tc>
          <w:tcPr>
            <w:tcW w:w="292" w:type="pct"/>
          </w:tcPr>
          <w:p w14:paraId="66D823E5" w14:textId="77777777" w:rsidR="00290775" w:rsidRPr="00A851BD" w:rsidRDefault="00290775" w:rsidP="00323CFD">
            <w:pPr>
              <w:pStyle w:val="a8"/>
              <w:spacing w:line="238" w:lineRule="auto"/>
              <w:rPr>
                <w:rFonts w:ascii="Times New Roman" w:hAnsi="Times New Roman"/>
                <w:b/>
                <w:i/>
                <w:sz w:val="20"/>
                <w:szCs w:val="20"/>
                <w:lang w:val="uk-UA"/>
              </w:rPr>
            </w:pPr>
            <w:r w:rsidRPr="00A851BD">
              <w:rPr>
                <w:rFonts w:ascii="Times New Roman" w:hAnsi="Times New Roman"/>
                <w:b/>
                <w:i/>
                <w:sz w:val="20"/>
                <w:szCs w:val="20"/>
                <w:lang w:val="uk-UA"/>
              </w:rPr>
              <w:t>1</w:t>
            </w:r>
          </w:p>
        </w:tc>
        <w:tc>
          <w:tcPr>
            <w:tcW w:w="2903" w:type="pct"/>
          </w:tcPr>
          <w:p w14:paraId="0CE5E9FA" w14:textId="77777777" w:rsidR="00290775" w:rsidRPr="00A851BD" w:rsidRDefault="00290775" w:rsidP="00290775">
            <w:pPr>
              <w:pStyle w:val="a8"/>
              <w:spacing w:line="238" w:lineRule="auto"/>
              <w:ind w:firstLine="709"/>
              <w:jc w:val="center"/>
              <w:rPr>
                <w:rFonts w:ascii="Times New Roman" w:hAnsi="Times New Roman"/>
                <w:b/>
                <w:i/>
                <w:sz w:val="20"/>
                <w:szCs w:val="20"/>
                <w:lang w:val="uk-UA"/>
              </w:rPr>
            </w:pPr>
            <w:r w:rsidRPr="00A851BD">
              <w:rPr>
                <w:rFonts w:ascii="Times New Roman" w:hAnsi="Times New Roman"/>
                <w:b/>
                <w:i/>
                <w:sz w:val="20"/>
                <w:szCs w:val="20"/>
                <w:lang w:val="uk-UA"/>
              </w:rPr>
              <w:t>2</w:t>
            </w:r>
          </w:p>
        </w:tc>
        <w:tc>
          <w:tcPr>
            <w:tcW w:w="1805" w:type="pct"/>
          </w:tcPr>
          <w:p w14:paraId="6B4DD0DE" w14:textId="77777777" w:rsidR="00290775" w:rsidRPr="00A851BD" w:rsidRDefault="00290775" w:rsidP="00290775">
            <w:pPr>
              <w:pStyle w:val="a8"/>
              <w:spacing w:line="238" w:lineRule="auto"/>
              <w:ind w:firstLine="709"/>
              <w:jc w:val="center"/>
              <w:rPr>
                <w:rFonts w:ascii="Times New Roman" w:hAnsi="Times New Roman"/>
                <w:b/>
                <w:i/>
                <w:sz w:val="20"/>
                <w:szCs w:val="20"/>
                <w:lang w:val="uk-UA"/>
              </w:rPr>
            </w:pPr>
            <w:r w:rsidRPr="00A851BD">
              <w:rPr>
                <w:rFonts w:ascii="Times New Roman" w:hAnsi="Times New Roman"/>
                <w:b/>
                <w:i/>
                <w:sz w:val="20"/>
                <w:szCs w:val="20"/>
                <w:lang w:val="uk-UA"/>
              </w:rPr>
              <w:t>3</w:t>
            </w:r>
          </w:p>
        </w:tc>
      </w:tr>
      <w:tr w:rsidR="00290775" w:rsidRPr="00A851BD" w14:paraId="323A3463" w14:textId="77777777" w:rsidTr="00693F74">
        <w:tc>
          <w:tcPr>
            <w:tcW w:w="5000" w:type="pct"/>
            <w:gridSpan w:val="3"/>
          </w:tcPr>
          <w:p w14:paraId="39721B53" w14:textId="77777777" w:rsidR="00290775" w:rsidRPr="00A851BD" w:rsidRDefault="00290775" w:rsidP="00290775">
            <w:pPr>
              <w:pStyle w:val="a8"/>
              <w:spacing w:line="238" w:lineRule="auto"/>
              <w:ind w:firstLine="709"/>
              <w:jc w:val="center"/>
              <w:rPr>
                <w:rFonts w:ascii="Times New Roman" w:hAnsi="Times New Roman"/>
                <w:b/>
                <w:i/>
                <w:sz w:val="20"/>
                <w:szCs w:val="20"/>
                <w:lang w:val="uk-UA"/>
              </w:rPr>
            </w:pPr>
            <w:r w:rsidRPr="00A851BD">
              <w:rPr>
                <w:rFonts w:ascii="Times New Roman" w:hAnsi="Times New Roman"/>
                <w:b/>
                <w:i/>
                <w:sz w:val="20"/>
                <w:szCs w:val="20"/>
                <w:lang w:val="uk-UA"/>
              </w:rPr>
              <w:t>Оцінка «прямих» витрат суб’єктів великого й середнього  підприємництва на виконання регулювання</w:t>
            </w:r>
          </w:p>
          <w:p w14:paraId="698F1C36" w14:textId="77777777" w:rsidR="00290775" w:rsidRPr="00A851BD" w:rsidRDefault="00290775" w:rsidP="00290775">
            <w:pPr>
              <w:pStyle w:val="a8"/>
              <w:spacing w:line="238" w:lineRule="auto"/>
              <w:ind w:firstLine="709"/>
              <w:jc w:val="center"/>
              <w:rPr>
                <w:rFonts w:ascii="Times New Roman" w:hAnsi="Times New Roman"/>
                <w:b/>
                <w:i/>
                <w:sz w:val="20"/>
                <w:szCs w:val="20"/>
                <w:lang w:val="uk-UA"/>
              </w:rPr>
            </w:pPr>
          </w:p>
        </w:tc>
      </w:tr>
      <w:tr w:rsidR="00290775" w:rsidRPr="00A851BD" w14:paraId="5104BD00" w14:textId="77777777" w:rsidTr="00323CFD">
        <w:tc>
          <w:tcPr>
            <w:tcW w:w="292" w:type="pct"/>
          </w:tcPr>
          <w:p w14:paraId="7DF87B99" w14:textId="77777777" w:rsidR="00290775" w:rsidRPr="00A851BD" w:rsidRDefault="00290775" w:rsidP="00323CFD">
            <w:pPr>
              <w:spacing w:line="238" w:lineRule="auto"/>
              <w:rPr>
                <w:sz w:val="20"/>
                <w:szCs w:val="20"/>
              </w:rPr>
            </w:pPr>
            <w:r w:rsidRPr="00A851BD">
              <w:rPr>
                <w:sz w:val="20"/>
                <w:szCs w:val="20"/>
              </w:rPr>
              <w:t>1</w:t>
            </w:r>
          </w:p>
        </w:tc>
        <w:tc>
          <w:tcPr>
            <w:tcW w:w="2903" w:type="pct"/>
          </w:tcPr>
          <w:p w14:paraId="40AAA148" w14:textId="77777777" w:rsidR="00290775" w:rsidRPr="00A851BD" w:rsidRDefault="00290775" w:rsidP="00323CFD">
            <w:pPr>
              <w:spacing w:line="238" w:lineRule="auto"/>
              <w:jc w:val="both"/>
              <w:rPr>
                <w:sz w:val="20"/>
                <w:szCs w:val="20"/>
              </w:rPr>
            </w:pPr>
            <w:r w:rsidRPr="00A851BD">
              <w:rPr>
                <w:sz w:val="20"/>
                <w:szCs w:val="20"/>
              </w:rPr>
              <w:t>Витрати на придбання основних фондів, обладнання  та приладів, сервісне обслуговування, навчання/підвищення кваліфікації персоналу тощо, грн.</w:t>
            </w:r>
          </w:p>
        </w:tc>
        <w:tc>
          <w:tcPr>
            <w:tcW w:w="1805" w:type="pct"/>
          </w:tcPr>
          <w:p w14:paraId="6CFA1501" w14:textId="77777777" w:rsidR="00290775" w:rsidRPr="00A851BD" w:rsidRDefault="00290775" w:rsidP="00323CFD">
            <w:pPr>
              <w:spacing w:line="238" w:lineRule="auto"/>
              <w:rPr>
                <w:sz w:val="20"/>
                <w:szCs w:val="20"/>
              </w:rPr>
            </w:pPr>
            <w:r w:rsidRPr="00A851BD">
              <w:rPr>
                <w:sz w:val="20"/>
                <w:szCs w:val="20"/>
                <w:lang w:eastAsia="en-US"/>
              </w:rPr>
              <w:t>Цей податок не є новим і  не</w:t>
            </w:r>
            <w:r w:rsidRPr="00A851BD">
              <w:rPr>
                <w:sz w:val="20"/>
                <w:szCs w:val="20"/>
              </w:rPr>
              <w:t xml:space="preserve"> передбачає витрат на придбання основних фондів, обладнання та приладів, сервісне обслуговування, навчання/підвищення кваліфікації персоналу тощо</w:t>
            </w:r>
          </w:p>
        </w:tc>
      </w:tr>
      <w:tr w:rsidR="00290775" w:rsidRPr="00A851BD" w14:paraId="03D6E71F" w14:textId="77777777" w:rsidTr="00323CFD">
        <w:tc>
          <w:tcPr>
            <w:tcW w:w="292" w:type="pct"/>
          </w:tcPr>
          <w:p w14:paraId="3DD389BC" w14:textId="77777777" w:rsidR="00290775" w:rsidRPr="00A851BD" w:rsidRDefault="00290775" w:rsidP="00323CFD">
            <w:pPr>
              <w:spacing w:line="238" w:lineRule="auto"/>
              <w:rPr>
                <w:sz w:val="20"/>
                <w:szCs w:val="20"/>
              </w:rPr>
            </w:pPr>
            <w:r w:rsidRPr="00A851BD">
              <w:rPr>
                <w:sz w:val="20"/>
                <w:szCs w:val="20"/>
              </w:rPr>
              <w:t>2</w:t>
            </w:r>
          </w:p>
        </w:tc>
        <w:tc>
          <w:tcPr>
            <w:tcW w:w="2903" w:type="pct"/>
          </w:tcPr>
          <w:p w14:paraId="7757B7E0" w14:textId="77777777" w:rsidR="00290775" w:rsidRPr="00A851BD" w:rsidRDefault="00290775" w:rsidP="00323CFD">
            <w:pPr>
              <w:spacing w:line="238" w:lineRule="auto"/>
              <w:jc w:val="both"/>
              <w:rPr>
                <w:sz w:val="20"/>
                <w:szCs w:val="20"/>
              </w:rPr>
            </w:pPr>
            <w:r w:rsidRPr="00A851BD">
              <w:rPr>
                <w:sz w:val="20"/>
                <w:szCs w:val="20"/>
              </w:rPr>
              <w:t>Витрати на отримання адміністративних послуг (дозволів, ліцензій, сертифікатів, атестатів, погоджень, висновків, проведення незалежних/ обов’язкових експертиз, сертифікації, атестації тощо) та інших послуг (проведення наукових, інших експертиз, страхування тощо), грн.</w:t>
            </w:r>
          </w:p>
          <w:p w14:paraId="7B36109F" w14:textId="77777777" w:rsidR="00290775" w:rsidRPr="00A851BD" w:rsidRDefault="00290775" w:rsidP="00290775">
            <w:pPr>
              <w:pStyle w:val="a8"/>
              <w:spacing w:line="238" w:lineRule="auto"/>
              <w:ind w:firstLine="709"/>
              <w:rPr>
                <w:rFonts w:ascii="Times New Roman" w:hAnsi="Times New Roman"/>
                <w:sz w:val="20"/>
                <w:szCs w:val="20"/>
                <w:lang w:val="uk-UA"/>
              </w:rPr>
            </w:pPr>
          </w:p>
        </w:tc>
        <w:tc>
          <w:tcPr>
            <w:tcW w:w="1805" w:type="pct"/>
          </w:tcPr>
          <w:p w14:paraId="64289487" w14:textId="77777777" w:rsidR="00290775" w:rsidRPr="00A851BD" w:rsidRDefault="00290775" w:rsidP="00323CFD">
            <w:pPr>
              <w:spacing w:line="238" w:lineRule="auto"/>
              <w:rPr>
                <w:sz w:val="20"/>
                <w:szCs w:val="20"/>
              </w:rPr>
            </w:pPr>
            <w:r w:rsidRPr="00A851BD">
              <w:rPr>
                <w:sz w:val="20"/>
                <w:szCs w:val="20"/>
              </w:rPr>
              <w:t>Податок не є новим, додаткових витрат не передбачено</w:t>
            </w:r>
          </w:p>
        </w:tc>
      </w:tr>
      <w:tr w:rsidR="00290775" w:rsidRPr="00A851BD" w14:paraId="3A0A5E75" w14:textId="77777777" w:rsidTr="00323CFD">
        <w:tc>
          <w:tcPr>
            <w:tcW w:w="292" w:type="pct"/>
          </w:tcPr>
          <w:p w14:paraId="666D4F33" w14:textId="77777777" w:rsidR="00290775" w:rsidRPr="00A851BD" w:rsidRDefault="00290775" w:rsidP="00323CFD">
            <w:pPr>
              <w:spacing w:line="238" w:lineRule="auto"/>
              <w:rPr>
                <w:sz w:val="20"/>
                <w:szCs w:val="20"/>
              </w:rPr>
            </w:pPr>
            <w:r w:rsidRPr="00A851BD">
              <w:rPr>
                <w:sz w:val="20"/>
                <w:szCs w:val="20"/>
              </w:rPr>
              <w:t>3</w:t>
            </w:r>
          </w:p>
        </w:tc>
        <w:tc>
          <w:tcPr>
            <w:tcW w:w="2903" w:type="pct"/>
          </w:tcPr>
          <w:p w14:paraId="0A84478C" w14:textId="77777777" w:rsidR="00290775" w:rsidRPr="00A851BD" w:rsidRDefault="00290775" w:rsidP="00323CFD">
            <w:pPr>
              <w:spacing w:line="238" w:lineRule="auto"/>
              <w:jc w:val="both"/>
              <w:rPr>
                <w:sz w:val="20"/>
                <w:szCs w:val="20"/>
              </w:rPr>
            </w:pPr>
            <w:r w:rsidRPr="00A851BD">
              <w:rPr>
                <w:sz w:val="20"/>
                <w:szCs w:val="20"/>
              </w:rPr>
              <w:t>Витрати на оборотні активи (матеріали, канцелярські товари тощо), грн.</w:t>
            </w:r>
          </w:p>
        </w:tc>
        <w:tc>
          <w:tcPr>
            <w:tcW w:w="1805" w:type="pct"/>
          </w:tcPr>
          <w:p w14:paraId="0FB98E8B" w14:textId="77777777" w:rsidR="00290775" w:rsidRPr="00A851BD" w:rsidRDefault="00290775" w:rsidP="00323CFD">
            <w:pPr>
              <w:spacing w:line="238" w:lineRule="auto"/>
              <w:rPr>
                <w:sz w:val="20"/>
                <w:szCs w:val="20"/>
              </w:rPr>
            </w:pPr>
            <w:r w:rsidRPr="00A851BD">
              <w:rPr>
                <w:sz w:val="20"/>
                <w:szCs w:val="20"/>
              </w:rPr>
              <w:t>Податок не є новим, додаткових витрат не передбачено</w:t>
            </w:r>
          </w:p>
          <w:p w14:paraId="5C9E2550" w14:textId="77777777" w:rsidR="00290775" w:rsidRPr="00A851BD" w:rsidRDefault="00290775" w:rsidP="00290775">
            <w:pPr>
              <w:pStyle w:val="a8"/>
              <w:spacing w:line="238" w:lineRule="auto"/>
              <w:ind w:firstLine="709"/>
              <w:rPr>
                <w:rFonts w:ascii="Times New Roman" w:hAnsi="Times New Roman"/>
                <w:sz w:val="20"/>
                <w:szCs w:val="20"/>
                <w:lang w:val="uk-UA"/>
              </w:rPr>
            </w:pPr>
          </w:p>
        </w:tc>
      </w:tr>
      <w:tr w:rsidR="00290775" w:rsidRPr="00A851BD" w14:paraId="09242D5C" w14:textId="77777777" w:rsidTr="00323CFD">
        <w:tc>
          <w:tcPr>
            <w:tcW w:w="292" w:type="pct"/>
          </w:tcPr>
          <w:p w14:paraId="3AD673AA" w14:textId="77777777" w:rsidR="00290775" w:rsidRPr="00A851BD" w:rsidRDefault="00290775" w:rsidP="00323CFD">
            <w:pPr>
              <w:spacing w:line="238" w:lineRule="auto"/>
              <w:rPr>
                <w:sz w:val="20"/>
                <w:szCs w:val="20"/>
              </w:rPr>
            </w:pPr>
            <w:r w:rsidRPr="00A851BD">
              <w:rPr>
                <w:sz w:val="20"/>
                <w:szCs w:val="20"/>
              </w:rPr>
              <w:t>4</w:t>
            </w:r>
          </w:p>
        </w:tc>
        <w:tc>
          <w:tcPr>
            <w:tcW w:w="2903" w:type="pct"/>
          </w:tcPr>
          <w:p w14:paraId="50200D55" w14:textId="77777777" w:rsidR="00290775" w:rsidRPr="00A851BD" w:rsidRDefault="00290775" w:rsidP="00323CFD">
            <w:pPr>
              <w:spacing w:line="238" w:lineRule="auto"/>
              <w:jc w:val="both"/>
              <w:rPr>
                <w:sz w:val="20"/>
                <w:szCs w:val="20"/>
              </w:rPr>
            </w:pPr>
            <w:r w:rsidRPr="00A851BD">
              <w:rPr>
                <w:sz w:val="20"/>
                <w:szCs w:val="20"/>
              </w:rPr>
              <w:t xml:space="preserve">Витрати, пов’язані з </w:t>
            </w:r>
            <w:proofErr w:type="spellStart"/>
            <w:r w:rsidRPr="00A851BD">
              <w:rPr>
                <w:sz w:val="20"/>
                <w:szCs w:val="20"/>
              </w:rPr>
              <w:t>наймом</w:t>
            </w:r>
            <w:proofErr w:type="spellEnd"/>
            <w:r w:rsidRPr="00A851BD">
              <w:rPr>
                <w:sz w:val="20"/>
                <w:szCs w:val="20"/>
              </w:rPr>
              <w:t xml:space="preserve"> додаткового персоналу, грн.</w:t>
            </w:r>
          </w:p>
        </w:tc>
        <w:tc>
          <w:tcPr>
            <w:tcW w:w="1805" w:type="pct"/>
          </w:tcPr>
          <w:p w14:paraId="78AC6824" w14:textId="77777777" w:rsidR="00290775" w:rsidRPr="00A851BD" w:rsidRDefault="00290775" w:rsidP="00323CFD">
            <w:pPr>
              <w:spacing w:line="238" w:lineRule="auto"/>
              <w:rPr>
                <w:sz w:val="20"/>
                <w:szCs w:val="20"/>
              </w:rPr>
            </w:pPr>
            <w:r w:rsidRPr="00A851BD">
              <w:rPr>
                <w:sz w:val="20"/>
                <w:szCs w:val="20"/>
              </w:rPr>
              <w:t>Податок не є новим, додаткових витрат не передбачено</w:t>
            </w:r>
          </w:p>
        </w:tc>
      </w:tr>
      <w:tr w:rsidR="00290775" w:rsidRPr="00A851BD" w14:paraId="38B615D9" w14:textId="77777777" w:rsidTr="00323CFD">
        <w:tc>
          <w:tcPr>
            <w:tcW w:w="292" w:type="pct"/>
          </w:tcPr>
          <w:p w14:paraId="4BECD4B3" w14:textId="77777777" w:rsidR="00290775" w:rsidRPr="00A851BD" w:rsidRDefault="00290775" w:rsidP="00323CFD">
            <w:pPr>
              <w:spacing w:line="238" w:lineRule="auto"/>
              <w:rPr>
                <w:sz w:val="20"/>
                <w:szCs w:val="20"/>
              </w:rPr>
            </w:pPr>
            <w:r w:rsidRPr="00A851BD">
              <w:rPr>
                <w:sz w:val="20"/>
                <w:szCs w:val="20"/>
              </w:rPr>
              <w:t>5</w:t>
            </w:r>
          </w:p>
        </w:tc>
        <w:tc>
          <w:tcPr>
            <w:tcW w:w="2903" w:type="pct"/>
          </w:tcPr>
          <w:p w14:paraId="57A8AC4B" w14:textId="0147B94F" w:rsidR="00290775" w:rsidRPr="00A851BD" w:rsidRDefault="00290775" w:rsidP="00323CFD">
            <w:pPr>
              <w:spacing w:line="238" w:lineRule="auto"/>
              <w:jc w:val="both"/>
              <w:rPr>
                <w:sz w:val="20"/>
                <w:szCs w:val="20"/>
              </w:rPr>
            </w:pPr>
            <w:r w:rsidRPr="00A851BD">
              <w:rPr>
                <w:sz w:val="20"/>
                <w:szCs w:val="20"/>
              </w:rPr>
              <w:t xml:space="preserve">Кількість суб’єктів господарювання </w:t>
            </w:r>
            <w:r w:rsidR="00323CFD">
              <w:rPr>
                <w:sz w:val="20"/>
                <w:szCs w:val="20"/>
              </w:rPr>
              <w:t>(юридичних осіб)</w:t>
            </w:r>
            <w:r w:rsidRPr="00A851BD">
              <w:rPr>
                <w:sz w:val="20"/>
                <w:szCs w:val="20"/>
              </w:rPr>
              <w:t>, на які буде поширено регулювання, одиниць*</w:t>
            </w:r>
          </w:p>
        </w:tc>
        <w:tc>
          <w:tcPr>
            <w:tcW w:w="1805" w:type="pct"/>
          </w:tcPr>
          <w:p w14:paraId="7CE6AE35" w14:textId="53653EC4" w:rsidR="00290775" w:rsidRPr="00A851BD" w:rsidRDefault="002E3863" w:rsidP="00323CFD">
            <w:pPr>
              <w:spacing w:line="238" w:lineRule="auto"/>
              <w:rPr>
                <w:sz w:val="20"/>
                <w:szCs w:val="20"/>
              </w:rPr>
            </w:pPr>
            <w:r>
              <w:rPr>
                <w:sz w:val="20"/>
                <w:szCs w:val="20"/>
              </w:rPr>
              <w:t>239</w:t>
            </w:r>
          </w:p>
        </w:tc>
      </w:tr>
      <w:tr w:rsidR="00290775" w:rsidRPr="00A851BD" w14:paraId="4264E481" w14:textId="77777777" w:rsidTr="00323CFD">
        <w:tc>
          <w:tcPr>
            <w:tcW w:w="292" w:type="pct"/>
          </w:tcPr>
          <w:p w14:paraId="3C710391" w14:textId="77777777" w:rsidR="00290775" w:rsidRPr="00A851BD" w:rsidRDefault="00290775" w:rsidP="00323CFD">
            <w:pPr>
              <w:spacing w:line="238" w:lineRule="auto"/>
              <w:rPr>
                <w:sz w:val="20"/>
                <w:szCs w:val="20"/>
              </w:rPr>
            </w:pPr>
            <w:r w:rsidRPr="00A851BD">
              <w:rPr>
                <w:sz w:val="20"/>
                <w:szCs w:val="20"/>
              </w:rPr>
              <w:t>6</w:t>
            </w:r>
          </w:p>
        </w:tc>
        <w:tc>
          <w:tcPr>
            <w:tcW w:w="2903" w:type="pct"/>
          </w:tcPr>
          <w:p w14:paraId="56A2B46E" w14:textId="77777777" w:rsidR="00290775" w:rsidRPr="00A851BD" w:rsidRDefault="00290775" w:rsidP="00323CFD">
            <w:pPr>
              <w:spacing w:line="238" w:lineRule="auto"/>
              <w:jc w:val="both"/>
              <w:rPr>
                <w:sz w:val="20"/>
                <w:szCs w:val="20"/>
              </w:rPr>
            </w:pPr>
            <w:r w:rsidRPr="00A851BD">
              <w:rPr>
                <w:sz w:val="20"/>
                <w:szCs w:val="20"/>
              </w:rPr>
              <w:t xml:space="preserve">Сплата податку на нерухоме майно, відмінне від земельної ділянки,  грн. </w:t>
            </w:r>
          </w:p>
        </w:tc>
        <w:tc>
          <w:tcPr>
            <w:tcW w:w="1805" w:type="pct"/>
          </w:tcPr>
          <w:p w14:paraId="3AF0C93C" w14:textId="4408E87B" w:rsidR="00290775" w:rsidRPr="00A851BD" w:rsidRDefault="002E3863" w:rsidP="00323CFD">
            <w:pPr>
              <w:spacing w:line="238" w:lineRule="auto"/>
              <w:rPr>
                <w:sz w:val="20"/>
                <w:szCs w:val="20"/>
              </w:rPr>
            </w:pPr>
            <w:r>
              <w:rPr>
                <w:sz w:val="20"/>
                <w:szCs w:val="20"/>
              </w:rPr>
              <w:t>47 831 613,00</w:t>
            </w:r>
          </w:p>
        </w:tc>
      </w:tr>
      <w:tr w:rsidR="00290775" w:rsidRPr="00A851BD" w14:paraId="4F4A5A97" w14:textId="77777777" w:rsidTr="00323CFD">
        <w:tc>
          <w:tcPr>
            <w:tcW w:w="292" w:type="pct"/>
          </w:tcPr>
          <w:p w14:paraId="339EFD4F" w14:textId="77777777" w:rsidR="00290775" w:rsidRPr="00A851BD" w:rsidRDefault="00290775" w:rsidP="00323CFD">
            <w:pPr>
              <w:spacing w:line="238" w:lineRule="auto"/>
              <w:rPr>
                <w:sz w:val="20"/>
                <w:szCs w:val="20"/>
              </w:rPr>
            </w:pPr>
            <w:r w:rsidRPr="00A851BD">
              <w:rPr>
                <w:sz w:val="20"/>
                <w:szCs w:val="20"/>
              </w:rPr>
              <w:t>7</w:t>
            </w:r>
          </w:p>
        </w:tc>
        <w:tc>
          <w:tcPr>
            <w:tcW w:w="2903" w:type="pct"/>
          </w:tcPr>
          <w:p w14:paraId="75688E5F" w14:textId="0E0BF1D8" w:rsidR="00290775" w:rsidRPr="00A851BD" w:rsidRDefault="00290775" w:rsidP="00323CFD">
            <w:pPr>
              <w:spacing w:line="238" w:lineRule="auto"/>
              <w:jc w:val="both"/>
              <w:rPr>
                <w:sz w:val="20"/>
                <w:szCs w:val="20"/>
              </w:rPr>
            </w:pPr>
            <w:r w:rsidRPr="00A851BD">
              <w:rPr>
                <w:sz w:val="20"/>
                <w:szCs w:val="20"/>
              </w:rPr>
              <w:t xml:space="preserve">Сумарні витрати суб’єктів </w:t>
            </w:r>
            <w:r w:rsidR="00323CFD">
              <w:rPr>
                <w:sz w:val="20"/>
                <w:szCs w:val="20"/>
              </w:rPr>
              <w:t>(юридичних осіб)</w:t>
            </w:r>
            <w:r w:rsidRPr="00A851BD">
              <w:rPr>
                <w:sz w:val="20"/>
                <w:szCs w:val="20"/>
              </w:rPr>
              <w:t>, на виконання регулювання (вартість регулювання) /сума рядків 1 + 2 + 3 + 4 + 6/,  грн.</w:t>
            </w:r>
          </w:p>
        </w:tc>
        <w:tc>
          <w:tcPr>
            <w:tcW w:w="1805" w:type="pct"/>
          </w:tcPr>
          <w:p w14:paraId="472AC813" w14:textId="2B01D439" w:rsidR="00290775" w:rsidRPr="00A851BD" w:rsidRDefault="002E3863" w:rsidP="00323CFD">
            <w:pPr>
              <w:spacing w:line="238" w:lineRule="auto"/>
              <w:rPr>
                <w:sz w:val="20"/>
                <w:szCs w:val="20"/>
              </w:rPr>
            </w:pPr>
            <w:r>
              <w:rPr>
                <w:sz w:val="20"/>
                <w:szCs w:val="20"/>
              </w:rPr>
              <w:t>47 831 613,00</w:t>
            </w:r>
          </w:p>
        </w:tc>
      </w:tr>
      <w:tr w:rsidR="00323CFD" w:rsidRPr="00A851BD" w14:paraId="400C06F3" w14:textId="77777777" w:rsidTr="00323CFD">
        <w:tc>
          <w:tcPr>
            <w:tcW w:w="5000" w:type="pct"/>
            <w:gridSpan w:val="3"/>
          </w:tcPr>
          <w:p w14:paraId="09693E47" w14:textId="77777777" w:rsidR="00323CFD" w:rsidRPr="00A851BD" w:rsidRDefault="00323CFD" w:rsidP="00290775">
            <w:pPr>
              <w:spacing w:line="238" w:lineRule="auto"/>
              <w:ind w:firstLine="709"/>
              <w:jc w:val="center"/>
              <w:rPr>
                <w:b/>
                <w:bCs/>
                <w:i/>
                <w:color w:val="000000"/>
                <w:sz w:val="20"/>
                <w:szCs w:val="20"/>
              </w:rPr>
            </w:pPr>
            <w:r w:rsidRPr="00A851BD">
              <w:rPr>
                <w:b/>
                <w:bCs/>
                <w:i/>
                <w:color w:val="000000"/>
                <w:sz w:val="20"/>
                <w:szCs w:val="20"/>
              </w:rPr>
              <w:t>Оцінка вартості адміністративних процедур суб’єктів великого й середнього  підприємництва щодо виконання регулювання та звітування</w:t>
            </w:r>
          </w:p>
          <w:p w14:paraId="2586D0FB" w14:textId="77777777" w:rsidR="00323CFD" w:rsidRPr="00A851BD" w:rsidRDefault="00323CFD" w:rsidP="00290775">
            <w:pPr>
              <w:pStyle w:val="a8"/>
              <w:spacing w:line="238" w:lineRule="auto"/>
              <w:ind w:firstLine="709"/>
              <w:rPr>
                <w:rFonts w:ascii="Times New Roman" w:hAnsi="Times New Roman"/>
                <w:sz w:val="20"/>
                <w:szCs w:val="20"/>
                <w:lang w:val="uk-UA"/>
              </w:rPr>
            </w:pPr>
          </w:p>
        </w:tc>
      </w:tr>
      <w:tr w:rsidR="00290775" w:rsidRPr="00A851BD" w14:paraId="2E189D4E" w14:textId="77777777" w:rsidTr="00323CFD">
        <w:tc>
          <w:tcPr>
            <w:tcW w:w="292" w:type="pct"/>
          </w:tcPr>
          <w:p w14:paraId="287362FC" w14:textId="77777777" w:rsidR="00290775" w:rsidRPr="00A851BD" w:rsidRDefault="00290775" w:rsidP="00323CFD">
            <w:pPr>
              <w:spacing w:line="238" w:lineRule="auto"/>
              <w:rPr>
                <w:sz w:val="20"/>
                <w:szCs w:val="20"/>
              </w:rPr>
            </w:pPr>
            <w:r w:rsidRPr="00A851BD">
              <w:rPr>
                <w:sz w:val="20"/>
                <w:szCs w:val="20"/>
              </w:rPr>
              <w:t>8</w:t>
            </w:r>
          </w:p>
        </w:tc>
        <w:tc>
          <w:tcPr>
            <w:tcW w:w="2903" w:type="pct"/>
          </w:tcPr>
          <w:p w14:paraId="6DA914B1" w14:textId="77777777" w:rsidR="00290775" w:rsidRPr="00A851BD" w:rsidRDefault="00290775" w:rsidP="00323CFD">
            <w:pPr>
              <w:spacing w:line="238" w:lineRule="auto"/>
              <w:ind w:left="34" w:right="56"/>
              <w:jc w:val="both"/>
              <w:rPr>
                <w:sz w:val="20"/>
                <w:szCs w:val="20"/>
              </w:rPr>
            </w:pPr>
            <w:r w:rsidRPr="00A851BD">
              <w:rPr>
                <w:sz w:val="20"/>
                <w:szCs w:val="20"/>
              </w:rPr>
              <w:t>Процедури отримання первинної інформації про вимоги регулювання:</w:t>
            </w:r>
          </w:p>
        </w:tc>
        <w:tc>
          <w:tcPr>
            <w:tcW w:w="1805" w:type="pct"/>
          </w:tcPr>
          <w:p w14:paraId="0A8BBE85" w14:textId="1425AA97" w:rsidR="00290775" w:rsidRPr="00A851BD" w:rsidRDefault="002E3863" w:rsidP="00323CFD">
            <w:pPr>
              <w:spacing w:line="238" w:lineRule="auto"/>
              <w:rPr>
                <w:sz w:val="20"/>
                <w:szCs w:val="20"/>
              </w:rPr>
            </w:pPr>
            <w:r>
              <w:rPr>
                <w:sz w:val="20"/>
                <w:szCs w:val="20"/>
              </w:rPr>
              <w:t>0,2*52=</w:t>
            </w:r>
            <w:r w:rsidR="001A4256" w:rsidRPr="00A851BD">
              <w:rPr>
                <w:sz w:val="20"/>
                <w:szCs w:val="20"/>
              </w:rPr>
              <w:t>10,4</w:t>
            </w:r>
          </w:p>
        </w:tc>
      </w:tr>
      <w:tr w:rsidR="00290775" w:rsidRPr="00A851BD" w14:paraId="262F0530" w14:textId="77777777" w:rsidTr="00323CFD">
        <w:tc>
          <w:tcPr>
            <w:tcW w:w="292" w:type="pct"/>
          </w:tcPr>
          <w:p w14:paraId="01577A87" w14:textId="77777777" w:rsidR="00290775" w:rsidRPr="00A851BD" w:rsidRDefault="00290775" w:rsidP="00290775">
            <w:pPr>
              <w:ind w:firstLine="709"/>
              <w:rPr>
                <w:sz w:val="20"/>
                <w:szCs w:val="20"/>
              </w:rPr>
            </w:pPr>
          </w:p>
        </w:tc>
        <w:tc>
          <w:tcPr>
            <w:tcW w:w="2903" w:type="pct"/>
          </w:tcPr>
          <w:p w14:paraId="02543E2F" w14:textId="3B2C5E27" w:rsidR="00290775" w:rsidRPr="00A851BD" w:rsidRDefault="00290775" w:rsidP="00323CFD">
            <w:pPr>
              <w:spacing w:line="235" w:lineRule="auto"/>
              <w:ind w:right="56"/>
              <w:jc w:val="both"/>
              <w:rPr>
                <w:sz w:val="20"/>
                <w:szCs w:val="20"/>
              </w:rPr>
            </w:pPr>
            <w:r w:rsidRPr="00A851BD">
              <w:rPr>
                <w:i/>
                <w:iCs/>
                <w:sz w:val="20"/>
                <w:szCs w:val="20"/>
                <w:lang w:eastAsia="en-US"/>
              </w:rPr>
              <w:t>Формула: витрати часу на отримання інформації про регулювання Х вартість часу суб’єкта підприємництва (заробітна плата) 0,2 год.**</w:t>
            </w:r>
            <w:r w:rsidRPr="00A851BD">
              <w:rPr>
                <w:sz w:val="20"/>
                <w:szCs w:val="20"/>
                <w:lang w:eastAsia="en-US"/>
              </w:rPr>
              <w:t xml:space="preserve"> х</w:t>
            </w:r>
            <w:r w:rsidRPr="00A851BD">
              <w:rPr>
                <w:iCs/>
                <w:sz w:val="20"/>
                <w:szCs w:val="20"/>
                <w:lang w:eastAsia="en-US"/>
              </w:rPr>
              <w:t xml:space="preserve"> </w:t>
            </w:r>
            <w:r w:rsidR="001220E8" w:rsidRPr="00A851BD">
              <w:rPr>
                <w:iCs/>
                <w:sz w:val="20"/>
                <w:szCs w:val="20"/>
                <w:lang w:eastAsia="en-US"/>
              </w:rPr>
              <w:t>52</w:t>
            </w:r>
            <w:r w:rsidRPr="00A851BD">
              <w:rPr>
                <w:i/>
                <w:iCs/>
                <w:sz w:val="20"/>
                <w:szCs w:val="20"/>
                <w:lang w:eastAsia="en-US"/>
              </w:rPr>
              <w:t xml:space="preserve"> грн.</w:t>
            </w:r>
            <w:r w:rsidRPr="00A851BD">
              <w:rPr>
                <w:i/>
                <w:sz w:val="20"/>
                <w:szCs w:val="20"/>
              </w:rPr>
              <w:t>**</w:t>
            </w:r>
            <w:r w:rsidRPr="00A851BD">
              <w:rPr>
                <w:sz w:val="20"/>
                <w:szCs w:val="20"/>
              </w:rPr>
              <w:t xml:space="preserve"> </w:t>
            </w:r>
            <w:r w:rsidRPr="00A851BD">
              <w:rPr>
                <w:i/>
                <w:sz w:val="20"/>
                <w:szCs w:val="20"/>
              </w:rPr>
              <w:t xml:space="preserve">(мінімальна зарплата </w:t>
            </w:r>
            <w:r w:rsidR="001220E8" w:rsidRPr="00A851BD">
              <w:rPr>
                <w:i/>
                <w:sz w:val="20"/>
                <w:szCs w:val="20"/>
              </w:rPr>
              <w:t>8647</w:t>
            </w:r>
            <w:r w:rsidRPr="00A851BD">
              <w:rPr>
                <w:i/>
                <w:sz w:val="20"/>
                <w:szCs w:val="20"/>
              </w:rPr>
              <w:t>,00 грн.</w:t>
            </w:r>
            <w:r w:rsidRPr="00A851BD">
              <w:rPr>
                <w:i/>
                <w:sz w:val="20"/>
                <w:szCs w:val="20"/>
              </w:rPr>
              <w:sym w:font="Symbol" w:char="F03A"/>
            </w:r>
            <w:r w:rsidRPr="00A851BD">
              <w:rPr>
                <w:i/>
                <w:sz w:val="20"/>
                <w:szCs w:val="20"/>
              </w:rPr>
              <w:t xml:space="preserve"> 166 год. у місяць )</w:t>
            </w:r>
            <w:r w:rsidRPr="00A851BD">
              <w:rPr>
                <w:i/>
                <w:iCs/>
                <w:sz w:val="20"/>
                <w:szCs w:val="20"/>
                <w:lang w:eastAsia="en-US"/>
              </w:rPr>
              <w:t xml:space="preserve"> = </w:t>
            </w:r>
            <w:r w:rsidR="001220E8" w:rsidRPr="00A851BD">
              <w:rPr>
                <w:i/>
                <w:iCs/>
                <w:sz w:val="20"/>
                <w:szCs w:val="20"/>
                <w:lang w:eastAsia="en-US"/>
              </w:rPr>
              <w:t>10,4</w:t>
            </w:r>
            <w:r w:rsidRPr="00A851BD">
              <w:rPr>
                <w:i/>
                <w:iCs/>
                <w:sz w:val="20"/>
                <w:szCs w:val="20"/>
                <w:lang w:eastAsia="en-US"/>
              </w:rPr>
              <w:t xml:space="preserve">  грн.</w:t>
            </w:r>
          </w:p>
        </w:tc>
        <w:tc>
          <w:tcPr>
            <w:tcW w:w="1805" w:type="pct"/>
          </w:tcPr>
          <w:p w14:paraId="74E23C44" w14:textId="77777777" w:rsidR="00290775" w:rsidRPr="00A851BD" w:rsidRDefault="00290775" w:rsidP="00290775">
            <w:pPr>
              <w:spacing w:line="235" w:lineRule="auto"/>
              <w:ind w:firstLine="709"/>
              <w:jc w:val="center"/>
              <w:rPr>
                <w:color w:val="000000"/>
                <w:sz w:val="20"/>
                <w:szCs w:val="20"/>
              </w:rPr>
            </w:pPr>
          </w:p>
        </w:tc>
      </w:tr>
      <w:tr w:rsidR="00290775" w:rsidRPr="00A851BD" w14:paraId="1FCAB611" w14:textId="77777777" w:rsidTr="00323CFD">
        <w:tc>
          <w:tcPr>
            <w:tcW w:w="292" w:type="pct"/>
          </w:tcPr>
          <w:p w14:paraId="74E6DAC6" w14:textId="77777777" w:rsidR="00290775" w:rsidRPr="00A851BD" w:rsidRDefault="00290775" w:rsidP="00323CFD">
            <w:pPr>
              <w:spacing w:line="235" w:lineRule="auto"/>
              <w:rPr>
                <w:sz w:val="20"/>
                <w:szCs w:val="20"/>
              </w:rPr>
            </w:pPr>
            <w:r w:rsidRPr="00A851BD">
              <w:rPr>
                <w:sz w:val="20"/>
                <w:szCs w:val="20"/>
              </w:rPr>
              <w:t>9</w:t>
            </w:r>
          </w:p>
        </w:tc>
        <w:tc>
          <w:tcPr>
            <w:tcW w:w="2903" w:type="pct"/>
          </w:tcPr>
          <w:p w14:paraId="5763E40D" w14:textId="3024D3E3" w:rsidR="00290775" w:rsidRPr="00A851BD" w:rsidRDefault="00290775" w:rsidP="00323CFD">
            <w:pPr>
              <w:spacing w:line="235" w:lineRule="auto"/>
              <w:ind w:left="34" w:right="56"/>
              <w:jc w:val="both"/>
              <w:rPr>
                <w:sz w:val="20"/>
                <w:szCs w:val="20"/>
              </w:rPr>
            </w:pPr>
            <w:r w:rsidRPr="00A851BD">
              <w:rPr>
                <w:sz w:val="20"/>
                <w:szCs w:val="20"/>
              </w:rPr>
              <w:t>Процедура організації виконання вимог регулювання</w:t>
            </w:r>
          </w:p>
          <w:p w14:paraId="2E30A5F5" w14:textId="77777777" w:rsidR="00290775" w:rsidRPr="00A851BD" w:rsidRDefault="00290775" w:rsidP="00290775">
            <w:pPr>
              <w:spacing w:line="235" w:lineRule="auto"/>
              <w:ind w:firstLine="709"/>
              <w:jc w:val="both"/>
              <w:rPr>
                <w:i/>
                <w:sz w:val="20"/>
                <w:szCs w:val="20"/>
              </w:rPr>
            </w:pPr>
          </w:p>
        </w:tc>
        <w:tc>
          <w:tcPr>
            <w:tcW w:w="1805" w:type="pct"/>
          </w:tcPr>
          <w:p w14:paraId="1B5B7CAD" w14:textId="77777777" w:rsidR="00290775" w:rsidRPr="00A851BD" w:rsidRDefault="00290775" w:rsidP="00323CFD">
            <w:pPr>
              <w:spacing w:line="235" w:lineRule="auto"/>
              <w:rPr>
                <w:sz w:val="20"/>
                <w:szCs w:val="20"/>
              </w:rPr>
            </w:pPr>
            <w:r w:rsidRPr="00A851BD">
              <w:rPr>
                <w:color w:val="000000"/>
                <w:sz w:val="20"/>
                <w:szCs w:val="20"/>
              </w:rPr>
              <w:t>Цей податок не є новим та не передбачає витрат на організацію виконання вимог регулювання</w:t>
            </w:r>
          </w:p>
        </w:tc>
      </w:tr>
      <w:tr w:rsidR="00290775" w:rsidRPr="00A851BD" w14:paraId="79ADC16D" w14:textId="77777777" w:rsidTr="00323CFD">
        <w:tc>
          <w:tcPr>
            <w:tcW w:w="292" w:type="pct"/>
          </w:tcPr>
          <w:p w14:paraId="3EB76D03" w14:textId="77777777" w:rsidR="00290775" w:rsidRPr="00A851BD" w:rsidRDefault="00290775" w:rsidP="00323CFD">
            <w:pPr>
              <w:spacing w:line="235" w:lineRule="auto"/>
              <w:rPr>
                <w:sz w:val="20"/>
                <w:szCs w:val="20"/>
              </w:rPr>
            </w:pPr>
            <w:r w:rsidRPr="00A851BD">
              <w:rPr>
                <w:sz w:val="20"/>
                <w:szCs w:val="20"/>
              </w:rPr>
              <w:t>10</w:t>
            </w:r>
          </w:p>
        </w:tc>
        <w:tc>
          <w:tcPr>
            <w:tcW w:w="2903" w:type="pct"/>
          </w:tcPr>
          <w:p w14:paraId="1DDDE6D5" w14:textId="77777777" w:rsidR="00290775" w:rsidRPr="00A851BD" w:rsidRDefault="00290775" w:rsidP="00323CFD">
            <w:pPr>
              <w:spacing w:line="235" w:lineRule="auto"/>
              <w:jc w:val="both"/>
              <w:rPr>
                <w:sz w:val="20"/>
                <w:szCs w:val="20"/>
              </w:rPr>
            </w:pPr>
            <w:r w:rsidRPr="00A851BD">
              <w:rPr>
                <w:sz w:val="20"/>
                <w:szCs w:val="20"/>
              </w:rPr>
              <w:t>Витрати на оборотні активи (матеріали, канцелярські товари тощо), грн.</w:t>
            </w:r>
          </w:p>
        </w:tc>
        <w:tc>
          <w:tcPr>
            <w:tcW w:w="1805" w:type="pct"/>
          </w:tcPr>
          <w:p w14:paraId="64ED2B94" w14:textId="77777777" w:rsidR="00290775" w:rsidRPr="00A851BD" w:rsidRDefault="00290775" w:rsidP="00323CFD">
            <w:pPr>
              <w:spacing w:line="235" w:lineRule="auto"/>
              <w:rPr>
                <w:sz w:val="20"/>
                <w:szCs w:val="20"/>
              </w:rPr>
            </w:pPr>
            <w:r w:rsidRPr="00A851BD">
              <w:rPr>
                <w:sz w:val="20"/>
                <w:szCs w:val="20"/>
              </w:rPr>
              <w:t>Податок не є новим, додаткових витрат не передбачено</w:t>
            </w:r>
          </w:p>
        </w:tc>
      </w:tr>
      <w:tr w:rsidR="00290775" w:rsidRPr="00A851BD" w14:paraId="60D49701" w14:textId="77777777" w:rsidTr="00323CFD">
        <w:tc>
          <w:tcPr>
            <w:tcW w:w="292" w:type="pct"/>
          </w:tcPr>
          <w:p w14:paraId="19E26BAF" w14:textId="77777777" w:rsidR="00290775" w:rsidRPr="00A851BD" w:rsidRDefault="00290775" w:rsidP="00323CFD">
            <w:pPr>
              <w:spacing w:line="235" w:lineRule="auto"/>
              <w:rPr>
                <w:sz w:val="20"/>
                <w:szCs w:val="20"/>
              </w:rPr>
            </w:pPr>
            <w:r w:rsidRPr="00A851BD">
              <w:rPr>
                <w:sz w:val="20"/>
                <w:szCs w:val="20"/>
              </w:rPr>
              <w:t>11</w:t>
            </w:r>
          </w:p>
        </w:tc>
        <w:tc>
          <w:tcPr>
            <w:tcW w:w="2903" w:type="pct"/>
          </w:tcPr>
          <w:p w14:paraId="1E49E06F" w14:textId="77777777" w:rsidR="00290775" w:rsidRPr="00A851BD" w:rsidRDefault="00290775" w:rsidP="00323CFD">
            <w:pPr>
              <w:spacing w:line="235" w:lineRule="auto"/>
              <w:ind w:right="56"/>
              <w:jc w:val="both"/>
              <w:rPr>
                <w:sz w:val="20"/>
                <w:szCs w:val="20"/>
              </w:rPr>
            </w:pPr>
            <w:r w:rsidRPr="00A851BD">
              <w:rPr>
                <w:sz w:val="20"/>
                <w:szCs w:val="20"/>
              </w:rPr>
              <w:t>Процедура офіційного подання юридичними особами декларації зі сплати податку контролюючому органу:</w:t>
            </w:r>
          </w:p>
          <w:p w14:paraId="1333BD39" w14:textId="2E8277F2" w:rsidR="00290775" w:rsidRPr="00A851BD" w:rsidRDefault="00290775" w:rsidP="00323CFD">
            <w:pPr>
              <w:spacing w:line="235" w:lineRule="auto"/>
              <w:ind w:right="56"/>
              <w:jc w:val="both"/>
              <w:rPr>
                <w:sz w:val="20"/>
                <w:szCs w:val="20"/>
              </w:rPr>
            </w:pPr>
            <w:r w:rsidRPr="00A851BD">
              <w:rPr>
                <w:sz w:val="20"/>
                <w:szCs w:val="20"/>
              </w:rPr>
              <w:t xml:space="preserve">- </w:t>
            </w:r>
            <w:r w:rsidRPr="00A851BD">
              <w:rPr>
                <w:i/>
                <w:sz w:val="20"/>
                <w:szCs w:val="20"/>
              </w:rPr>
              <w:t>витрати часу з підготовки та подання декларації =  0,</w:t>
            </w:r>
            <w:r w:rsidR="002E3863">
              <w:rPr>
                <w:i/>
                <w:sz w:val="20"/>
                <w:szCs w:val="20"/>
              </w:rPr>
              <w:t>3</w:t>
            </w:r>
            <w:r w:rsidRPr="00A851BD">
              <w:rPr>
                <w:i/>
                <w:sz w:val="20"/>
                <w:szCs w:val="20"/>
              </w:rPr>
              <w:t xml:space="preserve"> год.* х </w:t>
            </w:r>
            <w:r w:rsidR="001220E8" w:rsidRPr="00A851BD">
              <w:rPr>
                <w:i/>
                <w:sz w:val="20"/>
                <w:szCs w:val="20"/>
              </w:rPr>
              <w:t>52</w:t>
            </w:r>
            <w:r w:rsidRPr="00A851BD">
              <w:rPr>
                <w:i/>
                <w:sz w:val="20"/>
                <w:szCs w:val="20"/>
              </w:rPr>
              <w:t xml:space="preserve"> грн</w:t>
            </w:r>
            <w:r w:rsidRPr="00A851BD">
              <w:rPr>
                <w:sz w:val="20"/>
                <w:szCs w:val="20"/>
              </w:rPr>
              <w:t xml:space="preserve">.** </w:t>
            </w:r>
            <w:r w:rsidRPr="00A851BD">
              <w:rPr>
                <w:i/>
                <w:sz w:val="20"/>
                <w:szCs w:val="20"/>
              </w:rPr>
              <w:t xml:space="preserve">(мінімальна зарплата </w:t>
            </w:r>
            <w:r w:rsidR="001220E8" w:rsidRPr="00A851BD">
              <w:rPr>
                <w:i/>
                <w:sz w:val="20"/>
                <w:szCs w:val="20"/>
              </w:rPr>
              <w:t>8647</w:t>
            </w:r>
            <w:r w:rsidRPr="00A851BD">
              <w:rPr>
                <w:i/>
                <w:sz w:val="20"/>
                <w:szCs w:val="20"/>
              </w:rPr>
              <w:t>,00 грн.</w:t>
            </w:r>
            <w:r w:rsidRPr="00A851BD">
              <w:rPr>
                <w:i/>
                <w:sz w:val="20"/>
                <w:szCs w:val="20"/>
              </w:rPr>
              <w:sym w:font="Symbol" w:char="F03A"/>
            </w:r>
            <w:r w:rsidRPr="00A851BD">
              <w:rPr>
                <w:i/>
                <w:sz w:val="20"/>
                <w:szCs w:val="20"/>
              </w:rPr>
              <w:t xml:space="preserve"> 160 год. у місяць)</w:t>
            </w:r>
            <w:r w:rsidRPr="00A851BD">
              <w:rPr>
                <w:sz w:val="20"/>
                <w:szCs w:val="20"/>
              </w:rPr>
              <w:t xml:space="preserve"> </w:t>
            </w:r>
            <w:r w:rsidRPr="00A851BD">
              <w:rPr>
                <w:i/>
                <w:sz w:val="20"/>
                <w:szCs w:val="20"/>
              </w:rPr>
              <w:t xml:space="preserve"> = </w:t>
            </w:r>
            <w:r w:rsidR="001220E8" w:rsidRPr="00A851BD">
              <w:rPr>
                <w:i/>
                <w:sz w:val="20"/>
                <w:szCs w:val="20"/>
              </w:rPr>
              <w:t>1</w:t>
            </w:r>
            <w:r w:rsidR="00323CFD">
              <w:rPr>
                <w:i/>
                <w:sz w:val="20"/>
                <w:szCs w:val="20"/>
              </w:rPr>
              <w:t>5,6</w:t>
            </w:r>
            <w:r w:rsidRPr="00A851BD">
              <w:rPr>
                <w:i/>
                <w:sz w:val="20"/>
                <w:szCs w:val="20"/>
              </w:rPr>
              <w:t xml:space="preserve"> грн. </w:t>
            </w:r>
          </w:p>
        </w:tc>
        <w:tc>
          <w:tcPr>
            <w:tcW w:w="1805" w:type="pct"/>
          </w:tcPr>
          <w:p w14:paraId="42EEDE57" w14:textId="5C3452F0" w:rsidR="00290775" w:rsidRPr="00A851BD" w:rsidRDefault="002E3863" w:rsidP="00323CFD">
            <w:pPr>
              <w:spacing w:line="235" w:lineRule="auto"/>
              <w:rPr>
                <w:sz w:val="20"/>
                <w:szCs w:val="20"/>
              </w:rPr>
            </w:pPr>
            <w:r>
              <w:rPr>
                <w:sz w:val="20"/>
                <w:szCs w:val="20"/>
              </w:rPr>
              <w:t>0,3*52=15,6</w:t>
            </w:r>
          </w:p>
        </w:tc>
      </w:tr>
      <w:tr w:rsidR="00290775" w:rsidRPr="00A851BD" w14:paraId="781DA88E" w14:textId="77777777" w:rsidTr="00323CFD">
        <w:tc>
          <w:tcPr>
            <w:tcW w:w="292" w:type="pct"/>
          </w:tcPr>
          <w:p w14:paraId="56B1F4AD" w14:textId="77777777" w:rsidR="00290775" w:rsidRPr="00A851BD" w:rsidRDefault="00290775" w:rsidP="00323CFD">
            <w:pPr>
              <w:spacing w:line="235" w:lineRule="auto"/>
              <w:rPr>
                <w:sz w:val="20"/>
                <w:szCs w:val="20"/>
              </w:rPr>
            </w:pPr>
            <w:r w:rsidRPr="00A851BD">
              <w:rPr>
                <w:sz w:val="20"/>
                <w:szCs w:val="20"/>
              </w:rPr>
              <w:t>12</w:t>
            </w:r>
          </w:p>
        </w:tc>
        <w:tc>
          <w:tcPr>
            <w:tcW w:w="2903" w:type="pct"/>
          </w:tcPr>
          <w:p w14:paraId="04047F98" w14:textId="77777777" w:rsidR="00290775" w:rsidRPr="00A851BD" w:rsidRDefault="00290775" w:rsidP="00323CFD">
            <w:pPr>
              <w:spacing w:line="235" w:lineRule="auto"/>
              <w:jc w:val="both"/>
              <w:rPr>
                <w:sz w:val="20"/>
                <w:szCs w:val="20"/>
              </w:rPr>
            </w:pPr>
            <w:r w:rsidRPr="00A851BD">
              <w:rPr>
                <w:sz w:val="20"/>
                <w:szCs w:val="20"/>
              </w:rPr>
              <w:t>Інші процедури</w:t>
            </w:r>
          </w:p>
        </w:tc>
        <w:tc>
          <w:tcPr>
            <w:tcW w:w="1805" w:type="pct"/>
          </w:tcPr>
          <w:p w14:paraId="3B9FAF87" w14:textId="77777777" w:rsidR="00290775" w:rsidRPr="00A851BD" w:rsidRDefault="00290775" w:rsidP="00323CFD">
            <w:pPr>
              <w:spacing w:line="235" w:lineRule="auto"/>
              <w:rPr>
                <w:sz w:val="20"/>
                <w:szCs w:val="20"/>
              </w:rPr>
            </w:pPr>
            <w:r w:rsidRPr="00A851BD">
              <w:rPr>
                <w:sz w:val="20"/>
                <w:szCs w:val="20"/>
              </w:rPr>
              <w:t xml:space="preserve">Не передбачено </w:t>
            </w:r>
          </w:p>
        </w:tc>
      </w:tr>
      <w:tr w:rsidR="00290775" w:rsidRPr="00A851BD" w14:paraId="6644486A" w14:textId="77777777" w:rsidTr="00323CFD">
        <w:tc>
          <w:tcPr>
            <w:tcW w:w="292" w:type="pct"/>
          </w:tcPr>
          <w:p w14:paraId="24D8399D" w14:textId="77777777" w:rsidR="00290775" w:rsidRPr="00A851BD" w:rsidRDefault="00290775" w:rsidP="00323CFD">
            <w:pPr>
              <w:spacing w:line="235" w:lineRule="auto"/>
              <w:rPr>
                <w:sz w:val="20"/>
                <w:szCs w:val="20"/>
              </w:rPr>
            </w:pPr>
            <w:r w:rsidRPr="00A851BD">
              <w:rPr>
                <w:sz w:val="20"/>
                <w:szCs w:val="20"/>
              </w:rPr>
              <w:t>13</w:t>
            </w:r>
          </w:p>
        </w:tc>
        <w:tc>
          <w:tcPr>
            <w:tcW w:w="2903" w:type="pct"/>
          </w:tcPr>
          <w:p w14:paraId="1626F06A" w14:textId="77777777" w:rsidR="00290775" w:rsidRPr="00A851BD" w:rsidRDefault="00290775" w:rsidP="00290775">
            <w:pPr>
              <w:spacing w:line="235" w:lineRule="auto"/>
              <w:ind w:firstLine="709"/>
              <w:jc w:val="both"/>
              <w:rPr>
                <w:sz w:val="20"/>
                <w:szCs w:val="20"/>
              </w:rPr>
            </w:pPr>
            <w:r w:rsidRPr="00A851BD">
              <w:rPr>
                <w:sz w:val="20"/>
                <w:szCs w:val="20"/>
              </w:rPr>
              <w:t>РАЗОМ (сума рядків: 8 + 9 + 10 + 11 + 12 ), грн.</w:t>
            </w:r>
          </w:p>
        </w:tc>
        <w:tc>
          <w:tcPr>
            <w:tcW w:w="1805" w:type="pct"/>
          </w:tcPr>
          <w:p w14:paraId="6EE1C4B5" w14:textId="2ECEB892" w:rsidR="00290775" w:rsidRPr="00A851BD" w:rsidRDefault="001A4256" w:rsidP="00323CFD">
            <w:pPr>
              <w:spacing w:line="235" w:lineRule="auto"/>
              <w:rPr>
                <w:sz w:val="20"/>
                <w:szCs w:val="20"/>
              </w:rPr>
            </w:pPr>
            <w:r w:rsidRPr="00A851BD">
              <w:rPr>
                <w:sz w:val="20"/>
                <w:szCs w:val="20"/>
              </w:rPr>
              <w:t>2</w:t>
            </w:r>
            <w:r w:rsidR="002E3863">
              <w:rPr>
                <w:sz w:val="20"/>
                <w:szCs w:val="20"/>
              </w:rPr>
              <w:t>6</w:t>
            </w:r>
          </w:p>
        </w:tc>
      </w:tr>
      <w:tr w:rsidR="00290775" w:rsidRPr="00A851BD" w14:paraId="138F2E19" w14:textId="77777777" w:rsidTr="00323CFD">
        <w:tc>
          <w:tcPr>
            <w:tcW w:w="292" w:type="pct"/>
          </w:tcPr>
          <w:p w14:paraId="649B03AA" w14:textId="77777777" w:rsidR="00290775" w:rsidRPr="00A851BD" w:rsidRDefault="00290775" w:rsidP="00323CFD">
            <w:pPr>
              <w:spacing w:line="235" w:lineRule="auto"/>
              <w:rPr>
                <w:sz w:val="20"/>
                <w:szCs w:val="20"/>
              </w:rPr>
            </w:pPr>
            <w:r w:rsidRPr="00A851BD">
              <w:rPr>
                <w:sz w:val="20"/>
                <w:szCs w:val="20"/>
              </w:rPr>
              <w:lastRenderedPageBreak/>
              <w:t>14</w:t>
            </w:r>
          </w:p>
        </w:tc>
        <w:tc>
          <w:tcPr>
            <w:tcW w:w="2903" w:type="pct"/>
          </w:tcPr>
          <w:p w14:paraId="29E885F3" w14:textId="07ADDCB8" w:rsidR="00290775" w:rsidRPr="00A851BD" w:rsidRDefault="00290775" w:rsidP="00323CFD">
            <w:pPr>
              <w:spacing w:line="235" w:lineRule="auto"/>
              <w:jc w:val="both"/>
              <w:rPr>
                <w:sz w:val="20"/>
                <w:szCs w:val="20"/>
              </w:rPr>
            </w:pPr>
            <w:r w:rsidRPr="00A851BD">
              <w:rPr>
                <w:sz w:val="20"/>
                <w:szCs w:val="20"/>
              </w:rPr>
              <w:t xml:space="preserve">Кількість суб’єктів господарювання </w:t>
            </w:r>
            <w:r w:rsidR="00323CFD">
              <w:rPr>
                <w:sz w:val="20"/>
                <w:szCs w:val="20"/>
              </w:rPr>
              <w:t>(юридичних осіб)</w:t>
            </w:r>
            <w:r w:rsidRPr="00A851BD">
              <w:rPr>
                <w:sz w:val="20"/>
                <w:szCs w:val="20"/>
              </w:rPr>
              <w:t>, на які буде поширено регулювання, одиниць</w:t>
            </w:r>
          </w:p>
        </w:tc>
        <w:tc>
          <w:tcPr>
            <w:tcW w:w="1805" w:type="pct"/>
          </w:tcPr>
          <w:p w14:paraId="5867720C" w14:textId="21F80690" w:rsidR="00290775" w:rsidRPr="00A851BD" w:rsidRDefault="002E3863" w:rsidP="00323CFD">
            <w:pPr>
              <w:spacing w:line="235" w:lineRule="auto"/>
              <w:rPr>
                <w:sz w:val="20"/>
                <w:szCs w:val="20"/>
              </w:rPr>
            </w:pPr>
            <w:r>
              <w:rPr>
                <w:sz w:val="20"/>
                <w:szCs w:val="20"/>
              </w:rPr>
              <w:t>239</w:t>
            </w:r>
          </w:p>
        </w:tc>
      </w:tr>
      <w:tr w:rsidR="00290775" w:rsidRPr="00A851BD" w14:paraId="6434B990" w14:textId="77777777" w:rsidTr="00323CFD">
        <w:tc>
          <w:tcPr>
            <w:tcW w:w="292" w:type="pct"/>
          </w:tcPr>
          <w:p w14:paraId="76E83298" w14:textId="77777777" w:rsidR="00290775" w:rsidRPr="00A851BD" w:rsidRDefault="00290775" w:rsidP="00323CFD">
            <w:pPr>
              <w:spacing w:line="235" w:lineRule="auto"/>
              <w:rPr>
                <w:sz w:val="20"/>
                <w:szCs w:val="20"/>
              </w:rPr>
            </w:pPr>
            <w:r w:rsidRPr="00A851BD">
              <w:rPr>
                <w:sz w:val="20"/>
                <w:szCs w:val="20"/>
              </w:rPr>
              <w:t>15</w:t>
            </w:r>
          </w:p>
        </w:tc>
        <w:tc>
          <w:tcPr>
            <w:tcW w:w="2903" w:type="pct"/>
          </w:tcPr>
          <w:p w14:paraId="44E9F64B" w14:textId="09E09492" w:rsidR="00290775" w:rsidRPr="00A851BD" w:rsidRDefault="00290775" w:rsidP="00323CFD">
            <w:pPr>
              <w:spacing w:line="235" w:lineRule="auto"/>
              <w:jc w:val="both"/>
              <w:rPr>
                <w:sz w:val="20"/>
                <w:szCs w:val="20"/>
              </w:rPr>
            </w:pPr>
            <w:r w:rsidRPr="00A851BD">
              <w:rPr>
                <w:sz w:val="20"/>
                <w:szCs w:val="20"/>
              </w:rPr>
              <w:t xml:space="preserve">Сумарні витрати суб’єктів </w:t>
            </w:r>
            <w:r w:rsidR="00323CFD">
              <w:rPr>
                <w:sz w:val="20"/>
                <w:szCs w:val="20"/>
              </w:rPr>
              <w:t>(юридичних осіб)</w:t>
            </w:r>
            <w:r w:rsidRPr="00A851BD">
              <w:rPr>
                <w:sz w:val="20"/>
                <w:szCs w:val="20"/>
              </w:rPr>
              <w:t xml:space="preserve"> на виконання регулювання (вартість регулювання) (рядок 13 х рядок 14), грн.</w:t>
            </w:r>
          </w:p>
        </w:tc>
        <w:tc>
          <w:tcPr>
            <w:tcW w:w="1805" w:type="pct"/>
          </w:tcPr>
          <w:p w14:paraId="5E9A6580" w14:textId="70EF2731" w:rsidR="00290775" w:rsidRPr="00A851BD" w:rsidRDefault="002E3863" w:rsidP="00323CFD">
            <w:pPr>
              <w:spacing w:line="235" w:lineRule="auto"/>
              <w:rPr>
                <w:sz w:val="20"/>
                <w:szCs w:val="20"/>
              </w:rPr>
            </w:pPr>
            <w:r>
              <w:rPr>
                <w:sz w:val="20"/>
                <w:szCs w:val="20"/>
              </w:rPr>
              <w:t>6 214</w:t>
            </w:r>
          </w:p>
        </w:tc>
      </w:tr>
      <w:tr w:rsidR="00290775" w:rsidRPr="00A851BD" w14:paraId="383425D5" w14:textId="77777777" w:rsidTr="00323CFD">
        <w:tc>
          <w:tcPr>
            <w:tcW w:w="292" w:type="pct"/>
          </w:tcPr>
          <w:p w14:paraId="55BFAFE3" w14:textId="77777777" w:rsidR="00290775" w:rsidRPr="00A851BD" w:rsidRDefault="00290775" w:rsidP="00323CFD">
            <w:pPr>
              <w:spacing w:line="235" w:lineRule="auto"/>
              <w:rPr>
                <w:sz w:val="20"/>
                <w:szCs w:val="20"/>
              </w:rPr>
            </w:pPr>
            <w:r w:rsidRPr="00A851BD">
              <w:rPr>
                <w:sz w:val="20"/>
                <w:szCs w:val="20"/>
              </w:rPr>
              <w:t>16</w:t>
            </w:r>
          </w:p>
        </w:tc>
        <w:tc>
          <w:tcPr>
            <w:tcW w:w="2903" w:type="pct"/>
          </w:tcPr>
          <w:p w14:paraId="35CB8ADB" w14:textId="77777777" w:rsidR="00290775" w:rsidRPr="00A851BD" w:rsidRDefault="00290775" w:rsidP="00323CFD">
            <w:pPr>
              <w:spacing w:line="235" w:lineRule="auto"/>
              <w:jc w:val="both"/>
              <w:rPr>
                <w:b/>
                <w:i/>
                <w:sz w:val="20"/>
                <w:szCs w:val="20"/>
              </w:rPr>
            </w:pPr>
            <w:r w:rsidRPr="00A851BD">
              <w:rPr>
                <w:b/>
                <w:i/>
                <w:sz w:val="20"/>
                <w:szCs w:val="20"/>
              </w:rPr>
              <w:t>РАЗОМ (сума рядків: 7 + 15), грн.</w:t>
            </w:r>
          </w:p>
        </w:tc>
        <w:tc>
          <w:tcPr>
            <w:tcW w:w="1805" w:type="pct"/>
          </w:tcPr>
          <w:p w14:paraId="5C9AC2E8" w14:textId="7A1B05D6" w:rsidR="00290775" w:rsidRPr="00A851BD" w:rsidRDefault="002E3863" w:rsidP="00323CFD">
            <w:pPr>
              <w:spacing w:line="235" w:lineRule="auto"/>
              <w:rPr>
                <w:b/>
                <w:i/>
                <w:sz w:val="20"/>
                <w:szCs w:val="20"/>
              </w:rPr>
            </w:pPr>
            <w:r>
              <w:rPr>
                <w:b/>
                <w:i/>
                <w:sz w:val="20"/>
                <w:szCs w:val="20"/>
              </w:rPr>
              <w:t>47 837</w:t>
            </w:r>
            <w:r w:rsidR="006653A8">
              <w:rPr>
                <w:b/>
                <w:i/>
                <w:sz w:val="20"/>
                <w:szCs w:val="20"/>
              </w:rPr>
              <w:t> </w:t>
            </w:r>
            <w:r>
              <w:rPr>
                <w:b/>
                <w:i/>
                <w:sz w:val="20"/>
                <w:szCs w:val="20"/>
              </w:rPr>
              <w:t>827</w:t>
            </w:r>
            <w:r w:rsidR="006653A8">
              <w:rPr>
                <w:b/>
                <w:i/>
                <w:sz w:val="20"/>
                <w:szCs w:val="20"/>
              </w:rPr>
              <w:t>,00</w:t>
            </w:r>
          </w:p>
        </w:tc>
      </w:tr>
    </w:tbl>
    <w:p w14:paraId="5B011234" w14:textId="77777777" w:rsidR="00290775" w:rsidRPr="00A851BD" w:rsidRDefault="00290775" w:rsidP="00290775">
      <w:pPr>
        <w:widowControl w:val="0"/>
        <w:spacing w:line="230" w:lineRule="auto"/>
        <w:ind w:firstLine="709"/>
        <w:jc w:val="both"/>
        <w:rPr>
          <w:i/>
          <w:iCs/>
          <w:color w:val="000000"/>
          <w:sz w:val="20"/>
          <w:szCs w:val="20"/>
        </w:rPr>
      </w:pPr>
      <w:r w:rsidRPr="00A851BD">
        <w:rPr>
          <w:i/>
          <w:iCs/>
          <w:color w:val="000000"/>
          <w:sz w:val="20"/>
          <w:szCs w:val="20"/>
        </w:rPr>
        <w:t>*Відповідно до пунктів 1, 3, 6, карти 11 міжгалузевих нормативів чисельності працівників бухгалтерського обліку (Наказ Міністерства праці і соціальної політики України від 26 вересня 2003 року №269 «Міжгалузеві нормативи чисельності працівників бухгалтерського обліку»).</w:t>
      </w:r>
    </w:p>
    <w:p w14:paraId="53244150" w14:textId="7C9EF73C" w:rsidR="00290775" w:rsidRPr="00A851BD" w:rsidRDefault="00290775" w:rsidP="00290775">
      <w:pPr>
        <w:widowControl w:val="0"/>
        <w:spacing w:line="230" w:lineRule="auto"/>
        <w:ind w:firstLine="709"/>
        <w:jc w:val="both"/>
        <w:rPr>
          <w:bCs/>
          <w:i/>
          <w:sz w:val="20"/>
          <w:szCs w:val="20"/>
          <w:shd w:val="clear" w:color="auto" w:fill="FFFFFF"/>
        </w:rPr>
      </w:pPr>
      <w:r w:rsidRPr="00A851BD">
        <w:rPr>
          <w:i/>
          <w:sz w:val="20"/>
          <w:szCs w:val="20"/>
          <w:bdr w:val="none" w:sz="0" w:space="0" w:color="auto" w:frame="1"/>
          <w:shd w:val="clear" w:color="auto" w:fill="FFFFFF"/>
        </w:rPr>
        <w:t>**</w:t>
      </w:r>
      <w:r w:rsidRPr="00A851BD">
        <w:rPr>
          <w:bCs/>
          <w:i/>
          <w:sz w:val="20"/>
          <w:szCs w:val="20"/>
          <w:shd w:val="clear" w:color="auto" w:fill="FFFFFF"/>
        </w:rPr>
        <w:t> Для розрахунку витрат використовується мінімальний розмір заробітної плати (</w:t>
      </w:r>
      <w:r w:rsidR="001A4256" w:rsidRPr="00A851BD">
        <w:rPr>
          <w:i/>
          <w:iCs/>
          <w:sz w:val="20"/>
          <w:szCs w:val="20"/>
        </w:rPr>
        <w:t>Відповідно до статті 8 Закону України «Про Державний бюджет України на 2026 рік» з 01.01.2026</w:t>
      </w:r>
      <w:r w:rsidRPr="00A851BD">
        <w:rPr>
          <w:bCs/>
          <w:i/>
          <w:sz w:val="20"/>
          <w:szCs w:val="20"/>
          <w:shd w:val="clear" w:color="auto" w:fill="FFFFFF"/>
        </w:rPr>
        <w:t xml:space="preserve">. мінімальна заробітна плата </w:t>
      </w:r>
      <w:r w:rsidR="001A4256" w:rsidRPr="00A851BD">
        <w:rPr>
          <w:bCs/>
          <w:i/>
          <w:sz w:val="20"/>
          <w:szCs w:val="20"/>
          <w:shd w:val="clear" w:color="auto" w:fill="FFFFFF"/>
        </w:rPr>
        <w:t>8647</w:t>
      </w:r>
      <w:r w:rsidRPr="00A851BD">
        <w:rPr>
          <w:bCs/>
          <w:i/>
          <w:sz w:val="20"/>
          <w:szCs w:val="20"/>
          <w:shd w:val="clear" w:color="auto" w:fill="FFFFFF"/>
        </w:rPr>
        <w:t>,00 грн.) у погодинному розмірі –</w:t>
      </w:r>
      <w:r w:rsidR="001A4256" w:rsidRPr="00A851BD">
        <w:rPr>
          <w:bCs/>
          <w:i/>
          <w:sz w:val="20"/>
          <w:szCs w:val="20"/>
          <w:shd w:val="clear" w:color="auto" w:fill="FFFFFF"/>
        </w:rPr>
        <w:t>8647</w:t>
      </w:r>
      <w:r w:rsidRPr="00A851BD">
        <w:rPr>
          <w:bCs/>
          <w:i/>
          <w:sz w:val="20"/>
          <w:szCs w:val="20"/>
          <w:shd w:val="clear" w:color="auto" w:fill="FFFFFF"/>
        </w:rPr>
        <w:t xml:space="preserve">,00 грн. / 166 год. = </w:t>
      </w:r>
      <w:r w:rsidR="001A4256" w:rsidRPr="00A851BD">
        <w:rPr>
          <w:bCs/>
          <w:i/>
          <w:sz w:val="20"/>
          <w:szCs w:val="20"/>
          <w:shd w:val="clear" w:color="auto" w:fill="FFFFFF"/>
        </w:rPr>
        <w:t>52</w:t>
      </w:r>
      <w:r w:rsidRPr="00A851BD">
        <w:rPr>
          <w:bCs/>
          <w:i/>
          <w:sz w:val="20"/>
          <w:szCs w:val="20"/>
          <w:shd w:val="clear" w:color="auto" w:fill="FFFFFF"/>
        </w:rPr>
        <w:t xml:space="preserve"> грн./год.</w:t>
      </w:r>
    </w:p>
    <w:p w14:paraId="3472EF8A" w14:textId="31375415" w:rsidR="00290775" w:rsidRPr="003341E0" w:rsidRDefault="00290775" w:rsidP="003341E0">
      <w:pPr>
        <w:widowControl w:val="0"/>
        <w:spacing w:line="230" w:lineRule="auto"/>
        <w:ind w:firstLine="709"/>
        <w:jc w:val="both"/>
        <w:rPr>
          <w:i/>
          <w:iCs/>
          <w:sz w:val="20"/>
          <w:szCs w:val="20"/>
        </w:rPr>
      </w:pPr>
      <w:r w:rsidRPr="003341E0">
        <w:rPr>
          <w:bCs/>
          <w:i/>
          <w:iCs/>
          <w:sz w:val="20"/>
          <w:szCs w:val="20"/>
          <w:shd w:val="clear" w:color="auto" w:fill="FFFFFF"/>
        </w:rPr>
        <w:t xml:space="preserve"> </w:t>
      </w:r>
      <w:r w:rsidRPr="003341E0">
        <w:rPr>
          <w:i/>
          <w:iCs/>
          <w:sz w:val="20"/>
          <w:szCs w:val="20"/>
        </w:rPr>
        <w:t>Податок не є новим, суб’єкти господарювання ознайомленні з вимогами Кодексу та сплачують податок вже не один рік. Тому витрати часу на виконання вимог регулювання  становлять 0,</w:t>
      </w:r>
      <w:r w:rsidR="003341E0" w:rsidRPr="003341E0">
        <w:rPr>
          <w:i/>
          <w:iCs/>
          <w:sz w:val="20"/>
          <w:szCs w:val="20"/>
        </w:rPr>
        <w:t>5</w:t>
      </w:r>
      <w:r w:rsidRPr="003341E0">
        <w:rPr>
          <w:i/>
          <w:iCs/>
          <w:sz w:val="20"/>
          <w:szCs w:val="20"/>
        </w:rPr>
        <w:t xml:space="preserve"> год.  </w:t>
      </w:r>
    </w:p>
    <w:p w14:paraId="385C55E1" w14:textId="77777777" w:rsidR="00290775" w:rsidRPr="00A851BD" w:rsidRDefault="00290775" w:rsidP="00290775">
      <w:pPr>
        <w:spacing w:line="233" w:lineRule="auto"/>
        <w:ind w:firstLine="709"/>
        <w:jc w:val="center"/>
        <w:rPr>
          <w:b/>
          <w:i/>
          <w:sz w:val="20"/>
          <w:szCs w:val="20"/>
        </w:rPr>
      </w:pPr>
    </w:p>
    <w:p w14:paraId="49575CEC" w14:textId="11423587" w:rsidR="00290775" w:rsidRPr="004D5111" w:rsidRDefault="00290775" w:rsidP="00290775">
      <w:pPr>
        <w:pStyle w:val="a8"/>
        <w:spacing w:line="233" w:lineRule="auto"/>
        <w:ind w:firstLine="709"/>
        <w:rPr>
          <w:rFonts w:ascii="Times New Roman" w:hAnsi="Times New Roman"/>
          <w:b/>
          <w:i/>
          <w:lang w:val="uk-UA"/>
        </w:rPr>
      </w:pPr>
      <w:r w:rsidRPr="004D5111">
        <w:rPr>
          <w:rFonts w:ascii="Times New Roman" w:hAnsi="Times New Roman"/>
          <w:b/>
          <w:i/>
          <w:lang w:val="uk-UA"/>
        </w:rPr>
        <w:t>Розрахунок відповідних витрат на одного суб’єкта господарювання</w:t>
      </w:r>
    </w:p>
    <w:p w14:paraId="5E033CAC" w14:textId="77777777" w:rsidR="00290775" w:rsidRPr="00A851BD" w:rsidRDefault="00290775" w:rsidP="00290775">
      <w:pPr>
        <w:spacing w:line="233" w:lineRule="auto"/>
        <w:ind w:firstLine="709"/>
        <w:jc w:val="right"/>
        <w:rPr>
          <w:i/>
          <w:sz w:val="20"/>
          <w:szCs w:val="20"/>
        </w:rPr>
      </w:pPr>
      <w:r w:rsidRPr="00A851BD">
        <w:rPr>
          <w:i/>
          <w:sz w:val="20"/>
          <w:szCs w:val="20"/>
        </w:rPr>
        <w:t>Таблиця 2</w:t>
      </w:r>
    </w:p>
    <w:tbl>
      <w:tblPr>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94"/>
        <w:gridCol w:w="5123"/>
      </w:tblGrid>
      <w:tr w:rsidR="00290775" w:rsidRPr="00A851BD" w14:paraId="349C300F" w14:textId="77777777" w:rsidTr="00290775">
        <w:tc>
          <w:tcPr>
            <w:tcW w:w="2280" w:type="pct"/>
          </w:tcPr>
          <w:p w14:paraId="3D3B8DE4" w14:textId="77777777" w:rsidR="00290775" w:rsidRPr="00A851BD" w:rsidRDefault="00290775" w:rsidP="00323CFD">
            <w:pPr>
              <w:spacing w:line="233" w:lineRule="auto"/>
              <w:rPr>
                <w:b/>
                <w:i/>
                <w:sz w:val="20"/>
                <w:szCs w:val="20"/>
              </w:rPr>
            </w:pPr>
            <w:r w:rsidRPr="00A851BD">
              <w:rPr>
                <w:b/>
                <w:i/>
                <w:sz w:val="20"/>
                <w:szCs w:val="20"/>
              </w:rPr>
              <w:t>Вид витрат</w:t>
            </w:r>
          </w:p>
        </w:tc>
        <w:tc>
          <w:tcPr>
            <w:tcW w:w="2720" w:type="pct"/>
          </w:tcPr>
          <w:p w14:paraId="30BF43E3" w14:textId="5ADC4611" w:rsidR="00290775" w:rsidRPr="00A851BD" w:rsidRDefault="00290775" w:rsidP="00323CFD">
            <w:pPr>
              <w:spacing w:line="233" w:lineRule="auto"/>
              <w:rPr>
                <w:b/>
                <w:i/>
                <w:sz w:val="20"/>
                <w:szCs w:val="20"/>
              </w:rPr>
            </w:pPr>
            <w:r w:rsidRPr="00A851BD">
              <w:rPr>
                <w:b/>
                <w:i/>
                <w:sz w:val="20"/>
                <w:szCs w:val="20"/>
              </w:rPr>
              <w:t>202</w:t>
            </w:r>
            <w:r w:rsidR="002E3863">
              <w:rPr>
                <w:b/>
                <w:i/>
                <w:sz w:val="20"/>
                <w:szCs w:val="20"/>
              </w:rPr>
              <w:t>7</w:t>
            </w:r>
            <w:r w:rsidRPr="00A851BD">
              <w:rPr>
                <w:b/>
                <w:i/>
                <w:sz w:val="20"/>
                <w:szCs w:val="20"/>
              </w:rPr>
              <w:t xml:space="preserve">  рік</w:t>
            </w:r>
          </w:p>
        </w:tc>
      </w:tr>
      <w:tr w:rsidR="00290775" w:rsidRPr="00A851BD" w14:paraId="174B47EF" w14:textId="77777777" w:rsidTr="00290775">
        <w:tc>
          <w:tcPr>
            <w:tcW w:w="2280" w:type="pct"/>
          </w:tcPr>
          <w:p w14:paraId="66EC8C0F" w14:textId="77777777" w:rsidR="00290775" w:rsidRPr="00A851BD" w:rsidRDefault="00290775" w:rsidP="00DE3D66">
            <w:pPr>
              <w:spacing w:line="233" w:lineRule="auto"/>
              <w:jc w:val="both"/>
              <w:rPr>
                <w:sz w:val="20"/>
                <w:szCs w:val="20"/>
              </w:rPr>
            </w:pPr>
            <w:r w:rsidRPr="00A851BD">
              <w:rPr>
                <w:sz w:val="20"/>
                <w:szCs w:val="20"/>
              </w:rPr>
              <w:t>Витрати на придбання основних фондів, обладнання та приладів, сервісне обслуговування, навчання/ підвищення кваліфікації персоналу тощо</w:t>
            </w:r>
          </w:p>
        </w:tc>
        <w:tc>
          <w:tcPr>
            <w:tcW w:w="2720" w:type="pct"/>
          </w:tcPr>
          <w:p w14:paraId="1BC608C6" w14:textId="77777777" w:rsidR="00290775" w:rsidRPr="00A851BD" w:rsidRDefault="00290775" w:rsidP="00DE3D66">
            <w:pPr>
              <w:spacing w:line="233" w:lineRule="auto"/>
              <w:jc w:val="both"/>
              <w:rPr>
                <w:sz w:val="20"/>
                <w:szCs w:val="20"/>
              </w:rPr>
            </w:pPr>
            <w:r w:rsidRPr="00A851BD">
              <w:rPr>
                <w:sz w:val="20"/>
                <w:szCs w:val="20"/>
              </w:rPr>
              <w:t>Цей податок не є новим та не передбачає витрат на придбання основних фондів, обладнання та приладів, сервісне обслуговування, навчання/підвищення кваліфікації персоналу тощо</w:t>
            </w:r>
          </w:p>
        </w:tc>
      </w:tr>
    </w:tbl>
    <w:p w14:paraId="3E13518C" w14:textId="77777777" w:rsidR="00290775" w:rsidRPr="00A851BD" w:rsidRDefault="00290775" w:rsidP="00290775">
      <w:pPr>
        <w:spacing w:line="233" w:lineRule="auto"/>
        <w:ind w:firstLine="709"/>
        <w:jc w:val="right"/>
        <w:rPr>
          <w:i/>
        </w:rPr>
      </w:pPr>
    </w:p>
    <w:p w14:paraId="062C4AC5" w14:textId="77777777" w:rsidR="00290775" w:rsidRPr="00A851BD" w:rsidRDefault="00290775" w:rsidP="00290775">
      <w:pPr>
        <w:spacing w:line="233" w:lineRule="auto"/>
        <w:ind w:firstLine="709"/>
        <w:jc w:val="right"/>
        <w:rPr>
          <w:i/>
          <w:sz w:val="20"/>
          <w:szCs w:val="20"/>
        </w:rPr>
      </w:pPr>
      <w:r w:rsidRPr="00A851BD">
        <w:rPr>
          <w:i/>
          <w:sz w:val="20"/>
          <w:szCs w:val="20"/>
        </w:rPr>
        <w:t>Таблиця 3</w:t>
      </w:r>
    </w:p>
    <w:tbl>
      <w:tblPr>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94"/>
        <w:gridCol w:w="1938"/>
        <w:gridCol w:w="1825"/>
        <w:gridCol w:w="1360"/>
      </w:tblGrid>
      <w:tr w:rsidR="00290775" w:rsidRPr="00A851BD" w14:paraId="44238F0D" w14:textId="77777777" w:rsidTr="00290775">
        <w:tc>
          <w:tcPr>
            <w:tcW w:w="2280" w:type="pct"/>
          </w:tcPr>
          <w:p w14:paraId="6C3D120C" w14:textId="77777777" w:rsidR="00290775" w:rsidRPr="00A851BD" w:rsidRDefault="00290775" w:rsidP="00323CFD">
            <w:pPr>
              <w:spacing w:line="233" w:lineRule="auto"/>
              <w:rPr>
                <w:b/>
                <w:i/>
                <w:sz w:val="20"/>
                <w:szCs w:val="20"/>
              </w:rPr>
            </w:pPr>
            <w:r w:rsidRPr="00A851BD">
              <w:rPr>
                <w:b/>
                <w:i/>
                <w:sz w:val="20"/>
                <w:szCs w:val="20"/>
              </w:rPr>
              <w:t>Вид витрат</w:t>
            </w:r>
          </w:p>
        </w:tc>
        <w:tc>
          <w:tcPr>
            <w:tcW w:w="1029" w:type="pct"/>
          </w:tcPr>
          <w:p w14:paraId="7DEA562F" w14:textId="77777777" w:rsidR="00290775" w:rsidRPr="00A851BD" w:rsidRDefault="00290775" w:rsidP="00DE3D66">
            <w:pPr>
              <w:spacing w:line="233" w:lineRule="auto"/>
              <w:rPr>
                <w:b/>
                <w:i/>
                <w:sz w:val="20"/>
                <w:szCs w:val="20"/>
              </w:rPr>
            </w:pPr>
            <w:r w:rsidRPr="00A851BD">
              <w:rPr>
                <w:b/>
                <w:i/>
                <w:sz w:val="20"/>
                <w:szCs w:val="20"/>
              </w:rPr>
              <w:t>Витрати на проходження відповідних процедур (витрати часу, на експертизи тощо)</w:t>
            </w:r>
          </w:p>
        </w:tc>
        <w:tc>
          <w:tcPr>
            <w:tcW w:w="969" w:type="pct"/>
          </w:tcPr>
          <w:p w14:paraId="21F944C8" w14:textId="77777777" w:rsidR="00290775" w:rsidRPr="00A851BD" w:rsidRDefault="00290775" w:rsidP="00DE3D66">
            <w:pPr>
              <w:spacing w:line="233" w:lineRule="auto"/>
              <w:rPr>
                <w:b/>
                <w:i/>
                <w:sz w:val="20"/>
                <w:szCs w:val="20"/>
              </w:rPr>
            </w:pPr>
            <w:r w:rsidRPr="00A851BD">
              <w:rPr>
                <w:b/>
                <w:i/>
                <w:sz w:val="20"/>
                <w:szCs w:val="20"/>
              </w:rPr>
              <w:t xml:space="preserve">Витрати без-посередньо на отримання дозволів, ліцензій, сертифікатів, страхових полісів </w:t>
            </w:r>
          </w:p>
        </w:tc>
        <w:tc>
          <w:tcPr>
            <w:tcW w:w="722" w:type="pct"/>
          </w:tcPr>
          <w:p w14:paraId="72D0824C" w14:textId="6A2B0675" w:rsidR="00290775" w:rsidRPr="00A851BD" w:rsidRDefault="00290775" w:rsidP="00DE3D66">
            <w:pPr>
              <w:spacing w:line="233" w:lineRule="auto"/>
              <w:rPr>
                <w:b/>
                <w:i/>
                <w:sz w:val="20"/>
                <w:szCs w:val="20"/>
              </w:rPr>
            </w:pPr>
            <w:r w:rsidRPr="00A851BD">
              <w:rPr>
                <w:b/>
                <w:i/>
                <w:sz w:val="20"/>
                <w:szCs w:val="20"/>
              </w:rPr>
              <w:t>Разом на 202</w:t>
            </w:r>
            <w:r w:rsidR="002E3863">
              <w:rPr>
                <w:b/>
                <w:i/>
                <w:sz w:val="20"/>
                <w:szCs w:val="20"/>
              </w:rPr>
              <w:t>7</w:t>
            </w:r>
            <w:r w:rsidRPr="00A851BD">
              <w:rPr>
                <w:b/>
                <w:i/>
                <w:sz w:val="20"/>
                <w:szCs w:val="20"/>
              </w:rPr>
              <w:t xml:space="preserve"> рік </w:t>
            </w:r>
          </w:p>
        </w:tc>
      </w:tr>
      <w:tr w:rsidR="00290775" w:rsidRPr="00A851BD" w14:paraId="042A00BE" w14:textId="77777777" w:rsidTr="00290775">
        <w:tc>
          <w:tcPr>
            <w:tcW w:w="2280" w:type="pct"/>
          </w:tcPr>
          <w:p w14:paraId="2333BFDD" w14:textId="77777777" w:rsidR="00290775" w:rsidRPr="00A851BD" w:rsidRDefault="00290775" w:rsidP="00DE3D66">
            <w:pPr>
              <w:spacing w:line="233" w:lineRule="auto"/>
              <w:jc w:val="both"/>
              <w:rPr>
                <w:sz w:val="20"/>
                <w:szCs w:val="20"/>
              </w:rPr>
            </w:pPr>
            <w:r w:rsidRPr="00A851BD">
              <w:rPr>
                <w:sz w:val="20"/>
                <w:szCs w:val="20"/>
              </w:rPr>
              <w:t>Витрати на отримання адміністративних послуг (дозволів, ліцензій, сертифікатів, атестатів, погоджень, висновків, проведення незалежних/обов’язкових експертиз, сертифікації, атестації тощо) та інших послуг (проведення наукових, інших експертиз, страхування тощо)</w:t>
            </w:r>
          </w:p>
        </w:tc>
        <w:tc>
          <w:tcPr>
            <w:tcW w:w="1029" w:type="pct"/>
          </w:tcPr>
          <w:p w14:paraId="13544878" w14:textId="77777777" w:rsidR="00290775" w:rsidRPr="00A851BD" w:rsidRDefault="00290775" w:rsidP="00DE3D66">
            <w:pPr>
              <w:spacing w:line="233" w:lineRule="auto"/>
              <w:jc w:val="both"/>
              <w:rPr>
                <w:sz w:val="20"/>
                <w:szCs w:val="20"/>
              </w:rPr>
            </w:pPr>
            <w:r w:rsidRPr="00A851BD">
              <w:rPr>
                <w:sz w:val="20"/>
                <w:szCs w:val="20"/>
              </w:rPr>
              <w:t>Податок не є новим, додаткових витрат не передбачено</w:t>
            </w:r>
          </w:p>
        </w:tc>
        <w:tc>
          <w:tcPr>
            <w:tcW w:w="969" w:type="pct"/>
          </w:tcPr>
          <w:p w14:paraId="236CEC80" w14:textId="77777777" w:rsidR="00290775" w:rsidRPr="00A851BD" w:rsidRDefault="00290775" w:rsidP="00DE3D66">
            <w:pPr>
              <w:spacing w:line="233" w:lineRule="auto"/>
              <w:jc w:val="both"/>
              <w:rPr>
                <w:sz w:val="20"/>
                <w:szCs w:val="20"/>
              </w:rPr>
            </w:pPr>
            <w:r w:rsidRPr="00A851BD">
              <w:rPr>
                <w:sz w:val="20"/>
                <w:szCs w:val="20"/>
              </w:rPr>
              <w:t>Податок не є новим, додаткових витрат не передбачено</w:t>
            </w:r>
          </w:p>
        </w:tc>
        <w:tc>
          <w:tcPr>
            <w:tcW w:w="722" w:type="pct"/>
          </w:tcPr>
          <w:p w14:paraId="24B9BA3A" w14:textId="77777777" w:rsidR="00290775" w:rsidRPr="00A851BD" w:rsidRDefault="00290775" w:rsidP="00DE3D66">
            <w:pPr>
              <w:spacing w:line="233" w:lineRule="auto"/>
              <w:jc w:val="both"/>
              <w:rPr>
                <w:sz w:val="20"/>
                <w:szCs w:val="20"/>
              </w:rPr>
            </w:pPr>
            <w:r w:rsidRPr="00A851BD">
              <w:rPr>
                <w:sz w:val="20"/>
                <w:szCs w:val="20"/>
              </w:rPr>
              <w:t>Податок не є новим, додаткових витрат не передбачено</w:t>
            </w:r>
          </w:p>
        </w:tc>
      </w:tr>
    </w:tbl>
    <w:p w14:paraId="5A6B18F1" w14:textId="77777777" w:rsidR="00290775" w:rsidRPr="00A851BD" w:rsidRDefault="00290775" w:rsidP="00290775">
      <w:pPr>
        <w:spacing w:line="233" w:lineRule="auto"/>
        <w:ind w:firstLine="709"/>
        <w:jc w:val="right"/>
        <w:rPr>
          <w:i/>
        </w:rPr>
      </w:pPr>
    </w:p>
    <w:p w14:paraId="59A8BDED" w14:textId="77777777" w:rsidR="00290775" w:rsidRPr="00A851BD" w:rsidRDefault="00290775" w:rsidP="00290775">
      <w:pPr>
        <w:spacing w:line="233" w:lineRule="auto"/>
        <w:ind w:firstLine="709"/>
        <w:jc w:val="right"/>
        <w:rPr>
          <w:i/>
          <w:sz w:val="20"/>
          <w:szCs w:val="20"/>
        </w:rPr>
      </w:pPr>
      <w:r w:rsidRPr="00A851BD">
        <w:rPr>
          <w:i/>
          <w:sz w:val="20"/>
          <w:szCs w:val="20"/>
        </w:rPr>
        <w:t>Таблиця 4</w:t>
      </w:r>
    </w:p>
    <w:tbl>
      <w:tblPr>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402"/>
        <w:gridCol w:w="4015"/>
      </w:tblGrid>
      <w:tr w:rsidR="00290775" w:rsidRPr="00A851BD" w14:paraId="1EBF8FE4" w14:textId="77777777" w:rsidTr="004D5111">
        <w:tc>
          <w:tcPr>
            <w:tcW w:w="2868" w:type="pct"/>
            <w:tcBorders>
              <w:bottom w:val="single" w:sz="4" w:space="0" w:color="auto"/>
            </w:tcBorders>
          </w:tcPr>
          <w:p w14:paraId="398B07E9" w14:textId="77777777" w:rsidR="00290775" w:rsidRPr="00A851BD" w:rsidRDefault="00290775" w:rsidP="00323CFD">
            <w:pPr>
              <w:spacing w:line="233" w:lineRule="auto"/>
              <w:rPr>
                <w:b/>
                <w:i/>
                <w:sz w:val="20"/>
                <w:szCs w:val="20"/>
              </w:rPr>
            </w:pPr>
            <w:r w:rsidRPr="00A851BD">
              <w:rPr>
                <w:b/>
                <w:i/>
                <w:sz w:val="20"/>
                <w:szCs w:val="20"/>
              </w:rPr>
              <w:t>Вид витрат</w:t>
            </w:r>
          </w:p>
        </w:tc>
        <w:tc>
          <w:tcPr>
            <w:tcW w:w="2132" w:type="pct"/>
            <w:tcBorders>
              <w:bottom w:val="single" w:sz="4" w:space="0" w:color="auto"/>
            </w:tcBorders>
          </w:tcPr>
          <w:p w14:paraId="25BB552E" w14:textId="73610F94" w:rsidR="00290775" w:rsidRPr="00A851BD" w:rsidRDefault="00290775" w:rsidP="00323CFD">
            <w:pPr>
              <w:spacing w:line="233" w:lineRule="auto"/>
              <w:rPr>
                <w:b/>
                <w:i/>
                <w:sz w:val="20"/>
                <w:szCs w:val="20"/>
              </w:rPr>
            </w:pPr>
            <w:r w:rsidRPr="00A851BD">
              <w:rPr>
                <w:b/>
                <w:i/>
                <w:sz w:val="20"/>
                <w:szCs w:val="20"/>
              </w:rPr>
              <w:t>На 202</w:t>
            </w:r>
            <w:r w:rsidR="00DE3D66">
              <w:rPr>
                <w:b/>
                <w:i/>
                <w:sz w:val="20"/>
                <w:szCs w:val="20"/>
              </w:rPr>
              <w:t>7</w:t>
            </w:r>
            <w:r w:rsidRPr="00A851BD">
              <w:rPr>
                <w:b/>
                <w:i/>
                <w:sz w:val="20"/>
                <w:szCs w:val="20"/>
              </w:rPr>
              <w:t xml:space="preserve"> рік</w:t>
            </w:r>
          </w:p>
        </w:tc>
      </w:tr>
      <w:tr w:rsidR="00290775" w:rsidRPr="00A851BD" w14:paraId="107B06FB" w14:textId="77777777" w:rsidTr="004D5111">
        <w:tc>
          <w:tcPr>
            <w:tcW w:w="2868" w:type="pct"/>
            <w:tcBorders>
              <w:top w:val="single" w:sz="4" w:space="0" w:color="auto"/>
              <w:left w:val="single" w:sz="4" w:space="0" w:color="auto"/>
              <w:bottom w:val="single" w:sz="4" w:space="0" w:color="auto"/>
              <w:right w:val="single" w:sz="4" w:space="0" w:color="auto"/>
            </w:tcBorders>
          </w:tcPr>
          <w:p w14:paraId="35FFF0ED" w14:textId="77777777" w:rsidR="00290775" w:rsidRPr="00A851BD" w:rsidRDefault="00290775" w:rsidP="00323CFD">
            <w:pPr>
              <w:spacing w:line="233" w:lineRule="auto"/>
              <w:jc w:val="both"/>
              <w:rPr>
                <w:sz w:val="20"/>
                <w:szCs w:val="20"/>
              </w:rPr>
            </w:pPr>
            <w:r w:rsidRPr="00A851BD">
              <w:rPr>
                <w:sz w:val="20"/>
                <w:szCs w:val="20"/>
              </w:rPr>
              <w:t>Витрати на оборотні активи (матеріали, канцелярські товари тощо)</w:t>
            </w:r>
          </w:p>
        </w:tc>
        <w:tc>
          <w:tcPr>
            <w:tcW w:w="2132" w:type="pct"/>
            <w:tcBorders>
              <w:top w:val="single" w:sz="4" w:space="0" w:color="auto"/>
              <w:left w:val="single" w:sz="4" w:space="0" w:color="auto"/>
              <w:bottom w:val="single" w:sz="4" w:space="0" w:color="auto"/>
              <w:right w:val="single" w:sz="4" w:space="0" w:color="auto"/>
            </w:tcBorders>
          </w:tcPr>
          <w:p w14:paraId="36CA786F" w14:textId="77777777" w:rsidR="00290775" w:rsidRPr="00A851BD" w:rsidRDefault="00290775" w:rsidP="00323CFD">
            <w:pPr>
              <w:spacing w:line="233" w:lineRule="auto"/>
              <w:rPr>
                <w:sz w:val="20"/>
                <w:szCs w:val="20"/>
              </w:rPr>
            </w:pPr>
            <w:r w:rsidRPr="00A851BD">
              <w:rPr>
                <w:sz w:val="20"/>
                <w:szCs w:val="20"/>
              </w:rPr>
              <w:t>Додаткових витрат не передбачено</w:t>
            </w:r>
          </w:p>
        </w:tc>
      </w:tr>
    </w:tbl>
    <w:p w14:paraId="5AC777B1" w14:textId="77777777" w:rsidR="00290775" w:rsidRPr="00A851BD" w:rsidRDefault="00290775" w:rsidP="00290775">
      <w:pPr>
        <w:spacing w:line="233" w:lineRule="auto"/>
        <w:ind w:firstLine="709"/>
        <w:rPr>
          <w:i/>
        </w:rPr>
      </w:pPr>
    </w:p>
    <w:p w14:paraId="31479718" w14:textId="77777777" w:rsidR="00290775" w:rsidRPr="00A851BD" w:rsidRDefault="00290775" w:rsidP="00290775">
      <w:pPr>
        <w:spacing w:line="233" w:lineRule="auto"/>
        <w:ind w:firstLine="709"/>
        <w:jc w:val="right"/>
        <w:rPr>
          <w:i/>
          <w:sz w:val="20"/>
          <w:szCs w:val="20"/>
        </w:rPr>
      </w:pPr>
      <w:r w:rsidRPr="00A851BD">
        <w:rPr>
          <w:i/>
          <w:sz w:val="20"/>
          <w:szCs w:val="20"/>
        </w:rPr>
        <w:t>Таблиця 5</w:t>
      </w:r>
    </w:p>
    <w:tbl>
      <w:tblPr>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08"/>
        <w:gridCol w:w="4709"/>
      </w:tblGrid>
      <w:tr w:rsidR="00290775" w:rsidRPr="00A851BD" w14:paraId="1A5A785B" w14:textId="77777777" w:rsidTr="00290775">
        <w:tc>
          <w:tcPr>
            <w:tcW w:w="2500" w:type="pct"/>
          </w:tcPr>
          <w:p w14:paraId="227C4CBC" w14:textId="77777777" w:rsidR="00290775" w:rsidRPr="00A851BD" w:rsidRDefault="00290775" w:rsidP="00323CFD">
            <w:pPr>
              <w:spacing w:line="233" w:lineRule="auto"/>
              <w:rPr>
                <w:b/>
                <w:i/>
                <w:sz w:val="20"/>
                <w:szCs w:val="20"/>
              </w:rPr>
            </w:pPr>
            <w:r w:rsidRPr="00A851BD">
              <w:rPr>
                <w:b/>
                <w:i/>
                <w:sz w:val="20"/>
                <w:szCs w:val="20"/>
              </w:rPr>
              <w:t>Вид витрат</w:t>
            </w:r>
          </w:p>
        </w:tc>
        <w:tc>
          <w:tcPr>
            <w:tcW w:w="2500" w:type="pct"/>
          </w:tcPr>
          <w:p w14:paraId="15989A0C" w14:textId="77777777" w:rsidR="00290775" w:rsidRPr="00A851BD" w:rsidRDefault="00290775" w:rsidP="00323CFD">
            <w:pPr>
              <w:spacing w:line="233" w:lineRule="auto"/>
              <w:rPr>
                <w:b/>
                <w:i/>
                <w:sz w:val="20"/>
                <w:szCs w:val="20"/>
              </w:rPr>
            </w:pPr>
            <w:r w:rsidRPr="00A851BD">
              <w:rPr>
                <w:b/>
                <w:i/>
                <w:sz w:val="20"/>
                <w:szCs w:val="20"/>
              </w:rPr>
              <w:t>Витрати на оплату праці додатково найманого персоналу (за рік)</w:t>
            </w:r>
          </w:p>
        </w:tc>
      </w:tr>
      <w:tr w:rsidR="00290775" w:rsidRPr="00A851BD" w14:paraId="7D31E66B" w14:textId="77777777" w:rsidTr="00290775">
        <w:trPr>
          <w:trHeight w:val="296"/>
        </w:trPr>
        <w:tc>
          <w:tcPr>
            <w:tcW w:w="2500" w:type="pct"/>
          </w:tcPr>
          <w:p w14:paraId="1BC8052A" w14:textId="77777777" w:rsidR="00290775" w:rsidRPr="00A851BD" w:rsidRDefault="00290775" w:rsidP="00323CFD">
            <w:pPr>
              <w:spacing w:line="233" w:lineRule="auto"/>
              <w:jc w:val="both"/>
              <w:rPr>
                <w:sz w:val="20"/>
                <w:szCs w:val="20"/>
              </w:rPr>
            </w:pPr>
            <w:r w:rsidRPr="00A851BD">
              <w:rPr>
                <w:sz w:val="20"/>
                <w:szCs w:val="20"/>
              </w:rPr>
              <w:t xml:space="preserve">Витрати, пов’язані з </w:t>
            </w:r>
            <w:proofErr w:type="spellStart"/>
            <w:r w:rsidRPr="00A851BD">
              <w:rPr>
                <w:sz w:val="20"/>
                <w:szCs w:val="20"/>
              </w:rPr>
              <w:t>наймом</w:t>
            </w:r>
            <w:proofErr w:type="spellEnd"/>
            <w:r w:rsidRPr="00A851BD">
              <w:rPr>
                <w:sz w:val="20"/>
                <w:szCs w:val="20"/>
              </w:rPr>
              <w:t xml:space="preserve"> додаткового персоналу</w:t>
            </w:r>
          </w:p>
        </w:tc>
        <w:tc>
          <w:tcPr>
            <w:tcW w:w="2500" w:type="pct"/>
          </w:tcPr>
          <w:p w14:paraId="637AE862" w14:textId="77777777" w:rsidR="00290775" w:rsidRPr="00A851BD" w:rsidRDefault="00290775" w:rsidP="00323CFD">
            <w:pPr>
              <w:spacing w:line="233" w:lineRule="auto"/>
              <w:rPr>
                <w:sz w:val="20"/>
                <w:szCs w:val="20"/>
              </w:rPr>
            </w:pPr>
            <w:r w:rsidRPr="00A851BD">
              <w:rPr>
                <w:sz w:val="20"/>
                <w:szCs w:val="20"/>
              </w:rPr>
              <w:t>Додаткових витрат не передбачено</w:t>
            </w:r>
          </w:p>
        </w:tc>
      </w:tr>
    </w:tbl>
    <w:p w14:paraId="7E618982" w14:textId="77777777" w:rsidR="00290775" w:rsidRPr="00A851BD" w:rsidRDefault="00290775" w:rsidP="00290775">
      <w:pPr>
        <w:spacing w:line="233" w:lineRule="auto"/>
        <w:ind w:firstLine="709"/>
        <w:jc w:val="right"/>
        <w:rPr>
          <w:i/>
        </w:rPr>
      </w:pPr>
    </w:p>
    <w:p w14:paraId="1FB2BEA2" w14:textId="77777777" w:rsidR="00DE3D66" w:rsidRDefault="00DE3D66" w:rsidP="00290775">
      <w:pPr>
        <w:spacing w:line="233" w:lineRule="auto"/>
        <w:ind w:firstLine="709"/>
        <w:jc w:val="right"/>
        <w:rPr>
          <w:i/>
          <w:sz w:val="20"/>
          <w:szCs w:val="20"/>
        </w:rPr>
      </w:pPr>
    </w:p>
    <w:p w14:paraId="7EE53D21" w14:textId="6D9F9F64" w:rsidR="00290775" w:rsidRPr="00A851BD" w:rsidRDefault="00290775" w:rsidP="00290775">
      <w:pPr>
        <w:spacing w:line="233" w:lineRule="auto"/>
        <w:ind w:firstLine="709"/>
        <w:jc w:val="right"/>
        <w:rPr>
          <w:i/>
          <w:sz w:val="20"/>
          <w:szCs w:val="20"/>
        </w:rPr>
      </w:pPr>
      <w:r w:rsidRPr="00A851BD">
        <w:rPr>
          <w:i/>
          <w:sz w:val="20"/>
          <w:szCs w:val="20"/>
        </w:rPr>
        <w:t>Таблиця 6</w:t>
      </w:r>
    </w:p>
    <w:tbl>
      <w:tblPr>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94"/>
        <w:gridCol w:w="1723"/>
        <w:gridCol w:w="1625"/>
        <w:gridCol w:w="1275"/>
      </w:tblGrid>
      <w:tr w:rsidR="00290775" w:rsidRPr="00A851BD" w14:paraId="040CCA46" w14:textId="77777777" w:rsidTr="00B77415">
        <w:tc>
          <w:tcPr>
            <w:tcW w:w="2544" w:type="pct"/>
          </w:tcPr>
          <w:p w14:paraId="3B671366" w14:textId="77777777" w:rsidR="00290775" w:rsidRPr="00A851BD" w:rsidRDefault="00290775" w:rsidP="00DE3D66">
            <w:pPr>
              <w:spacing w:line="233" w:lineRule="auto"/>
              <w:rPr>
                <w:b/>
                <w:i/>
                <w:sz w:val="20"/>
                <w:szCs w:val="20"/>
              </w:rPr>
            </w:pPr>
            <w:r w:rsidRPr="00A851BD">
              <w:rPr>
                <w:b/>
                <w:i/>
                <w:sz w:val="20"/>
                <w:szCs w:val="20"/>
              </w:rPr>
              <w:t>Вид витрат</w:t>
            </w:r>
          </w:p>
        </w:tc>
        <w:tc>
          <w:tcPr>
            <w:tcW w:w="915" w:type="pct"/>
          </w:tcPr>
          <w:p w14:paraId="7C6005FE" w14:textId="1E17E0B7" w:rsidR="00290775" w:rsidRPr="00A851BD" w:rsidRDefault="00290775" w:rsidP="00DE3D66">
            <w:pPr>
              <w:spacing w:line="233" w:lineRule="auto"/>
              <w:rPr>
                <w:b/>
                <w:i/>
                <w:sz w:val="20"/>
                <w:szCs w:val="20"/>
              </w:rPr>
            </w:pPr>
            <w:r w:rsidRPr="00A851BD">
              <w:rPr>
                <w:b/>
                <w:i/>
                <w:sz w:val="20"/>
                <w:szCs w:val="20"/>
              </w:rPr>
              <w:t>Витрати часу на ознайомлення з вимогами державного регулювання, год.</w:t>
            </w:r>
          </w:p>
        </w:tc>
        <w:tc>
          <w:tcPr>
            <w:tcW w:w="863" w:type="pct"/>
          </w:tcPr>
          <w:p w14:paraId="0AD2EE97" w14:textId="77777777" w:rsidR="00290775" w:rsidRPr="00A851BD" w:rsidRDefault="00290775" w:rsidP="00DE3D66">
            <w:pPr>
              <w:spacing w:line="233" w:lineRule="auto"/>
              <w:rPr>
                <w:b/>
                <w:i/>
                <w:sz w:val="20"/>
                <w:szCs w:val="20"/>
              </w:rPr>
            </w:pPr>
            <w:r w:rsidRPr="00A851BD">
              <w:rPr>
                <w:b/>
                <w:i/>
                <w:sz w:val="20"/>
                <w:szCs w:val="20"/>
              </w:rPr>
              <w:t xml:space="preserve">Витрати на оплату  часу на ознайомлення з вимогами державного регулювання,  грн. </w:t>
            </w:r>
          </w:p>
        </w:tc>
        <w:tc>
          <w:tcPr>
            <w:tcW w:w="677" w:type="pct"/>
          </w:tcPr>
          <w:p w14:paraId="5917E082" w14:textId="13C23FD7" w:rsidR="00290775" w:rsidRPr="00A851BD" w:rsidRDefault="00290775" w:rsidP="00DE3D66">
            <w:pPr>
              <w:spacing w:line="233" w:lineRule="auto"/>
              <w:rPr>
                <w:b/>
                <w:i/>
                <w:sz w:val="20"/>
                <w:szCs w:val="20"/>
              </w:rPr>
            </w:pPr>
            <w:r w:rsidRPr="00A851BD">
              <w:rPr>
                <w:b/>
                <w:i/>
                <w:sz w:val="20"/>
                <w:szCs w:val="20"/>
              </w:rPr>
              <w:t>Разом на 202</w:t>
            </w:r>
            <w:r w:rsidR="00DE3D66">
              <w:rPr>
                <w:b/>
                <w:i/>
                <w:sz w:val="20"/>
                <w:szCs w:val="20"/>
              </w:rPr>
              <w:t>7</w:t>
            </w:r>
            <w:r w:rsidRPr="00A851BD">
              <w:rPr>
                <w:b/>
                <w:i/>
                <w:sz w:val="20"/>
                <w:szCs w:val="20"/>
              </w:rPr>
              <w:t xml:space="preserve">  рік</w:t>
            </w:r>
          </w:p>
        </w:tc>
      </w:tr>
      <w:tr w:rsidR="00290775" w:rsidRPr="00A851BD" w14:paraId="5DB20844" w14:textId="77777777" w:rsidTr="00B77415">
        <w:tc>
          <w:tcPr>
            <w:tcW w:w="2544" w:type="pct"/>
          </w:tcPr>
          <w:p w14:paraId="79B89A3F" w14:textId="77777777" w:rsidR="00290775" w:rsidRPr="00A851BD" w:rsidRDefault="00290775" w:rsidP="00290775">
            <w:pPr>
              <w:spacing w:line="233" w:lineRule="auto"/>
              <w:ind w:firstLine="709"/>
              <w:jc w:val="center"/>
              <w:rPr>
                <w:b/>
                <w:i/>
                <w:sz w:val="20"/>
                <w:szCs w:val="20"/>
              </w:rPr>
            </w:pPr>
            <w:r w:rsidRPr="00A851BD">
              <w:rPr>
                <w:b/>
                <w:i/>
                <w:sz w:val="20"/>
                <w:szCs w:val="20"/>
              </w:rPr>
              <w:t>1</w:t>
            </w:r>
          </w:p>
        </w:tc>
        <w:tc>
          <w:tcPr>
            <w:tcW w:w="915" w:type="pct"/>
          </w:tcPr>
          <w:p w14:paraId="3A025348" w14:textId="77777777" w:rsidR="00290775" w:rsidRPr="00A851BD" w:rsidRDefault="00290775" w:rsidP="00290775">
            <w:pPr>
              <w:spacing w:line="233" w:lineRule="auto"/>
              <w:ind w:firstLine="709"/>
              <w:jc w:val="center"/>
              <w:rPr>
                <w:b/>
                <w:i/>
                <w:sz w:val="20"/>
                <w:szCs w:val="20"/>
              </w:rPr>
            </w:pPr>
            <w:r w:rsidRPr="00A851BD">
              <w:rPr>
                <w:b/>
                <w:i/>
                <w:sz w:val="20"/>
                <w:szCs w:val="20"/>
              </w:rPr>
              <w:t>2</w:t>
            </w:r>
          </w:p>
        </w:tc>
        <w:tc>
          <w:tcPr>
            <w:tcW w:w="863" w:type="pct"/>
          </w:tcPr>
          <w:p w14:paraId="0641B652" w14:textId="77777777" w:rsidR="00290775" w:rsidRPr="00A851BD" w:rsidRDefault="00290775" w:rsidP="00290775">
            <w:pPr>
              <w:spacing w:line="233" w:lineRule="auto"/>
              <w:ind w:firstLine="709"/>
              <w:jc w:val="center"/>
              <w:rPr>
                <w:b/>
                <w:i/>
                <w:sz w:val="20"/>
                <w:szCs w:val="20"/>
              </w:rPr>
            </w:pPr>
            <w:r w:rsidRPr="00A851BD">
              <w:rPr>
                <w:b/>
                <w:i/>
                <w:sz w:val="20"/>
                <w:szCs w:val="20"/>
              </w:rPr>
              <w:t>3</w:t>
            </w:r>
          </w:p>
        </w:tc>
        <w:tc>
          <w:tcPr>
            <w:tcW w:w="677" w:type="pct"/>
          </w:tcPr>
          <w:p w14:paraId="21FC0E01" w14:textId="77777777" w:rsidR="00290775" w:rsidRPr="00A851BD" w:rsidRDefault="00290775" w:rsidP="00290775">
            <w:pPr>
              <w:spacing w:line="233" w:lineRule="auto"/>
              <w:ind w:firstLine="709"/>
              <w:jc w:val="center"/>
              <w:rPr>
                <w:b/>
                <w:i/>
                <w:sz w:val="20"/>
                <w:szCs w:val="20"/>
              </w:rPr>
            </w:pPr>
            <w:r w:rsidRPr="00A851BD">
              <w:rPr>
                <w:b/>
                <w:i/>
                <w:sz w:val="20"/>
                <w:szCs w:val="20"/>
              </w:rPr>
              <w:t>4</w:t>
            </w:r>
          </w:p>
        </w:tc>
      </w:tr>
      <w:tr w:rsidR="00290775" w:rsidRPr="00A851BD" w14:paraId="1494168D" w14:textId="77777777" w:rsidTr="00B77415">
        <w:tc>
          <w:tcPr>
            <w:tcW w:w="2544" w:type="pct"/>
          </w:tcPr>
          <w:p w14:paraId="03BDFA0C" w14:textId="77777777" w:rsidR="00B77415" w:rsidRPr="00A851BD" w:rsidRDefault="00290775" w:rsidP="00B77415">
            <w:pPr>
              <w:spacing w:line="233" w:lineRule="auto"/>
              <w:rPr>
                <w:sz w:val="20"/>
                <w:szCs w:val="20"/>
              </w:rPr>
            </w:pPr>
            <w:r w:rsidRPr="00A851BD">
              <w:rPr>
                <w:sz w:val="20"/>
                <w:szCs w:val="20"/>
              </w:rPr>
              <w:t>Витрати, пов’язані з отриманням первинної інформації про вимоги регулювання*, грн.;</w:t>
            </w:r>
            <w:r w:rsidR="00B77415">
              <w:rPr>
                <w:sz w:val="20"/>
                <w:szCs w:val="20"/>
              </w:rPr>
              <w:br/>
            </w:r>
            <w:r w:rsidR="00B77415" w:rsidRPr="00A851BD">
              <w:rPr>
                <w:sz w:val="20"/>
                <w:szCs w:val="20"/>
              </w:rPr>
              <w:t xml:space="preserve">52 грн. = (8647,00 грн.** (мінімальна зарплата) </w:t>
            </w:r>
            <w:r w:rsidR="00B77415" w:rsidRPr="00A851BD">
              <w:rPr>
                <w:sz w:val="20"/>
                <w:szCs w:val="20"/>
              </w:rPr>
              <w:sym w:font="Symbol" w:char="F03A"/>
            </w:r>
            <w:r w:rsidR="00B77415" w:rsidRPr="00A851BD">
              <w:rPr>
                <w:sz w:val="20"/>
                <w:szCs w:val="20"/>
              </w:rPr>
              <w:t xml:space="preserve"> 166 год. у місяць);</w:t>
            </w:r>
          </w:p>
          <w:p w14:paraId="11F3F29F" w14:textId="2A2E3FC7" w:rsidR="00290775" w:rsidRPr="00A851BD" w:rsidRDefault="00B77415" w:rsidP="00B77415">
            <w:pPr>
              <w:spacing w:line="233" w:lineRule="auto"/>
              <w:jc w:val="both"/>
              <w:rPr>
                <w:sz w:val="20"/>
                <w:szCs w:val="20"/>
              </w:rPr>
            </w:pPr>
            <w:r w:rsidRPr="00A851BD">
              <w:rPr>
                <w:sz w:val="20"/>
                <w:szCs w:val="20"/>
              </w:rPr>
              <w:t>0,2 год. х 52 грн. =  10,40 грн.</w:t>
            </w:r>
          </w:p>
        </w:tc>
        <w:tc>
          <w:tcPr>
            <w:tcW w:w="915" w:type="pct"/>
          </w:tcPr>
          <w:p w14:paraId="56AF700A" w14:textId="77777777" w:rsidR="00290775" w:rsidRPr="00A851BD" w:rsidRDefault="00290775" w:rsidP="00290775">
            <w:pPr>
              <w:spacing w:line="233" w:lineRule="auto"/>
              <w:ind w:firstLine="709"/>
              <w:jc w:val="center"/>
              <w:rPr>
                <w:sz w:val="20"/>
                <w:szCs w:val="20"/>
              </w:rPr>
            </w:pPr>
            <w:r w:rsidRPr="00A851BD">
              <w:rPr>
                <w:sz w:val="20"/>
                <w:szCs w:val="20"/>
              </w:rPr>
              <w:t>0,2</w:t>
            </w:r>
          </w:p>
        </w:tc>
        <w:tc>
          <w:tcPr>
            <w:tcW w:w="863" w:type="pct"/>
          </w:tcPr>
          <w:p w14:paraId="236A04E7" w14:textId="1FC92A64" w:rsidR="00290775" w:rsidRPr="00A851BD" w:rsidRDefault="001A4256" w:rsidP="00290775">
            <w:pPr>
              <w:spacing w:line="233" w:lineRule="auto"/>
              <w:ind w:firstLine="709"/>
              <w:jc w:val="center"/>
              <w:rPr>
                <w:sz w:val="20"/>
                <w:szCs w:val="20"/>
              </w:rPr>
            </w:pPr>
            <w:r w:rsidRPr="00A851BD">
              <w:rPr>
                <w:sz w:val="20"/>
                <w:szCs w:val="20"/>
              </w:rPr>
              <w:t>52</w:t>
            </w:r>
          </w:p>
        </w:tc>
        <w:tc>
          <w:tcPr>
            <w:tcW w:w="677" w:type="pct"/>
          </w:tcPr>
          <w:p w14:paraId="354AE085" w14:textId="4E2BD635" w:rsidR="00290775" w:rsidRPr="00A851BD" w:rsidRDefault="001A4256" w:rsidP="00290775">
            <w:pPr>
              <w:spacing w:line="233" w:lineRule="auto"/>
              <w:ind w:firstLine="709"/>
              <w:jc w:val="center"/>
              <w:rPr>
                <w:sz w:val="20"/>
                <w:szCs w:val="20"/>
              </w:rPr>
            </w:pPr>
            <w:r w:rsidRPr="00A851BD">
              <w:rPr>
                <w:sz w:val="20"/>
                <w:szCs w:val="20"/>
              </w:rPr>
              <w:t>10,4</w:t>
            </w:r>
          </w:p>
        </w:tc>
      </w:tr>
    </w:tbl>
    <w:p w14:paraId="571813C2" w14:textId="77777777" w:rsidR="00290775" w:rsidRPr="00A851BD" w:rsidRDefault="00290775" w:rsidP="00290775">
      <w:pPr>
        <w:ind w:firstLine="709"/>
        <w:jc w:val="right"/>
        <w:rPr>
          <w:i/>
        </w:rPr>
      </w:pPr>
    </w:p>
    <w:p w14:paraId="51BAD317" w14:textId="77777777" w:rsidR="00290775" w:rsidRPr="00A851BD" w:rsidRDefault="00290775" w:rsidP="00290775">
      <w:pPr>
        <w:ind w:firstLine="709"/>
        <w:jc w:val="right"/>
        <w:rPr>
          <w:i/>
        </w:rPr>
      </w:pPr>
    </w:p>
    <w:p w14:paraId="51C8B393" w14:textId="77777777" w:rsidR="00290775" w:rsidRPr="00A851BD" w:rsidRDefault="00290775" w:rsidP="00290775">
      <w:pPr>
        <w:ind w:firstLine="709"/>
        <w:jc w:val="right"/>
        <w:rPr>
          <w:i/>
          <w:sz w:val="20"/>
          <w:szCs w:val="20"/>
        </w:rPr>
      </w:pPr>
      <w:r w:rsidRPr="00A851BD">
        <w:rPr>
          <w:i/>
          <w:sz w:val="20"/>
          <w:szCs w:val="20"/>
        </w:rPr>
        <w:t>Таблиця 7</w:t>
      </w:r>
    </w:p>
    <w:tbl>
      <w:tblPr>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48"/>
        <w:gridCol w:w="1780"/>
        <w:gridCol w:w="1682"/>
        <w:gridCol w:w="1107"/>
      </w:tblGrid>
      <w:tr w:rsidR="00290775" w:rsidRPr="00A851BD" w14:paraId="73E850F8" w14:textId="77777777" w:rsidTr="00DE3D66">
        <w:tc>
          <w:tcPr>
            <w:tcW w:w="2573" w:type="pct"/>
            <w:vAlign w:val="center"/>
          </w:tcPr>
          <w:p w14:paraId="1B9DE4B9" w14:textId="77777777" w:rsidR="00290775" w:rsidRPr="00A851BD" w:rsidRDefault="00290775" w:rsidP="003341E0">
            <w:pPr>
              <w:rPr>
                <w:b/>
                <w:i/>
                <w:sz w:val="20"/>
                <w:szCs w:val="20"/>
              </w:rPr>
            </w:pPr>
            <w:r w:rsidRPr="00A851BD">
              <w:rPr>
                <w:b/>
                <w:i/>
                <w:sz w:val="20"/>
                <w:szCs w:val="20"/>
              </w:rPr>
              <w:lastRenderedPageBreak/>
              <w:t>Вид витрат</w:t>
            </w:r>
          </w:p>
        </w:tc>
        <w:tc>
          <w:tcPr>
            <w:tcW w:w="945" w:type="pct"/>
            <w:vAlign w:val="center"/>
          </w:tcPr>
          <w:p w14:paraId="135C4A47" w14:textId="77777777" w:rsidR="00290775" w:rsidRPr="00A851BD" w:rsidRDefault="00290775" w:rsidP="003341E0">
            <w:pPr>
              <w:rPr>
                <w:b/>
                <w:i/>
                <w:sz w:val="20"/>
                <w:szCs w:val="20"/>
              </w:rPr>
            </w:pPr>
            <w:r w:rsidRPr="00A851BD">
              <w:rPr>
                <w:b/>
                <w:i/>
                <w:sz w:val="20"/>
                <w:szCs w:val="20"/>
              </w:rPr>
              <w:t>Витрати часу на ознайомлення з вимогами держав-ного регулювання, год.</w:t>
            </w:r>
          </w:p>
        </w:tc>
        <w:tc>
          <w:tcPr>
            <w:tcW w:w="893" w:type="pct"/>
            <w:vAlign w:val="center"/>
          </w:tcPr>
          <w:p w14:paraId="569A3AB1" w14:textId="5A5D5E7F" w:rsidR="00290775" w:rsidRPr="00A851BD" w:rsidRDefault="00290775" w:rsidP="003341E0">
            <w:pPr>
              <w:rPr>
                <w:b/>
                <w:i/>
                <w:sz w:val="20"/>
                <w:szCs w:val="20"/>
              </w:rPr>
            </w:pPr>
            <w:r w:rsidRPr="00A851BD">
              <w:rPr>
                <w:b/>
                <w:i/>
                <w:sz w:val="20"/>
                <w:szCs w:val="20"/>
              </w:rPr>
              <w:t>Витрати на оплату  часу за ознайомлення з вимогами державного регулювання,  грн.</w:t>
            </w:r>
          </w:p>
        </w:tc>
        <w:tc>
          <w:tcPr>
            <w:tcW w:w="588" w:type="pct"/>
            <w:vAlign w:val="center"/>
          </w:tcPr>
          <w:p w14:paraId="75CA7B47" w14:textId="3B936AC8" w:rsidR="00290775" w:rsidRPr="00A851BD" w:rsidRDefault="00290775" w:rsidP="003341E0">
            <w:pPr>
              <w:rPr>
                <w:b/>
                <w:i/>
                <w:sz w:val="20"/>
                <w:szCs w:val="20"/>
              </w:rPr>
            </w:pPr>
            <w:r w:rsidRPr="00A851BD">
              <w:rPr>
                <w:b/>
                <w:i/>
                <w:sz w:val="20"/>
                <w:szCs w:val="20"/>
              </w:rPr>
              <w:t>Разом на 202</w:t>
            </w:r>
            <w:r w:rsidR="004D5111">
              <w:rPr>
                <w:b/>
                <w:i/>
                <w:sz w:val="20"/>
                <w:szCs w:val="20"/>
              </w:rPr>
              <w:t>7</w:t>
            </w:r>
            <w:r w:rsidRPr="00A851BD">
              <w:rPr>
                <w:b/>
                <w:i/>
                <w:sz w:val="20"/>
                <w:szCs w:val="20"/>
              </w:rPr>
              <w:t xml:space="preserve">  рік</w:t>
            </w:r>
          </w:p>
        </w:tc>
      </w:tr>
      <w:tr w:rsidR="00290775" w:rsidRPr="00A851BD" w14:paraId="41DAB34F" w14:textId="77777777" w:rsidTr="00DE3D66">
        <w:tc>
          <w:tcPr>
            <w:tcW w:w="2573" w:type="pct"/>
            <w:vAlign w:val="center"/>
          </w:tcPr>
          <w:p w14:paraId="327735CD" w14:textId="77777777" w:rsidR="00290775" w:rsidRPr="00A851BD" w:rsidRDefault="00290775" w:rsidP="003341E0">
            <w:pPr>
              <w:jc w:val="both"/>
              <w:rPr>
                <w:sz w:val="20"/>
                <w:szCs w:val="20"/>
              </w:rPr>
            </w:pPr>
            <w:r w:rsidRPr="00A851BD">
              <w:rPr>
                <w:sz w:val="20"/>
                <w:szCs w:val="20"/>
              </w:rPr>
              <w:t>Витрати, пов’язані з процедурою офіційного подання юридичними особами декларації зі сплати податку контролюючому органу, грн.;*</w:t>
            </w:r>
          </w:p>
          <w:p w14:paraId="2257CF1E" w14:textId="2BF82915" w:rsidR="00290775" w:rsidRPr="00A851BD" w:rsidRDefault="001A4256" w:rsidP="003341E0">
            <w:pPr>
              <w:jc w:val="both"/>
              <w:rPr>
                <w:sz w:val="20"/>
                <w:szCs w:val="20"/>
              </w:rPr>
            </w:pPr>
            <w:r w:rsidRPr="00A851BD">
              <w:rPr>
                <w:sz w:val="20"/>
                <w:szCs w:val="20"/>
              </w:rPr>
              <w:t>52</w:t>
            </w:r>
            <w:r w:rsidR="00290775" w:rsidRPr="00A851BD">
              <w:rPr>
                <w:sz w:val="20"/>
                <w:szCs w:val="20"/>
              </w:rPr>
              <w:t xml:space="preserve"> грн. = (</w:t>
            </w:r>
            <w:r w:rsidRPr="00A851BD">
              <w:rPr>
                <w:sz w:val="20"/>
                <w:szCs w:val="20"/>
              </w:rPr>
              <w:t>8647</w:t>
            </w:r>
            <w:r w:rsidR="00290775" w:rsidRPr="00A851BD">
              <w:rPr>
                <w:sz w:val="20"/>
                <w:szCs w:val="20"/>
              </w:rPr>
              <w:t xml:space="preserve">,00 грн.** (мінімальна зарплата) </w:t>
            </w:r>
            <w:r w:rsidR="00290775" w:rsidRPr="00A851BD">
              <w:rPr>
                <w:sz w:val="20"/>
                <w:szCs w:val="20"/>
              </w:rPr>
              <w:sym w:font="Symbol" w:char="F03A"/>
            </w:r>
            <w:r w:rsidR="00290775" w:rsidRPr="00A851BD">
              <w:rPr>
                <w:sz w:val="20"/>
                <w:szCs w:val="20"/>
              </w:rPr>
              <w:t xml:space="preserve"> 166</w:t>
            </w:r>
            <w:r w:rsidR="003341E0">
              <w:rPr>
                <w:sz w:val="20"/>
                <w:szCs w:val="20"/>
              </w:rPr>
              <w:t xml:space="preserve"> </w:t>
            </w:r>
            <w:r w:rsidR="00290775" w:rsidRPr="00A851BD">
              <w:rPr>
                <w:sz w:val="20"/>
                <w:szCs w:val="20"/>
              </w:rPr>
              <w:t>год. у місяць);</w:t>
            </w:r>
          </w:p>
          <w:p w14:paraId="1DB17CFB" w14:textId="4201CE8A" w:rsidR="00290775" w:rsidRPr="00A851BD" w:rsidRDefault="00290775" w:rsidP="003341E0">
            <w:pPr>
              <w:jc w:val="both"/>
              <w:rPr>
                <w:sz w:val="20"/>
                <w:szCs w:val="20"/>
              </w:rPr>
            </w:pPr>
            <w:r w:rsidRPr="00A851BD">
              <w:rPr>
                <w:sz w:val="20"/>
                <w:szCs w:val="20"/>
              </w:rPr>
              <w:t>0,</w:t>
            </w:r>
            <w:r w:rsidR="00DE3D66">
              <w:rPr>
                <w:sz w:val="20"/>
                <w:szCs w:val="20"/>
              </w:rPr>
              <w:t>3</w:t>
            </w:r>
            <w:r w:rsidRPr="00A851BD">
              <w:rPr>
                <w:sz w:val="20"/>
                <w:szCs w:val="20"/>
              </w:rPr>
              <w:t xml:space="preserve"> год. х  </w:t>
            </w:r>
            <w:r w:rsidR="001A4256" w:rsidRPr="00A851BD">
              <w:rPr>
                <w:sz w:val="20"/>
                <w:szCs w:val="20"/>
              </w:rPr>
              <w:t>52</w:t>
            </w:r>
            <w:r w:rsidRPr="00A851BD">
              <w:rPr>
                <w:sz w:val="20"/>
                <w:szCs w:val="20"/>
              </w:rPr>
              <w:t xml:space="preserve"> грн. =  </w:t>
            </w:r>
            <w:r w:rsidR="001A4256" w:rsidRPr="00A851BD">
              <w:rPr>
                <w:sz w:val="20"/>
                <w:szCs w:val="20"/>
              </w:rPr>
              <w:t>1</w:t>
            </w:r>
            <w:r w:rsidR="00DE3D66">
              <w:rPr>
                <w:sz w:val="20"/>
                <w:szCs w:val="20"/>
              </w:rPr>
              <w:t>5,6</w:t>
            </w:r>
            <w:r w:rsidRPr="00A851BD">
              <w:rPr>
                <w:sz w:val="20"/>
                <w:szCs w:val="20"/>
              </w:rPr>
              <w:t xml:space="preserve">  грн.</w:t>
            </w:r>
          </w:p>
        </w:tc>
        <w:tc>
          <w:tcPr>
            <w:tcW w:w="945" w:type="pct"/>
            <w:vAlign w:val="center"/>
          </w:tcPr>
          <w:p w14:paraId="3D145CCF" w14:textId="52C4DA67" w:rsidR="00290775" w:rsidRPr="00A851BD" w:rsidRDefault="00290775" w:rsidP="003341E0">
            <w:pPr>
              <w:ind w:firstLine="709"/>
              <w:rPr>
                <w:sz w:val="20"/>
                <w:szCs w:val="20"/>
              </w:rPr>
            </w:pPr>
            <w:r w:rsidRPr="00A851BD">
              <w:rPr>
                <w:sz w:val="20"/>
                <w:szCs w:val="20"/>
              </w:rPr>
              <w:t>0,</w:t>
            </w:r>
            <w:r w:rsidR="00DE3D66">
              <w:rPr>
                <w:sz w:val="20"/>
                <w:szCs w:val="20"/>
              </w:rPr>
              <w:t>3</w:t>
            </w:r>
          </w:p>
        </w:tc>
        <w:tc>
          <w:tcPr>
            <w:tcW w:w="893" w:type="pct"/>
            <w:vAlign w:val="center"/>
          </w:tcPr>
          <w:p w14:paraId="513950CF" w14:textId="4992AF85" w:rsidR="00290775" w:rsidRPr="00A851BD" w:rsidRDefault="001A4256" w:rsidP="003341E0">
            <w:pPr>
              <w:ind w:firstLine="709"/>
              <w:rPr>
                <w:sz w:val="20"/>
                <w:szCs w:val="20"/>
              </w:rPr>
            </w:pPr>
            <w:r w:rsidRPr="00A851BD">
              <w:rPr>
                <w:sz w:val="20"/>
                <w:szCs w:val="20"/>
              </w:rPr>
              <w:t>52</w:t>
            </w:r>
          </w:p>
        </w:tc>
        <w:tc>
          <w:tcPr>
            <w:tcW w:w="588" w:type="pct"/>
            <w:vAlign w:val="center"/>
          </w:tcPr>
          <w:p w14:paraId="1EDDE659" w14:textId="46F59205" w:rsidR="00290775" w:rsidRPr="00A851BD" w:rsidRDefault="00DE3D66" w:rsidP="003341E0">
            <w:pPr>
              <w:rPr>
                <w:sz w:val="20"/>
                <w:szCs w:val="20"/>
              </w:rPr>
            </w:pPr>
            <w:r>
              <w:rPr>
                <w:sz w:val="20"/>
                <w:szCs w:val="20"/>
              </w:rPr>
              <w:t>15,6</w:t>
            </w:r>
          </w:p>
        </w:tc>
      </w:tr>
    </w:tbl>
    <w:p w14:paraId="7E1DA268" w14:textId="77777777" w:rsidR="00290775" w:rsidRPr="00A851BD" w:rsidRDefault="00290775" w:rsidP="00290775">
      <w:pPr>
        <w:ind w:firstLine="709"/>
        <w:jc w:val="both"/>
        <w:rPr>
          <w:i/>
        </w:rPr>
      </w:pPr>
    </w:p>
    <w:p w14:paraId="51EC5F46" w14:textId="77777777" w:rsidR="00290775" w:rsidRPr="00A851BD" w:rsidRDefault="00290775" w:rsidP="00290775">
      <w:pPr>
        <w:ind w:firstLine="709"/>
        <w:jc w:val="both"/>
        <w:rPr>
          <w:i/>
          <w:sz w:val="20"/>
          <w:szCs w:val="20"/>
        </w:rPr>
      </w:pPr>
      <w:r w:rsidRPr="00A851BD">
        <w:rPr>
          <w:i/>
          <w:sz w:val="20"/>
          <w:szCs w:val="20"/>
        </w:rPr>
        <w:t>*Вартість витрат, пов’язаних з ознайомленням з вимогами державного регулювання, визначається шляхом множення фактичних витрат часу персоналу на заробітну плату спеціаліста відповідної кваліфікації.</w:t>
      </w:r>
    </w:p>
    <w:p w14:paraId="72BD8808" w14:textId="77777777" w:rsidR="001A4256" w:rsidRPr="00A851BD" w:rsidRDefault="00290775" w:rsidP="001A4256">
      <w:pPr>
        <w:widowControl w:val="0"/>
        <w:spacing w:line="230" w:lineRule="auto"/>
        <w:ind w:firstLine="709"/>
        <w:jc w:val="both"/>
        <w:rPr>
          <w:bCs/>
          <w:i/>
          <w:sz w:val="20"/>
          <w:szCs w:val="20"/>
          <w:shd w:val="clear" w:color="auto" w:fill="FFFFFF"/>
        </w:rPr>
      </w:pPr>
      <w:r w:rsidRPr="00A851BD">
        <w:rPr>
          <w:i/>
          <w:color w:val="000000"/>
          <w:sz w:val="20"/>
          <w:szCs w:val="20"/>
          <w:bdr w:val="none" w:sz="0" w:space="0" w:color="auto" w:frame="1"/>
          <w:shd w:val="clear" w:color="auto" w:fill="FFFFFF"/>
        </w:rPr>
        <w:t>**</w:t>
      </w:r>
      <w:r w:rsidRPr="00A851BD">
        <w:rPr>
          <w:bCs/>
          <w:i/>
          <w:sz w:val="20"/>
          <w:szCs w:val="20"/>
          <w:shd w:val="clear" w:color="auto" w:fill="FFFFFF"/>
        </w:rPr>
        <w:t xml:space="preserve"> Для розрахунку витрат використовується мінімальний розмір заробітної </w:t>
      </w:r>
      <w:r w:rsidR="001A4256" w:rsidRPr="00A851BD">
        <w:rPr>
          <w:bCs/>
          <w:i/>
          <w:sz w:val="20"/>
          <w:szCs w:val="20"/>
          <w:shd w:val="clear" w:color="auto" w:fill="FFFFFF"/>
        </w:rPr>
        <w:t>плати (</w:t>
      </w:r>
      <w:r w:rsidR="001A4256" w:rsidRPr="00A851BD">
        <w:rPr>
          <w:i/>
          <w:iCs/>
          <w:sz w:val="20"/>
          <w:szCs w:val="20"/>
        </w:rPr>
        <w:t>Відповідно до статті 8 Закону України «Про Державний бюджет України на 2026 рік» з 01.01.2026</w:t>
      </w:r>
      <w:r w:rsidR="001A4256" w:rsidRPr="00A851BD">
        <w:rPr>
          <w:bCs/>
          <w:i/>
          <w:sz w:val="20"/>
          <w:szCs w:val="20"/>
          <w:shd w:val="clear" w:color="auto" w:fill="FFFFFF"/>
        </w:rPr>
        <w:t>. мінімальна заробітна плата 8647,00 грн.) у погодинному розмірі –8647,00 грн. / 166 год. = 52 грн./год.</w:t>
      </w:r>
    </w:p>
    <w:p w14:paraId="20D3481E" w14:textId="6C187F02" w:rsidR="00290775" w:rsidRPr="00A851BD" w:rsidRDefault="00290775" w:rsidP="00290775">
      <w:pPr>
        <w:widowControl w:val="0"/>
        <w:ind w:firstLine="709"/>
        <w:jc w:val="both"/>
        <w:rPr>
          <w:bCs/>
          <w:i/>
          <w:sz w:val="20"/>
          <w:szCs w:val="20"/>
          <w:shd w:val="clear" w:color="auto" w:fill="FFFFFF"/>
        </w:rPr>
      </w:pPr>
    </w:p>
    <w:p w14:paraId="64826E74" w14:textId="77777777" w:rsidR="00290775" w:rsidRPr="00A851BD" w:rsidRDefault="00290775" w:rsidP="00290775">
      <w:pPr>
        <w:spacing w:line="240" w:lineRule="atLeast"/>
        <w:ind w:firstLine="709"/>
        <w:jc w:val="center"/>
        <w:rPr>
          <w:b/>
          <w:i/>
          <w:sz w:val="20"/>
          <w:szCs w:val="20"/>
        </w:rPr>
      </w:pPr>
    </w:p>
    <w:p w14:paraId="7AD443E2" w14:textId="77777777" w:rsidR="00290775" w:rsidRPr="003341E0" w:rsidRDefault="00290775" w:rsidP="00290775">
      <w:pPr>
        <w:ind w:firstLine="709"/>
        <w:jc w:val="both"/>
        <w:rPr>
          <w:color w:val="000000"/>
        </w:rPr>
      </w:pPr>
      <w:r w:rsidRPr="003341E0">
        <w:t xml:space="preserve">Розрахунок витрат суб’єктів господарювання на сплату податку за 1 </w:t>
      </w:r>
      <w:proofErr w:type="spellStart"/>
      <w:r w:rsidRPr="003341E0">
        <w:t>кв</w:t>
      </w:r>
      <w:proofErr w:type="spellEnd"/>
      <w:r w:rsidRPr="003341E0">
        <w:t>. м житлової та/або нежитлової нерухомості, що перебуває у їх власності,  наведено в таблиці 3 до аналізу регуляторного впливу проекту рішення міської ради «Про встановлення ставок та пільг із сплати податку на нерухоме майно, відмінне від земельної ділянки, на території  Бучанської міської об’єднаної територіальної громади</w:t>
      </w:r>
      <w:r w:rsidRPr="003341E0">
        <w:rPr>
          <w:color w:val="000000"/>
        </w:rPr>
        <w:t>».</w:t>
      </w:r>
    </w:p>
    <w:p w14:paraId="3C3D3CF2" w14:textId="630F4783" w:rsidR="00290775" w:rsidRDefault="00290775" w:rsidP="00290775">
      <w:pPr>
        <w:ind w:firstLine="709"/>
        <w:jc w:val="both"/>
        <w:rPr>
          <w:b/>
          <w:i/>
          <w:color w:val="000000"/>
          <w:sz w:val="20"/>
          <w:szCs w:val="20"/>
        </w:rPr>
      </w:pPr>
    </w:p>
    <w:p w14:paraId="5C375663" w14:textId="51FA0016" w:rsidR="001A7B8E" w:rsidRDefault="001A7B8E" w:rsidP="00290775">
      <w:pPr>
        <w:ind w:firstLine="709"/>
        <w:jc w:val="both"/>
        <w:rPr>
          <w:b/>
          <w:i/>
          <w:color w:val="000000"/>
          <w:sz w:val="20"/>
          <w:szCs w:val="20"/>
        </w:rPr>
      </w:pPr>
    </w:p>
    <w:p w14:paraId="7EE229F3" w14:textId="457046F0" w:rsidR="001A7B8E" w:rsidRDefault="001A7B8E" w:rsidP="00290775">
      <w:pPr>
        <w:ind w:firstLine="709"/>
        <w:jc w:val="both"/>
        <w:rPr>
          <w:b/>
          <w:i/>
          <w:color w:val="000000"/>
          <w:sz w:val="20"/>
          <w:szCs w:val="20"/>
        </w:rPr>
      </w:pPr>
    </w:p>
    <w:p w14:paraId="7F5E422C" w14:textId="5E1D7BC8" w:rsidR="001A7B8E" w:rsidRDefault="001A7B8E" w:rsidP="00290775">
      <w:pPr>
        <w:ind w:firstLine="709"/>
        <w:jc w:val="both"/>
        <w:rPr>
          <w:b/>
          <w:i/>
          <w:color w:val="000000"/>
          <w:sz w:val="20"/>
          <w:szCs w:val="20"/>
        </w:rPr>
      </w:pPr>
    </w:p>
    <w:p w14:paraId="2C2293C8" w14:textId="77777777" w:rsidR="001A7B8E" w:rsidRPr="00A851BD" w:rsidRDefault="001A7B8E" w:rsidP="00290775">
      <w:pPr>
        <w:ind w:firstLine="709"/>
        <w:jc w:val="both"/>
        <w:rPr>
          <w:b/>
          <w:i/>
          <w:color w:val="000000"/>
          <w:sz w:val="20"/>
          <w:szCs w:val="20"/>
        </w:rPr>
      </w:pPr>
    </w:p>
    <w:p w14:paraId="1457F5E5" w14:textId="77777777" w:rsidR="00290775" w:rsidRPr="00A851BD" w:rsidRDefault="00290775" w:rsidP="00290775">
      <w:pPr>
        <w:ind w:firstLine="709"/>
        <w:jc w:val="both"/>
        <w:rPr>
          <w:b/>
          <w:i/>
          <w:color w:val="000000"/>
          <w:sz w:val="20"/>
          <w:szCs w:val="20"/>
        </w:rPr>
      </w:pPr>
    </w:p>
    <w:p w14:paraId="1D79D502" w14:textId="77777777" w:rsidR="001A7B8E" w:rsidRPr="00A851BD" w:rsidRDefault="001A7B8E" w:rsidP="001A7B8E">
      <w:pPr>
        <w:spacing w:line="276" w:lineRule="auto"/>
        <w:jc w:val="both"/>
        <w:rPr>
          <w:b/>
          <w:bCs/>
        </w:rPr>
      </w:pPr>
      <w:r w:rsidRPr="00A851BD">
        <w:rPr>
          <w:b/>
          <w:bCs/>
        </w:rPr>
        <w:t>Начальник відділу</w:t>
      </w:r>
    </w:p>
    <w:p w14:paraId="65ED7E33" w14:textId="77777777" w:rsidR="001A7B8E" w:rsidRPr="00A851BD" w:rsidRDefault="001A7B8E" w:rsidP="001A7B8E">
      <w:pPr>
        <w:spacing w:line="276" w:lineRule="auto"/>
        <w:jc w:val="both"/>
        <w:rPr>
          <w:b/>
          <w:bCs/>
        </w:rPr>
      </w:pPr>
      <w:r w:rsidRPr="00A851BD">
        <w:rPr>
          <w:b/>
          <w:bCs/>
        </w:rPr>
        <w:t>економічного розвитку та інновацій                                                         Тетяна ЛІПІНСЬКА</w:t>
      </w:r>
    </w:p>
    <w:p w14:paraId="7D8F160A" w14:textId="77777777" w:rsidR="00290775" w:rsidRPr="00A851BD" w:rsidRDefault="00290775" w:rsidP="00290775">
      <w:pPr>
        <w:shd w:val="clear" w:color="auto" w:fill="FFFFFF"/>
        <w:spacing w:line="240" w:lineRule="atLeast"/>
        <w:ind w:left="419" w:firstLine="709"/>
        <w:textAlignment w:val="baseline"/>
        <w:rPr>
          <w:i/>
        </w:rPr>
      </w:pPr>
    </w:p>
    <w:p w14:paraId="754D6F85" w14:textId="77777777" w:rsidR="00290775" w:rsidRPr="00A851BD" w:rsidRDefault="00290775" w:rsidP="00290775">
      <w:pPr>
        <w:shd w:val="clear" w:color="auto" w:fill="FFFFFF"/>
        <w:spacing w:line="240" w:lineRule="atLeast"/>
        <w:ind w:left="419" w:firstLine="709"/>
        <w:textAlignment w:val="baseline"/>
        <w:rPr>
          <w:i/>
        </w:rPr>
      </w:pPr>
    </w:p>
    <w:p w14:paraId="36BC451E" w14:textId="77777777" w:rsidR="00290775" w:rsidRPr="00A851BD" w:rsidRDefault="00290775" w:rsidP="00290775">
      <w:pPr>
        <w:shd w:val="clear" w:color="auto" w:fill="FFFFFF"/>
        <w:spacing w:line="240" w:lineRule="atLeast"/>
        <w:ind w:left="419" w:firstLine="709"/>
        <w:textAlignment w:val="baseline"/>
        <w:rPr>
          <w:i/>
        </w:rPr>
      </w:pPr>
    </w:p>
    <w:p w14:paraId="6FB456DA" w14:textId="77777777" w:rsidR="00290775" w:rsidRPr="00A851BD" w:rsidRDefault="00290775" w:rsidP="00290775">
      <w:pPr>
        <w:shd w:val="clear" w:color="auto" w:fill="FFFFFF"/>
        <w:spacing w:line="240" w:lineRule="atLeast"/>
        <w:ind w:left="419" w:firstLine="709"/>
        <w:textAlignment w:val="baseline"/>
        <w:rPr>
          <w:i/>
        </w:rPr>
      </w:pPr>
    </w:p>
    <w:p w14:paraId="7474E9EB" w14:textId="77777777" w:rsidR="00290775" w:rsidRPr="00A851BD" w:rsidRDefault="00290775" w:rsidP="00290775">
      <w:pPr>
        <w:shd w:val="clear" w:color="auto" w:fill="FFFFFF"/>
        <w:spacing w:line="240" w:lineRule="atLeast"/>
        <w:ind w:left="419" w:firstLine="709"/>
        <w:textAlignment w:val="baseline"/>
        <w:rPr>
          <w:i/>
        </w:rPr>
      </w:pPr>
    </w:p>
    <w:p w14:paraId="443EDEF9" w14:textId="77777777" w:rsidR="00290775" w:rsidRPr="00A851BD" w:rsidRDefault="00290775" w:rsidP="00290775">
      <w:pPr>
        <w:shd w:val="clear" w:color="auto" w:fill="FFFFFF"/>
        <w:spacing w:line="240" w:lineRule="atLeast"/>
        <w:ind w:left="419" w:firstLine="709"/>
        <w:textAlignment w:val="baseline"/>
        <w:rPr>
          <w:i/>
        </w:rPr>
      </w:pPr>
    </w:p>
    <w:p w14:paraId="3AFCC103" w14:textId="77777777" w:rsidR="00290775" w:rsidRPr="00A851BD" w:rsidRDefault="00290775" w:rsidP="00290775">
      <w:pPr>
        <w:shd w:val="clear" w:color="auto" w:fill="FFFFFF"/>
        <w:spacing w:line="240" w:lineRule="atLeast"/>
        <w:ind w:left="419" w:firstLine="709"/>
        <w:textAlignment w:val="baseline"/>
        <w:rPr>
          <w:i/>
        </w:rPr>
      </w:pPr>
    </w:p>
    <w:p w14:paraId="0D855FAB" w14:textId="77777777" w:rsidR="00290775" w:rsidRPr="00A851BD" w:rsidRDefault="00290775" w:rsidP="00290775">
      <w:pPr>
        <w:shd w:val="clear" w:color="auto" w:fill="FFFFFF"/>
        <w:spacing w:line="240" w:lineRule="atLeast"/>
        <w:ind w:left="419" w:firstLine="709"/>
        <w:textAlignment w:val="baseline"/>
        <w:rPr>
          <w:i/>
        </w:rPr>
      </w:pPr>
    </w:p>
    <w:p w14:paraId="50B3D2DA" w14:textId="77777777" w:rsidR="00290775" w:rsidRPr="00A851BD" w:rsidRDefault="00290775" w:rsidP="00290775">
      <w:pPr>
        <w:shd w:val="clear" w:color="auto" w:fill="FFFFFF"/>
        <w:spacing w:line="240" w:lineRule="atLeast"/>
        <w:ind w:left="419" w:firstLine="709"/>
        <w:textAlignment w:val="baseline"/>
        <w:rPr>
          <w:i/>
        </w:rPr>
      </w:pPr>
    </w:p>
    <w:p w14:paraId="1DACC3B9" w14:textId="77777777" w:rsidR="00290775" w:rsidRPr="00A851BD" w:rsidRDefault="00290775" w:rsidP="00290775">
      <w:pPr>
        <w:ind w:firstLine="709"/>
        <w:rPr>
          <w:i/>
        </w:rPr>
      </w:pPr>
      <w:r w:rsidRPr="00A851BD">
        <w:rPr>
          <w:i/>
        </w:rPr>
        <w:br w:type="page"/>
      </w:r>
    </w:p>
    <w:p w14:paraId="07DD5179" w14:textId="77777777" w:rsidR="00290775" w:rsidRPr="00A851BD" w:rsidRDefault="00290775" w:rsidP="00DE3D66">
      <w:pPr>
        <w:shd w:val="clear" w:color="auto" w:fill="FFFFFF"/>
        <w:spacing w:line="240" w:lineRule="atLeast"/>
        <w:ind w:left="419" w:firstLine="709"/>
        <w:jc w:val="right"/>
        <w:textAlignment w:val="baseline"/>
        <w:rPr>
          <w:i/>
          <w:sz w:val="20"/>
          <w:szCs w:val="20"/>
        </w:rPr>
      </w:pPr>
      <w:r w:rsidRPr="00A851BD">
        <w:rPr>
          <w:i/>
          <w:sz w:val="20"/>
          <w:szCs w:val="20"/>
        </w:rPr>
        <w:lastRenderedPageBreak/>
        <w:t>Додаток  2</w:t>
      </w:r>
    </w:p>
    <w:p w14:paraId="508B4A73" w14:textId="2B3CEC3B" w:rsidR="00290775" w:rsidRPr="00A851BD" w:rsidRDefault="00290775" w:rsidP="00290775">
      <w:pPr>
        <w:pStyle w:val="a8"/>
        <w:ind w:left="5664" w:firstLine="709"/>
        <w:jc w:val="both"/>
        <w:rPr>
          <w:rFonts w:ascii="Times New Roman" w:hAnsi="Times New Roman"/>
          <w:i/>
          <w:color w:val="000000"/>
          <w:sz w:val="20"/>
          <w:szCs w:val="20"/>
          <w:lang w:val="uk-UA" w:eastAsia="uk-UA"/>
        </w:rPr>
      </w:pPr>
      <w:r w:rsidRPr="00A851BD">
        <w:rPr>
          <w:rFonts w:ascii="Times New Roman" w:hAnsi="Times New Roman"/>
          <w:i/>
          <w:sz w:val="20"/>
          <w:szCs w:val="20"/>
          <w:lang w:val="uk-UA"/>
        </w:rPr>
        <w:t xml:space="preserve">до аналізу регуляторного впливу до </w:t>
      </w:r>
      <w:r w:rsidRPr="00A851BD">
        <w:rPr>
          <w:rFonts w:ascii="Times New Roman" w:hAnsi="Times New Roman"/>
          <w:i/>
          <w:color w:val="000000"/>
          <w:sz w:val="20"/>
          <w:szCs w:val="20"/>
          <w:lang w:val="uk-UA" w:eastAsia="uk-UA"/>
        </w:rPr>
        <w:t>проекту регуляторного акт</w:t>
      </w:r>
      <w:r w:rsidR="00687CB8" w:rsidRPr="00A851BD">
        <w:rPr>
          <w:rFonts w:ascii="Times New Roman" w:hAnsi="Times New Roman"/>
          <w:i/>
          <w:color w:val="000000"/>
          <w:sz w:val="20"/>
          <w:szCs w:val="20"/>
          <w:lang w:val="uk-UA" w:eastAsia="uk-UA"/>
        </w:rPr>
        <w:t>у</w:t>
      </w:r>
      <w:r w:rsidRPr="00A851BD">
        <w:rPr>
          <w:rFonts w:ascii="Times New Roman" w:hAnsi="Times New Roman"/>
          <w:i/>
          <w:color w:val="000000"/>
          <w:sz w:val="20"/>
          <w:szCs w:val="20"/>
          <w:lang w:val="uk-UA" w:eastAsia="uk-UA"/>
        </w:rPr>
        <w:t xml:space="preserve"> – рішення міської ради «</w:t>
      </w:r>
      <w:r w:rsidRPr="00A851BD">
        <w:rPr>
          <w:rFonts w:ascii="Times New Roman" w:hAnsi="Times New Roman"/>
          <w:i/>
          <w:sz w:val="20"/>
          <w:szCs w:val="20"/>
          <w:lang w:val="uk-UA"/>
        </w:rPr>
        <w:t>Про встановлення ставок та пільг із сплати податку на нерухоме майно, відмінне від земельної ділянки, на території  Бучанської міської територіальної громади</w:t>
      </w:r>
      <w:r w:rsidRPr="00A851BD">
        <w:rPr>
          <w:rFonts w:ascii="Times New Roman" w:hAnsi="Times New Roman"/>
          <w:i/>
          <w:color w:val="000000"/>
          <w:sz w:val="20"/>
          <w:szCs w:val="20"/>
          <w:lang w:val="uk-UA" w:eastAsia="uk-UA"/>
        </w:rPr>
        <w:t>»</w:t>
      </w:r>
    </w:p>
    <w:p w14:paraId="0AB40029" w14:textId="77777777" w:rsidR="00290775" w:rsidRPr="00A851BD" w:rsidRDefault="00290775" w:rsidP="00290775">
      <w:pPr>
        <w:pStyle w:val="af2"/>
        <w:ind w:firstLine="709"/>
        <w:rPr>
          <w:rFonts w:ascii="Times New Roman" w:hAnsi="Times New Roman"/>
          <w:sz w:val="20"/>
        </w:rPr>
      </w:pPr>
    </w:p>
    <w:p w14:paraId="3676EB54" w14:textId="64E33774" w:rsidR="00290775" w:rsidRPr="00A851BD" w:rsidRDefault="00290775" w:rsidP="00290775">
      <w:pPr>
        <w:pStyle w:val="af3"/>
        <w:spacing w:before="0" w:after="0"/>
        <w:ind w:firstLine="709"/>
        <w:rPr>
          <w:rFonts w:ascii="Times New Roman" w:hAnsi="Times New Roman"/>
          <w:i/>
          <w:sz w:val="20"/>
        </w:rPr>
      </w:pPr>
      <w:r w:rsidRPr="00A851BD">
        <w:rPr>
          <w:rFonts w:ascii="Times New Roman" w:hAnsi="Times New Roman"/>
          <w:i/>
          <w:sz w:val="20"/>
        </w:rPr>
        <w:t xml:space="preserve">БЮДЖЕТНІ ВИТРАТИ </w:t>
      </w:r>
      <w:r w:rsidRPr="00A851BD">
        <w:rPr>
          <w:rFonts w:ascii="Times New Roman" w:hAnsi="Times New Roman"/>
          <w:i/>
          <w:sz w:val="20"/>
        </w:rPr>
        <w:br/>
        <w:t xml:space="preserve">на адміністрування регулювання для суб’єктів </w:t>
      </w:r>
      <w:r w:rsidRPr="00A851BD">
        <w:rPr>
          <w:rFonts w:ascii="Times New Roman" w:hAnsi="Times New Roman"/>
          <w:i/>
          <w:sz w:val="20"/>
        </w:rPr>
        <w:br/>
      </w:r>
      <w:r w:rsidR="00323CFD">
        <w:rPr>
          <w:rFonts w:ascii="Times New Roman" w:hAnsi="Times New Roman"/>
          <w:i/>
          <w:sz w:val="20"/>
        </w:rPr>
        <w:t>(юридичних осіб)</w:t>
      </w:r>
    </w:p>
    <w:p w14:paraId="0B2EC578" w14:textId="77777777" w:rsidR="00290775" w:rsidRPr="00A851BD" w:rsidRDefault="00290775" w:rsidP="00290775">
      <w:pPr>
        <w:pStyle w:val="af2"/>
        <w:spacing w:before="0" w:line="240" w:lineRule="atLeast"/>
        <w:ind w:firstLine="709"/>
        <w:jc w:val="both"/>
        <w:rPr>
          <w:rFonts w:ascii="Times New Roman" w:hAnsi="Times New Roman"/>
          <w:sz w:val="20"/>
        </w:rPr>
      </w:pPr>
    </w:p>
    <w:p w14:paraId="1C5A38CE" w14:textId="77777777" w:rsidR="00290775" w:rsidRPr="003341E0" w:rsidRDefault="00290775" w:rsidP="00290775">
      <w:pPr>
        <w:spacing w:line="240" w:lineRule="atLeast"/>
        <w:ind w:firstLine="709"/>
        <w:jc w:val="both"/>
        <w:rPr>
          <w:sz w:val="22"/>
          <w:szCs w:val="22"/>
        </w:rPr>
      </w:pPr>
      <w:r w:rsidRPr="003341E0">
        <w:rPr>
          <w:sz w:val="22"/>
          <w:szCs w:val="22"/>
        </w:rPr>
        <w:t>Державне регулювання рішення не передбачає утворення нового державного органу (або нового структурного підрозділу діючого органу). Орган, для якого здійснюється розрахунок вартості адміністрування регулювання –ГУ  ДПС у Київській області.</w:t>
      </w:r>
    </w:p>
    <w:p w14:paraId="4C41F0C1" w14:textId="3EB41F85" w:rsidR="00290775" w:rsidRPr="003341E0" w:rsidRDefault="00290775" w:rsidP="00290775">
      <w:pPr>
        <w:spacing w:line="240" w:lineRule="atLeast"/>
        <w:ind w:firstLine="709"/>
        <w:jc w:val="both"/>
        <w:rPr>
          <w:sz w:val="22"/>
          <w:szCs w:val="22"/>
        </w:rPr>
      </w:pPr>
      <w:r w:rsidRPr="003341E0">
        <w:rPr>
          <w:sz w:val="22"/>
          <w:szCs w:val="22"/>
        </w:rPr>
        <w:t xml:space="preserve">Вартість планових витрат часу на процедуру, співробітника органу державної влади відповідної категорії (заробітна плата), оцінка кількості процедур за рік, що припадають на одного суб’єкта, кількості суб’єктів, що підпадають під дію процедури регулювання, витрати на адміністрування регулювання розраховано відповідно до </w:t>
      </w:r>
      <w:r w:rsidR="00687CB8" w:rsidRPr="003341E0">
        <w:rPr>
          <w:sz w:val="22"/>
          <w:szCs w:val="22"/>
        </w:rPr>
        <w:t>нижче вказаних</w:t>
      </w:r>
      <w:r w:rsidRPr="003341E0">
        <w:rPr>
          <w:sz w:val="22"/>
          <w:szCs w:val="22"/>
        </w:rPr>
        <w:t xml:space="preserve"> припустимих даних.</w:t>
      </w:r>
    </w:p>
    <w:p w14:paraId="18BE059D" w14:textId="14F00354" w:rsidR="00290775" w:rsidRPr="003341E0" w:rsidRDefault="00290775" w:rsidP="00290775">
      <w:pPr>
        <w:spacing w:line="240" w:lineRule="atLeast"/>
        <w:ind w:firstLine="709"/>
        <w:jc w:val="both"/>
        <w:rPr>
          <w:sz w:val="22"/>
          <w:szCs w:val="22"/>
        </w:rPr>
      </w:pPr>
      <w:r w:rsidRPr="003341E0">
        <w:rPr>
          <w:sz w:val="22"/>
          <w:szCs w:val="22"/>
        </w:rPr>
        <w:t xml:space="preserve">(Вартість 1 години роботи спеціаліста відповідної кваліфікації складає </w:t>
      </w:r>
      <w:r w:rsidR="002210FE" w:rsidRPr="003341E0">
        <w:rPr>
          <w:sz w:val="22"/>
          <w:szCs w:val="22"/>
        </w:rPr>
        <w:t>52</w:t>
      </w:r>
      <w:r w:rsidRPr="003341E0">
        <w:rPr>
          <w:sz w:val="22"/>
          <w:szCs w:val="22"/>
        </w:rPr>
        <w:t xml:space="preserve"> грн. = мінімальна заробітна плата (</w:t>
      </w:r>
      <w:r w:rsidR="002210FE" w:rsidRPr="003341E0">
        <w:rPr>
          <w:sz w:val="22"/>
          <w:szCs w:val="22"/>
        </w:rPr>
        <w:t>8647</w:t>
      </w:r>
      <w:r w:rsidRPr="003341E0">
        <w:rPr>
          <w:sz w:val="22"/>
          <w:szCs w:val="22"/>
        </w:rPr>
        <w:t xml:space="preserve">,00 грн.) </w:t>
      </w:r>
      <w:r w:rsidRPr="003341E0">
        <w:rPr>
          <w:sz w:val="22"/>
          <w:szCs w:val="22"/>
        </w:rPr>
        <w:sym w:font="Symbol" w:char="F03A"/>
      </w:r>
      <w:r w:rsidRPr="003341E0">
        <w:rPr>
          <w:sz w:val="22"/>
          <w:szCs w:val="22"/>
        </w:rPr>
        <w:t xml:space="preserve"> кількість робочого часу за 1 місяць /166 годин/). </w:t>
      </w:r>
    </w:p>
    <w:p w14:paraId="4CEA2848" w14:textId="77777777" w:rsidR="00290775" w:rsidRPr="00A851BD" w:rsidRDefault="00290775" w:rsidP="00290775">
      <w:pPr>
        <w:spacing w:line="240" w:lineRule="atLeast"/>
        <w:ind w:firstLine="709"/>
        <w:jc w:val="right"/>
        <w:rPr>
          <w:i/>
          <w:sz w:val="20"/>
          <w:szCs w:val="20"/>
        </w:rPr>
      </w:pPr>
      <w:r w:rsidRPr="00A851BD">
        <w:rPr>
          <w:i/>
          <w:sz w:val="20"/>
          <w:szCs w:val="20"/>
        </w:rPr>
        <w:t>Таблиця 1</w:t>
      </w:r>
    </w:p>
    <w:tbl>
      <w:tblPr>
        <w:tblW w:w="4891" w:type="pct"/>
        <w:tblLayout w:type="fixed"/>
        <w:tblLook w:val="00A0" w:firstRow="1" w:lastRow="0" w:firstColumn="1" w:lastColumn="0" w:noHBand="0" w:noVBand="0"/>
      </w:tblPr>
      <w:tblGrid>
        <w:gridCol w:w="555"/>
        <w:gridCol w:w="2842"/>
        <w:gridCol w:w="1315"/>
        <w:gridCol w:w="1247"/>
        <w:gridCol w:w="1213"/>
        <w:gridCol w:w="1139"/>
        <w:gridCol w:w="1106"/>
      </w:tblGrid>
      <w:tr w:rsidR="00290775" w:rsidRPr="00A851BD" w14:paraId="318F784A" w14:textId="77777777" w:rsidTr="00DE3D66">
        <w:tc>
          <w:tcPr>
            <w:tcW w:w="295" w:type="pct"/>
            <w:tcBorders>
              <w:top w:val="single" w:sz="4" w:space="0" w:color="auto"/>
              <w:left w:val="single" w:sz="4" w:space="0" w:color="auto"/>
              <w:bottom w:val="single" w:sz="4" w:space="0" w:color="auto"/>
              <w:right w:val="single" w:sz="4" w:space="0" w:color="auto"/>
            </w:tcBorders>
          </w:tcPr>
          <w:p w14:paraId="4E18409A" w14:textId="77777777" w:rsidR="00290775" w:rsidRPr="00A851BD" w:rsidRDefault="00290775" w:rsidP="00290775">
            <w:pPr>
              <w:ind w:firstLine="709"/>
              <w:jc w:val="center"/>
              <w:rPr>
                <w:b/>
                <w:i/>
                <w:sz w:val="20"/>
                <w:szCs w:val="20"/>
              </w:rPr>
            </w:pPr>
            <w:r w:rsidRPr="00A851BD">
              <w:rPr>
                <w:b/>
                <w:i/>
                <w:sz w:val="20"/>
                <w:szCs w:val="20"/>
              </w:rPr>
              <w:t>№ з/п</w:t>
            </w:r>
          </w:p>
        </w:tc>
        <w:tc>
          <w:tcPr>
            <w:tcW w:w="1509" w:type="pct"/>
            <w:tcBorders>
              <w:top w:val="single" w:sz="4" w:space="0" w:color="auto"/>
              <w:left w:val="single" w:sz="4" w:space="0" w:color="auto"/>
              <w:bottom w:val="single" w:sz="4" w:space="0" w:color="auto"/>
              <w:right w:val="single" w:sz="4" w:space="0" w:color="auto"/>
            </w:tcBorders>
          </w:tcPr>
          <w:p w14:paraId="137323BF" w14:textId="14BFDB83" w:rsidR="00290775" w:rsidRPr="00A851BD" w:rsidRDefault="00290775" w:rsidP="00DE3D66">
            <w:pPr>
              <w:rPr>
                <w:b/>
                <w:i/>
                <w:sz w:val="20"/>
                <w:szCs w:val="20"/>
              </w:rPr>
            </w:pPr>
            <w:r w:rsidRPr="00A851BD">
              <w:rPr>
                <w:b/>
                <w:i/>
                <w:sz w:val="20"/>
                <w:szCs w:val="20"/>
              </w:rPr>
              <w:t xml:space="preserve">Процедура регулювання суб’єктів малого підприємництва (розрахунок на одного типового суб’єкта господарювання </w:t>
            </w:r>
            <w:r w:rsidR="00801A70">
              <w:rPr>
                <w:b/>
                <w:i/>
                <w:sz w:val="20"/>
                <w:szCs w:val="20"/>
              </w:rPr>
              <w:t>(фізичних осіб)</w:t>
            </w:r>
            <w:r w:rsidRPr="00A851BD">
              <w:rPr>
                <w:b/>
                <w:i/>
                <w:sz w:val="20"/>
                <w:szCs w:val="20"/>
              </w:rPr>
              <w:t>)</w:t>
            </w:r>
          </w:p>
        </w:tc>
        <w:tc>
          <w:tcPr>
            <w:tcW w:w="698" w:type="pct"/>
            <w:tcBorders>
              <w:top w:val="single" w:sz="4" w:space="0" w:color="auto"/>
              <w:left w:val="single" w:sz="4" w:space="0" w:color="auto"/>
              <w:bottom w:val="single" w:sz="4" w:space="0" w:color="auto"/>
              <w:right w:val="single" w:sz="4" w:space="0" w:color="auto"/>
            </w:tcBorders>
          </w:tcPr>
          <w:p w14:paraId="432F1B05" w14:textId="35380F9D" w:rsidR="00290775" w:rsidRPr="00A851BD" w:rsidRDefault="00290775" w:rsidP="00DE3D66">
            <w:pPr>
              <w:rPr>
                <w:b/>
                <w:i/>
                <w:sz w:val="20"/>
                <w:szCs w:val="20"/>
              </w:rPr>
            </w:pPr>
            <w:r w:rsidRPr="00A851BD">
              <w:rPr>
                <w:b/>
                <w:i/>
                <w:sz w:val="20"/>
                <w:szCs w:val="20"/>
              </w:rPr>
              <w:t>Планові витрати часу на процедуру, годин</w:t>
            </w:r>
          </w:p>
        </w:tc>
        <w:tc>
          <w:tcPr>
            <w:tcW w:w="662" w:type="pct"/>
            <w:tcBorders>
              <w:top w:val="single" w:sz="4" w:space="0" w:color="auto"/>
              <w:left w:val="single" w:sz="4" w:space="0" w:color="auto"/>
              <w:bottom w:val="single" w:sz="4" w:space="0" w:color="auto"/>
              <w:right w:val="single" w:sz="4" w:space="0" w:color="auto"/>
            </w:tcBorders>
          </w:tcPr>
          <w:p w14:paraId="012C7758" w14:textId="21DD7B0A" w:rsidR="00290775" w:rsidRPr="00A851BD" w:rsidRDefault="00290775" w:rsidP="00DE3D66">
            <w:pPr>
              <w:rPr>
                <w:b/>
                <w:i/>
                <w:sz w:val="20"/>
                <w:szCs w:val="20"/>
              </w:rPr>
            </w:pPr>
            <w:r w:rsidRPr="00A851BD">
              <w:rPr>
                <w:b/>
                <w:i/>
                <w:sz w:val="20"/>
                <w:szCs w:val="20"/>
              </w:rPr>
              <w:t>Вартість часу спів-робітника органу державної влади відпові</w:t>
            </w:r>
            <w:r w:rsidR="00DE3D66">
              <w:rPr>
                <w:b/>
                <w:i/>
                <w:sz w:val="20"/>
                <w:szCs w:val="20"/>
              </w:rPr>
              <w:t>д</w:t>
            </w:r>
            <w:r w:rsidRPr="00A851BD">
              <w:rPr>
                <w:b/>
                <w:i/>
                <w:sz w:val="20"/>
                <w:szCs w:val="20"/>
              </w:rPr>
              <w:t>ної категорії (заробітна плата) грн./ годин</w:t>
            </w:r>
          </w:p>
        </w:tc>
        <w:tc>
          <w:tcPr>
            <w:tcW w:w="644" w:type="pct"/>
            <w:tcBorders>
              <w:top w:val="single" w:sz="4" w:space="0" w:color="auto"/>
              <w:left w:val="single" w:sz="4" w:space="0" w:color="auto"/>
              <w:bottom w:val="single" w:sz="4" w:space="0" w:color="auto"/>
              <w:right w:val="single" w:sz="4" w:space="0" w:color="auto"/>
            </w:tcBorders>
          </w:tcPr>
          <w:p w14:paraId="21EB2D5B" w14:textId="48C5E5B4" w:rsidR="00290775" w:rsidRPr="00A851BD" w:rsidRDefault="00290775" w:rsidP="00DE3D66">
            <w:pPr>
              <w:rPr>
                <w:b/>
                <w:i/>
                <w:sz w:val="20"/>
                <w:szCs w:val="20"/>
              </w:rPr>
            </w:pPr>
            <w:r w:rsidRPr="00A851BD">
              <w:rPr>
                <w:b/>
                <w:i/>
                <w:sz w:val="20"/>
                <w:szCs w:val="20"/>
              </w:rPr>
              <w:t>Оцінка кількості процедур за рік, що припадають на одного суб’єкта</w:t>
            </w:r>
          </w:p>
        </w:tc>
        <w:tc>
          <w:tcPr>
            <w:tcW w:w="605" w:type="pct"/>
            <w:tcBorders>
              <w:top w:val="single" w:sz="4" w:space="0" w:color="auto"/>
              <w:left w:val="single" w:sz="4" w:space="0" w:color="auto"/>
              <w:bottom w:val="single" w:sz="4" w:space="0" w:color="auto"/>
              <w:right w:val="single" w:sz="4" w:space="0" w:color="auto"/>
            </w:tcBorders>
          </w:tcPr>
          <w:p w14:paraId="5637D35A" w14:textId="26138FF5" w:rsidR="00290775" w:rsidRPr="00A851BD" w:rsidRDefault="00290775" w:rsidP="00DE3D66">
            <w:pPr>
              <w:rPr>
                <w:b/>
                <w:i/>
                <w:sz w:val="20"/>
                <w:szCs w:val="20"/>
              </w:rPr>
            </w:pPr>
            <w:r w:rsidRPr="00A851BD">
              <w:rPr>
                <w:b/>
                <w:i/>
                <w:sz w:val="20"/>
                <w:szCs w:val="20"/>
              </w:rPr>
              <w:t>Оцінка кількості  суб’єктів, що підпадають під дію процедури регулювання</w:t>
            </w:r>
          </w:p>
        </w:tc>
        <w:tc>
          <w:tcPr>
            <w:tcW w:w="588" w:type="pct"/>
            <w:tcBorders>
              <w:top w:val="single" w:sz="4" w:space="0" w:color="auto"/>
              <w:left w:val="single" w:sz="4" w:space="0" w:color="auto"/>
              <w:bottom w:val="single" w:sz="4" w:space="0" w:color="auto"/>
              <w:right w:val="single" w:sz="4" w:space="0" w:color="auto"/>
            </w:tcBorders>
          </w:tcPr>
          <w:p w14:paraId="36B3FA20" w14:textId="5CDF9E7C" w:rsidR="00290775" w:rsidRPr="00A851BD" w:rsidRDefault="00290775" w:rsidP="00DE3D66">
            <w:pPr>
              <w:rPr>
                <w:b/>
                <w:i/>
                <w:sz w:val="20"/>
                <w:szCs w:val="20"/>
              </w:rPr>
            </w:pPr>
            <w:r w:rsidRPr="00A851BD">
              <w:rPr>
                <w:b/>
                <w:i/>
                <w:sz w:val="20"/>
                <w:szCs w:val="20"/>
              </w:rPr>
              <w:t>Витрати на адміністрування регулювання* за рік, грн.</w:t>
            </w:r>
          </w:p>
        </w:tc>
      </w:tr>
      <w:tr w:rsidR="00290775" w:rsidRPr="00A851BD" w14:paraId="11B497EF" w14:textId="77777777" w:rsidTr="00DE3D66">
        <w:tc>
          <w:tcPr>
            <w:tcW w:w="295" w:type="pct"/>
            <w:tcBorders>
              <w:top w:val="single" w:sz="4" w:space="0" w:color="auto"/>
              <w:left w:val="single" w:sz="4" w:space="0" w:color="auto"/>
              <w:bottom w:val="single" w:sz="4" w:space="0" w:color="auto"/>
              <w:right w:val="single" w:sz="4" w:space="0" w:color="auto"/>
            </w:tcBorders>
          </w:tcPr>
          <w:p w14:paraId="6806807A" w14:textId="77777777" w:rsidR="00290775" w:rsidRPr="00A851BD" w:rsidRDefault="00290775" w:rsidP="00290775">
            <w:pPr>
              <w:ind w:firstLine="709"/>
              <w:jc w:val="center"/>
              <w:rPr>
                <w:b/>
                <w:i/>
                <w:sz w:val="20"/>
                <w:szCs w:val="20"/>
              </w:rPr>
            </w:pPr>
            <w:r w:rsidRPr="00A851BD">
              <w:rPr>
                <w:b/>
                <w:i/>
                <w:sz w:val="20"/>
                <w:szCs w:val="20"/>
              </w:rPr>
              <w:t>1</w:t>
            </w:r>
          </w:p>
        </w:tc>
        <w:tc>
          <w:tcPr>
            <w:tcW w:w="1509" w:type="pct"/>
            <w:tcBorders>
              <w:top w:val="single" w:sz="4" w:space="0" w:color="auto"/>
              <w:left w:val="single" w:sz="4" w:space="0" w:color="auto"/>
              <w:bottom w:val="single" w:sz="4" w:space="0" w:color="auto"/>
              <w:right w:val="single" w:sz="4" w:space="0" w:color="auto"/>
            </w:tcBorders>
          </w:tcPr>
          <w:p w14:paraId="5C7BC11A" w14:textId="77777777" w:rsidR="00290775" w:rsidRPr="00A851BD" w:rsidRDefault="00290775" w:rsidP="00290775">
            <w:pPr>
              <w:ind w:firstLine="709"/>
              <w:jc w:val="center"/>
              <w:rPr>
                <w:b/>
                <w:i/>
                <w:sz w:val="20"/>
                <w:szCs w:val="20"/>
              </w:rPr>
            </w:pPr>
            <w:r w:rsidRPr="00A851BD">
              <w:rPr>
                <w:b/>
                <w:i/>
                <w:sz w:val="20"/>
                <w:szCs w:val="20"/>
              </w:rPr>
              <w:t>2</w:t>
            </w:r>
          </w:p>
        </w:tc>
        <w:tc>
          <w:tcPr>
            <w:tcW w:w="698" w:type="pct"/>
            <w:tcBorders>
              <w:top w:val="single" w:sz="4" w:space="0" w:color="auto"/>
              <w:left w:val="single" w:sz="4" w:space="0" w:color="auto"/>
              <w:bottom w:val="single" w:sz="4" w:space="0" w:color="auto"/>
              <w:right w:val="single" w:sz="4" w:space="0" w:color="auto"/>
            </w:tcBorders>
          </w:tcPr>
          <w:p w14:paraId="12ABFB28" w14:textId="77777777" w:rsidR="00290775" w:rsidRPr="00A851BD" w:rsidRDefault="00290775" w:rsidP="00290775">
            <w:pPr>
              <w:ind w:firstLine="709"/>
              <w:jc w:val="center"/>
              <w:rPr>
                <w:b/>
                <w:i/>
                <w:sz w:val="20"/>
                <w:szCs w:val="20"/>
              </w:rPr>
            </w:pPr>
            <w:r w:rsidRPr="00A851BD">
              <w:rPr>
                <w:b/>
                <w:i/>
                <w:sz w:val="20"/>
                <w:szCs w:val="20"/>
              </w:rPr>
              <w:t>3</w:t>
            </w:r>
          </w:p>
        </w:tc>
        <w:tc>
          <w:tcPr>
            <w:tcW w:w="662" w:type="pct"/>
            <w:tcBorders>
              <w:top w:val="single" w:sz="4" w:space="0" w:color="auto"/>
              <w:left w:val="single" w:sz="4" w:space="0" w:color="auto"/>
              <w:bottom w:val="single" w:sz="4" w:space="0" w:color="auto"/>
              <w:right w:val="single" w:sz="4" w:space="0" w:color="auto"/>
            </w:tcBorders>
          </w:tcPr>
          <w:p w14:paraId="6ACEF8E8" w14:textId="77777777" w:rsidR="00290775" w:rsidRPr="00A851BD" w:rsidRDefault="00290775" w:rsidP="00290775">
            <w:pPr>
              <w:ind w:firstLine="709"/>
              <w:jc w:val="center"/>
              <w:rPr>
                <w:b/>
                <w:i/>
                <w:sz w:val="20"/>
                <w:szCs w:val="20"/>
              </w:rPr>
            </w:pPr>
            <w:r w:rsidRPr="00A851BD">
              <w:rPr>
                <w:b/>
                <w:i/>
                <w:sz w:val="20"/>
                <w:szCs w:val="20"/>
              </w:rPr>
              <w:t>4</w:t>
            </w:r>
          </w:p>
        </w:tc>
        <w:tc>
          <w:tcPr>
            <w:tcW w:w="644" w:type="pct"/>
            <w:tcBorders>
              <w:top w:val="single" w:sz="4" w:space="0" w:color="auto"/>
              <w:left w:val="single" w:sz="4" w:space="0" w:color="auto"/>
              <w:bottom w:val="single" w:sz="4" w:space="0" w:color="auto"/>
              <w:right w:val="single" w:sz="4" w:space="0" w:color="auto"/>
            </w:tcBorders>
          </w:tcPr>
          <w:p w14:paraId="212FD225" w14:textId="77777777" w:rsidR="00290775" w:rsidRPr="00A851BD" w:rsidRDefault="00290775" w:rsidP="00290775">
            <w:pPr>
              <w:ind w:firstLine="709"/>
              <w:jc w:val="center"/>
              <w:rPr>
                <w:b/>
                <w:i/>
                <w:sz w:val="20"/>
                <w:szCs w:val="20"/>
              </w:rPr>
            </w:pPr>
            <w:r w:rsidRPr="00A851BD">
              <w:rPr>
                <w:b/>
                <w:i/>
                <w:sz w:val="20"/>
                <w:szCs w:val="20"/>
              </w:rPr>
              <w:t>5</w:t>
            </w:r>
          </w:p>
        </w:tc>
        <w:tc>
          <w:tcPr>
            <w:tcW w:w="605" w:type="pct"/>
            <w:tcBorders>
              <w:top w:val="single" w:sz="4" w:space="0" w:color="auto"/>
              <w:left w:val="single" w:sz="4" w:space="0" w:color="auto"/>
              <w:bottom w:val="single" w:sz="4" w:space="0" w:color="auto"/>
              <w:right w:val="single" w:sz="4" w:space="0" w:color="auto"/>
            </w:tcBorders>
          </w:tcPr>
          <w:p w14:paraId="429DA4A4" w14:textId="77777777" w:rsidR="00290775" w:rsidRPr="00A851BD" w:rsidRDefault="00290775" w:rsidP="00290775">
            <w:pPr>
              <w:ind w:firstLine="709"/>
              <w:jc w:val="center"/>
              <w:rPr>
                <w:b/>
                <w:i/>
                <w:sz w:val="20"/>
                <w:szCs w:val="20"/>
              </w:rPr>
            </w:pPr>
            <w:r w:rsidRPr="00A851BD">
              <w:rPr>
                <w:b/>
                <w:i/>
                <w:sz w:val="20"/>
                <w:szCs w:val="20"/>
              </w:rPr>
              <w:t>6</w:t>
            </w:r>
          </w:p>
        </w:tc>
        <w:tc>
          <w:tcPr>
            <w:tcW w:w="588" w:type="pct"/>
            <w:tcBorders>
              <w:top w:val="single" w:sz="4" w:space="0" w:color="auto"/>
              <w:left w:val="single" w:sz="4" w:space="0" w:color="auto"/>
              <w:bottom w:val="single" w:sz="4" w:space="0" w:color="auto"/>
              <w:right w:val="single" w:sz="4" w:space="0" w:color="auto"/>
            </w:tcBorders>
          </w:tcPr>
          <w:p w14:paraId="34C20132" w14:textId="77777777" w:rsidR="00290775" w:rsidRPr="00A851BD" w:rsidRDefault="00290775" w:rsidP="00290775">
            <w:pPr>
              <w:ind w:firstLine="709"/>
              <w:jc w:val="center"/>
              <w:rPr>
                <w:b/>
                <w:i/>
                <w:sz w:val="20"/>
                <w:szCs w:val="20"/>
              </w:rPr>
            </w:pPr>
            <w:r w:rsidRPr="00A851BD">
              <w:rPr>
                <w:b/>
                <w:i/>
                <w:sz w:val="20"/>
                <w:szCs w:val="20"/>
              </w:rPr>
              <w:t>7</w:t>
            </w:r>
          </w:p>
        </w:tc>
      </w:tr>
      <w:tr w:rsidR="00290775" w:rsidRPr="00A851BD" w14:paraId="05831346" w14:textId="77777777" w:rsidTr="00DE3D66">
        <w:tc>
          <w:tcPr>
            <w:tcW w:w="295" w:type="pct"/>
            <w:tcBorders>
              <w:top w:val="single" w:sz="4" w:space="0" w:color="auto"/>
              <w:left w:val="single" w:sz="4" w:space="0" w:color="auto"/>
              <w:bottom w:val="single" w:sz="4" w:space="0" w:color="auto"/>
              <w:right w:val="single" w:sz="4" w:space="0" w:color="auto"/>
            </w:tcBorders>
          </w:tcPr>
          <w:p w14:paraId="58356B36" w14:textId="667B43B2" w:rsidR="00290775" w:rsidRPr="00A851BD" w:rsidRDefault="003A024C" w:rsidP="00290775">
            <w:pPr>
              <w:ind w:firstLine="709"/>
              <w:jc w:val="center"/>
              <w:rPr>
                <w:sz w:val="20"/>
                <w:szCs w:val="20"/>
              </w:rPr>
            </w:pPr>
            <w:r>
              <w:rPr>
                <w:sz w:val="20"/>
                <w:szCs w:val="20"/>
              </w:rPr>
              <w:t>1</w:t>
            </w:r>
            <w:r w:rsidR="00290775" w:rsidRPr="00A851BD">
              <w:rPr>
                <w:sz w:val="20"/>
                <w:szCs w:val="20"/>
              </w:rPr>
              <w:t>1</w:t>
            </w:r>
          </w:p>
        </w:tc>
        <w:tc>
          <w:tcPr>
            <w:tcW w:w="1509" w:type="pct"/>
            <w:tcBorders>
              <w:top w:val="single" w:sz="4" w:space="0" w:color="auto"/>
              <w:left w:val="single" w:sz="4" w:space="0" w:color="auto"/>
              <w:bottom w:val="single" w:sz="4" w:space="0" w:color="auto"/>
              <w:right w:val="single" w:sz="4" w:space="0" w:color="auto"/>
            </w:tcBorders>
          </w:tcPr>
          <w:p w14:paraId="145EEA16" w14:textId="77777777" w:rsidR="00290775" w:rsidRPr="00A851BD" w:rsidRDefault="00290775" w:rsidP="00DE3D66">
            <w:pPr>
              <w:jc w:val="both"/>
              <w:rPr>
                <w:sz w:val="20"/>
                <w:szCs w:val="20"/>
              </w:rPr>
            </w:pPr>
            <w:r w:rsidRPr="00A851BD">
              <w:rPr>
                <w:sz w:val="20"/>
                <w:szCs w:val="20"/>
              </w:rPr>
              <w:t>Облік суб’єктів господарювання, що перебувають у сфері регулювання</w:t>
            </w:r>
          </w:p>
        </w:tc>
        <w:tc>
          <w:tcPr>
            <w:tcW w:w="698" w:type="pct"/>
            <w:tcBorders>
              <w:top w:val="single" w:sz="4" w:space="0" w:color="auto"/>
              <w:left w:val="single" w:sz="4" w:space="0" w:color="auto"/>
              <w:bottom w:val="single" w:sz="4" w:space="0" w:color="auto"/>
              <w:right w:val="single" w:sz="4" w:space="0" w:color="auto"/>
            </w:tcBorders>
            <w:vAlign w:val="center"/>
          </w:tcPr>
          <w:p w14:paraId="1846FDF3" w14:textId="77777777" w:rsidR="00290775" w:rsidRPr="00A851BD" w:rsidRDefault="00290775" w:rsidP="00DE3D66">
            <w:pPr>
              <w:jc w:val="center"/>
              <w:rPr>
                <w:sz w:val="20"/>
                <w:szCs w:val="20"/>
                <w:lang w:eastAsia="en-US"/>
              </w:rPr>
            </w:pPr>
            <w:r w:rsidRPr="00A851BD">
              <w:rPr>
                <w:sz w:val="20"/>
                <w:szCs w:val="20"/>
                <w:lang w:eastAsia="en-US"/>
              </w:rPr>
              <w:t>0,2**</w:t>
            </w:r>
          </w:p>
        </w:tc>
        <w:tc>
          <w:tcPr>
            <w:tcW w:w="662" w:type="pct"/>
            <w:tcBorders>
              <w:top w:val="single" w:sz="4" w:space="0" w:color="auto"/>
              <w:left w:val="single" w:sz="4" w:space="0" w:color="auto"/>
              <w:bottom w:val="single" w:sz="4" w:space="0" w:color="auto"/>
              <w:right w:val="single" w:sz="4" w:space="0" w:color="auto"/>
            </w:tcBorders>
            <w:vAlign w:val="center"/>
          </w:tcPr>
          <w:p w14:paraId="76891057" w14:textId="36160350" w:rsidR="00290775" w:rsidRPr="00A851BD" w:rsidRDefault="002210FE" w:rsidP="00DE3D66">
            <w:pPr>
              <w:jc w:val="center"/>
              <w:rPr>
                <w:sz w:val="20"/>
                <w:szCs w:val="20"/>
                <w:lang w:eastAsia="en-US"/>
              </w:rPr>
            </w:pPr>
            <w:r w:rsidRPr="00A851BD">
              <w:rPr>
                <w:sz w:val="20"/>
                <w:szCs w:val="20"/>
                <w:lang w:eastAsia="en-US"/>
              </w:rPr>
              <w:t>52</w:t>
            </w:r>
            <w:r w:rsidR="00290775" w:rsidRPr="00A851BD">
              <w:rPr>
                <w:sz w:val="20"/>
                <w:szCs w:val="20"/>
                <w:lang w:eastAsia="en-US"/>
              </w:rPr>
              <w:t>***</w:t>
            </w:r>
          </w:p>
        </w:tc>
        <w:tc>
          <w:tcPr>
            <w:tcW w:w="644" w:type="pct"/>
            <w:tcBorders>
              <w:top w:val="single" w:sz="4" w:space="0" w:color="auto"/>
              <w:left w:val="single" w:sz="4" w:space="0" w:color="auto"/>
              <w:bottom w:val="single" w:sz="4" w:space="0" w:color="auto"/>
              <w:right w:val="single" w:sz="4" w:space="0" w:color="auto"/>
            </w:tcBorders>
            <w:vAlign w:val="center"/>
          </w:tcPr>
          <w:p w14:paraId="0344DB3C" w14:textId="77777777" w:rsidR="00290775" w:rsidRPr="00A851BD" w:rsidRDefault="00290775" w:rsidP="00DE3D66">
            <w:pPr>
              <w:jc w:val="center"/>
              <w:rPr>
                <w:sz w:val="20"/>
                <w:szCs w:val="20"/>
                <w:lang w:eastAsia="en-US"/>
              </w:rPr>
            </w:pPr>
            <w:r w:rsidRPr="00A851BD">
              <w:rPr>
                <w:sz w:val="20"/>
                <w:szCs w:val="20"/>
                <w:lang w:eastAsia="en-US"/>
              </w:rPr>
              <w:t>1</w:t>
            </w:r>
          </w:p>
        </w:tc>
        <w:tc>
          <w:tcPr>
            <w:tcW w:w="605" w:type="pct"/>
            <w:tcBorders>
              <w:top w:val="single" w:sz="4" w:space="0" w:color="auto"/>
              <w:left w:val="single" w:sz="4" w:space="0" w:color="auto"/>
              <w:bottom w:val="single" w:sz="4" w:space="0" w:color="auto"/>
              <w:right w:val="single" w:sz="4" w:space="0" w:color="auto"/>
            </w:tcBorders>
            <w:vAlign w:val="center"/>
          </w:tcPr>
          <w:p w14:paraId="039B4991" w14:textId="77777777" w:rsidR="00290775" w:rsidRPr="00A851BD" w:rsidRDefault="00290775" w:rsidP="00DE3D66">
            <w:pPr>
              <w:jc w:val="center"/>
              <w:rPr>
                <w:sz w:val="20"/>
                <w:szCs w:val="20"/>
                <w:lang w:eastAsia="en-US"/>
              </w:rPr>
            </w:pPr>
            <w:r w:rsidRPr="00A851BD">
              <w:rPr>
                <w:sz w:val="20"/>
                <w:szCs w:val="20"/>
                <w:lang w:eastAsia="en-US"/>
              </w:rPr>
              <w:t>0</w:t>
            </w:r>
          </w:p>
        </w:tc>
        <w:tc>
          <w:tcPr>
            <w:tcW w:w="588" w:type="pct"/>
            <w:tcBorders>
              <w:top w:val="single" w:sz="4" w:space="0" w:color="auto"/>
              <w:left w:val="single" w:sz="4" w:space="0" w:color="auto"/>
              <w:bottom w:val="single" w:sz="4" w:space="0" w:color="auto"/>
              <w:right w:val="single" w:sz="4" w:space="0" w:color="auto"/>
            </w:tcBorders>
            <w:vAlign w:val="center"/>
          </w:tcPr>
          <w:p w14:paraId="7761FF10" w14:textId="77777777" w:rsidR="00290775" w:rsidRPr="00A851BD" w:rsidRDefault="00290775" w:rsidP="00DE3D66">
            <w:pPr>
              <w:jc w:val="center"/>
              <w:rPr>
                <w:sz w:val="20"/>
                <w:szCs w:val="20"/>
                <w:lang w:eastAsia="en-US"/>
              </w:rPr>
            </w:pPr>
            <w:r w:rsidRPr="00A851BD">
              <w:rPr>
                <w:sz w:val="20"/>
                <w:szCs w:val="20"/>
                <w:lang w:eastAsia="en-US"/>
              </w:rPr>
              <w:t>0,00</w:t>
            </w:r>
          </w:p>
        </w:tc>
      </w:tr>
      <w:tr w:rsidR="00290775" w:rsidRPr="00A851BD" w14:paraId="2417A685" w14:textId="77777777" w:rsidTr="00DE3D66">
        <w:trPr>
          <w:trHeight w:val="1386"/>
        </w:trPr>
        <w:tc>
          <w:tcPr>
            <w:tcW w:w="295" w:type="pct"/>
            <w:tcBorders>
              <w:top w:val="single" w:sz="4" w:space="0" w:color="auto"/>
              <w:left w:val="single" w:sz="4" w:space="0" w:color="auto"/>
              <w:bottom w:val="single" w:sz="4" w:space="0" w:color="auto"/>
              <w:right w:val="single" w:sz="4" w:space="0" w:color="auto"/>
            </w:tcBorders>
          </w:tcPr>
          <w:p w14:paraId="1087228C" w14:textId="21E0ECDE" w:rsidR="00290775" w:rsidRPr="00A851BD" w:rsidRDefault="003A024C" w:rsidP="00290775">
            <w:pPr>
              <w:ind w:firstLine="709"/>
              <w:jc w:val="center"/>
              <w:rPr>
                <w:sz w:val="20"/>
                <w:szCs w:val="20"/>
              </w:rPr>
            </w:pPr>
            <w:r>
              <w:rPr>
                <w:sz w:val="20"/>
                <w:szCs w:val="20"/>
              </w:rPr>
              <w:t>2</w:t>
            </w:r>
            <w:r w:rsidR="00290775" w:rsidRPr="00A851BD">
              <w:rPr>
                <w:sz w:val="20"/>
                <w:szCs w:val="20"/>
              </w:rPr>
              <w:t>2</w:t>
            </w:r>
          </w:p>
        </w:tc>
        <w:tc>
          <w:tcPr>
            <w:tcW w:w="1509" w:type="pct"/>
            <w:tcBorders>
              <w:top w:val="single" w:sz="4" w:space="0" w:color="auto"/>
              <w:left w:val="single" w:sz="4" w:space="0" w:color="auto"/>
              <w:bottom w:val="single" w:sz="4" w:space="0" w:color="auto"/>
              <w:right w:val="single" w:sz="4" w:space="0" w:color="auto"/>
            </w:tcBorders>
          </w:tcPr>
          <w:p w14:paraId="2B451E97" w14:textId="77777777" w:rsidR="00290775" w:rsidRPr="00A851BD" w:rsidRDefault="00290775" w:rsidP="00DE3D66">
            <w:pPr>
              <w:jc w:val="both"/>
              <w:rPr>
                <w:sz w:val="20"/>
                <w:szCs w:val="20"/>
              </w:rPr>
            </w:pPr>
            <w:r w:rsidRPr="00A851BD">
              <w:rPr>
                <w:sz w:val="20"/>
                <w:szCs w:val="20"/>
                <w:lang w:eastAsia="en-US"/>
              </w:rPr>
              <w:t>Поточний контроль за суб’єктом господарювання, що перебуває  у   сфері   регулювання, у тому числі: камеральний</w:t>
            </w:r>
          </w:p>
        </w:tc>
        <w:tc>
          <w:tcPr>
            <w:tcW w:w="698" w:type="pct"/>
            <w:tcBorders>
              <w:top w:val="single" w:sz="4" w:space="0" w:color="auto"/>
              <w:left w:val="single" w:sz="4" w:space="0" w:color="auto"/>
              <w:bottom w:val="single" w:sz="4" w:space="0" w:color="auto"/>
              <w:right w:val="single" w:sz="4" w:space="0" w:color="auto"/>
            </w:tcBorders>
            <w:vAlign w:val="center"/>
          </w:tcPr>
          <w:p w14:paraId="15B35682" w14:textId="77777777" w:rsidR="00290775" w:rsidRPr="00A851BD" w:rsidRDefault="00290775" w:rsidP="00DE3D66">
            <w:pPr>
              <w:jc w:val="center"/>
              <w:rPr>
                <w:sz w:val="20"/>
                <w:szCs w:val="20"/>
                <w:lang w:eastAsia="en-US"/>
              </w:rPr>
            </w:pPr>
            <w:r w:rsidRPr="00A851BD">
              <w:rPr>
                <w:sz w:val="20"/>
                <w:szCs w:val="20"/>
                <w:lang w:eastAsia="en-US"/>
              </w:rPr>
              <w:t>0,2**</w:t>
            </w:r>
          </w:p>
        </w:tc>
        <w:tc>
          <w:tcPr>
            <w:tcW w:w="662" w:type="pct"/>
            <w:tcBorders>
              <w:top w:val="single" w:sz="4" w:space="0" w:color="auto"/>
              <w:left w:val="single" w:sz="4" w:space="0" w:color="auto"/>
              <w:bottom w:val="single" w:sz="4" w:space="0" w:color="auto"/>
              <w:right w:val="single" w:sz="4" w:space="0" w:color="auto"/>
            </w:tcBorders>
            <w:vAlign w:val="center"/>
          </w:tcPr>
          <w:p w14:paraId="1C0A6FED" w14:textId="1AE0CA6A" w:rsidR="00290775" w:rsidRPr="00A851BD" w:rsidRDefault="002210FE" w:rsidP="00DE3D66">
            <w:pPr>
              <w:jc w:val="center"/>
              <w:rPr>
                <w:sz w:val="20"/>
                <w:szCs w:val="20"/>
                <w:lang w:eastAsia="en-US"/>
              </w:rPr>
            </w:pPr>
            <w:r w:rsidRPr="00A851BD">
              <w:rPr>
                <w:sz w:val="20"/>
                <w:szCs w:val="20"/>
                <w:lang w:eastAsia="en-US"/>
              </w:rPr>
              <w:t>52</w:t>
            </w:r>
          </w:p>
        </w:tc>
        <w:tc>
          <w:tcPr>
            <w:tcW w:w="644" w:type="pct"/>
            <w:tcBorders>
              <w:top w:val="single" w:sz="4" w:space="0" w:color="auto"/>
              <w:left w:val="single" w:sz="4" w:space="0" w:color="auto"/>
              <w:bottom w:val="single" w:sz="4" w:space="0" w:color="auto"/>
              <w:right w:val="single" w:sz="4" w:space="0" w:color="auto"/>
            </w:tcBorders>
            <w:vAlign w:val="center"/>
          </w:tcPr>
          <w:p w14:paraId="5774A180" w14:textId="77777777" w:rsidR="00290775" w:rsidRPr="00A851BD" w:rsidRDefault="00290775" w:rsidP="00DE3D66">
            <w:pPr>
              <w:jc w:val="center"/>
              <w:rPr>
                <w:sz w:val="20"/>
                <w:szCs w:val="20"/>
                <w:lang w:eastAsia="en-US"/>
              </w:rPr>
            </w:pPr>
            <w:r w:rsidRPr="00A851BD">
              <w:rPr>
                <w:sz w:val="20"/>
                <w:szCs w:val="20"/>
                <w:lang w:eastAsia="en-US"/>
              </w:rPr>
              <w:t>1</w:t>
            </w:r>
          </w:p>
        </w:tc>
        <w:tc>
          <w:tcPr>
            <w:tcW w:w="605" w:type="pct"/>
            <w:tcBorders>
              <w:top w:val="single" w:sz="4" w:space="0" w:color="auto"/>
              <w:left w:val="single" w:sz="4" w:space="0" w:color="auto"/>
              <w:bottom w:val="single" w:sz="4" w:space="0" w:color="auto"/>
              <w:right w:val="single" w:sz="4" w:space="0" w:color="auto"/>
            </w:tcBorders>
            <w:vAlign w:val="center"/>
          </w:tcPr>
          <w:p w14:paraId="30649380" w14:textId="07B49AA2" w:rsidR="00290775" w:rsidRPr="00A851BD" w:rsidRDefault="00323CFD" w:rsidP="00DE3D66">
            <w:pPr>
              <w:jc w:val="center"/>
              <w:rPr>
                <w:sz w:val="20"/>
                <w:szCs w:val="20"/>
                <w:lang w:eastAsia="en-US"/>
              </w:rPr>
            </w:pPr>
            <w:r>
              <w:rPr>
                <w:sz w:val="20"/>
                <w:szCs w:val="20"/>
                <w:lang w:eastAsia="en-US"/>
              </w:rPr>
              <w:t>239</w:t>
            </w:r>
          </w:p>
        </w:tc>
        <w:tc>
          <w:tcPr>
            <w:tcW w:w="588" w:type="pct"/>
            <w:tcBorders>
              <w:top w:val="single" w:sz="4" w:space="0" w:color="auto"/>
              <w:left w:val="single" w:sz="4" w:space="0" w:color="auto"/>
              <w:bottom w:val="single" w:sz="4" w:space="0" w:color="auto"/>
              <w:right w:val="single" w:sz="4" w:space="0" w:color="auto"/>
            </w:tcBorders>
            <w:vAlign w:val="center"/>
          </w:tcPr>
          <w:p w14:paraId="1D7B73D6" w14:textId="62C69E00" w:rsidR="00290775" w:rsidRPr="00A851BD" w:rsidRDefault="00323CFD" w:rsidP="00DE3D66">
            <w:pPr>
              <w:jc w:val="center"/>
              <w:rPr>
                <w:sz w:val="20"/>
                <w:szCs w:val="20"/>
                <w:lang w:eastAsia="en-US"/>
              </w:rPr>
            </w:pPr>
            <w:r>
              <w:rPr>
                <w:sz w:val="20"/>
                <w:szCs w:val="20"/>
                <w:lang w:eastAsia="en-US"/>
              </w:rPr>
              <w:t>2 485,60</w:t>
            </w:r>
          </w:p>
        </w:tc>
      </w:tr>
      <w:tr w:rsidR="00290775" w:rsidRPr="00A851BD" w14:paraId="74A11E0C" w14:textId="77777777" w:rsidTr="00DE3D66">
        <w:tc>
          <w:tcPr>
            <w:tcW w:w="295" w:type="pct"/>
            <w:tcBorders>
              <w:top w:val="single" w:sz="4" w:space="0" w:color="auto"/>
              <w:left w:val="single" w:sz="4" w:space="0" w:color="auto"/>
              <w:bottom w:val="single" w:sz="4" w:space="0" w:color="auto"/>
              <w:right w:val="single" w:sz="4" w:space="0" w:color="auto"/>
            </w:tcBorders>
          </w:tcPr>
          <w:p w14:paraId="3A5C049F" w14:textId="4CEBB506" w:rsidR="00290775" w:rsidRPr="00A851BD" w:rsidRDefault="003A024C" w:rsidP="00290775">
            <w:pPr>
              <w:ind w:firstLine="709"/>
              <w:jc w:val="center"/>
              <w:rPr>
                <w:sz w:val="20"/>
                <w:szCs w:val="20"/>
              </w:rPr>
            </w:pPr>
            <w:r>
              <w:rPr>
                <w:sz w:val="20"/>
                <w:szCs w:val="20"/>
              </w:rPr>
              <w:t>3</w:t>
            </w:r>
            <w:r w:rsidR="00290775" w:rsidRPr="00A851BD">
              <w:rPr>
                <w:sz w:val="20"/>
                <w:szCs w:val="20"/>
              </w:rPr>
              <w:t>3</w:t>
            </w:r>
          </w:p>
        </w:tc>
        <w:tc>
          <w:tcPr>
            <w:tcW w:w="1509" w:type="pct"/>
            <w:tcBorders>
              <w:top w:val="single" w:sz="4" w:space="0" w:color="auto"/>
              <w:left w:val="single" w:sz="4" w:space="0" w:color="auto"/>
              <w:bottom w:val="single" w:sz="4" w:space="0" w:color="auto"/>
              <w:right w:val="single" w:sz="4" w:space="0" w:color="auto"/>
            </w:tcBorders>
          </w:tcPr>
          <w:p w14:paraId="772A2C76" w14:textId="0973C89C" w:rsidR="00290775" w:rsidRPr="00A851BD" w:rsidRDefault="00290775" w:rsidP="00DE3D66">
            <w:pPr>
              <w:jc w:val="both"/>
              <w:rPr>
                <w:b/>
                <w:i/>
                <w:sz w:val="20"/>
                <w:szCs w:val="20"/>
              </w:rPr>
            </w:pPr>
            <w:r w:rsidRPr="00A851BD">
              <w:rPr>
                <w:sz w:val="20"/>
                <w:szCs w:val="20"/>
              </w:rPr>
              <w:t xml:space="preserve">Підготовка, затвердження та опрацювання одного окремого </w:t>
            </w:r>
            <w:proofErr w:type="spellStart"/>
            <w:r w:rsidRPr="00A851BD">
              <w:rPr>
                <w:sz w:val="20"/>
                <w:szCs w:val="20"/>
              </w:rPr>
              <w:t>акта</w:t>
            </w:r>
            <w:proofErr w:type="spellEnd"/>
            <w:r w:rsidRPr="00A851BD">
              <w:rPr>
                <w:sz w:val="20"/>
                <w:szCs w:val="20"/>
              </w:rPr>
              <w:t xml:space="preserve"> про порушення вимог регулювання </w:t>
            </w:r>
            <w:r w:rsidRPr="00A851BD">
              <w:rPr>
                <w:sz w:val="20"/>
                <w:szCs w:val="20"/>
                <w:lang w:eastAsia="en-US"/>
              </w:rPr>
              <w:t>(оскільки не може бути 100% порушень, беремо 5% платників податку)</w:t>
            </w:r>
          </w:p>
        </w:tc>
        <w:tc>
          <w:tcPr>
            <w:tcW w:w="698" w:type="pct"/>
            <w:tcBorders>
              <w:top w:val="single" w:sz="4" w:space="0" w:color="auto"/>
              <w:left w:val="single" w:sz="4" w:space="0" w:color="auto"/>
              <w:bottom w:val="single" w:sz="4" w:space="0" w:color="auto"/>
              <w:right w:val="single" w:sz="4" w:space="0" w:color="auto"/>
            </w:tcBorders>
            <w:vAlign w:val="center"/>
          </w:tcPr>
          <w:p w14:paraId="27F8AFDE" w14:textId="77777777" w:rsidR="00290775" w:rsidRPr="00A851BD" w:rsidRDefault="00290775" w:rsidP="00DE3D66">
            <w:pPr>
              <w:jc w:val="center"/>
              <w:rPr>
                <w:sz w:val="20"/>
                <w:szCs w:val="20"/>
                <w:lang w:eastAsia="en-US"/>
              </w:rPr>
            </w:pPr>
            <w:r w:rsidRPr="00A851BD">
              <w:rPr>
                <w:sz w:val="20"/>
                <w:szCs w:val="20"/>
                <w:lang w:eastAsia="en-US"/>
              </w:rPr>
              <w:t>0,5</w:t>
            </w:r>
          </w:p>
        </w:tc>
        <w:tc>
          <w:tcPr>
            <w:tcW w:w="662" w:type="pct"/>
            <w:tcBorders>
              <w:top w:val="single" w:sz="4" w:space="0" w:color="auto"/>
              <w:left w:val="single" w:sz="4" w:space="0" w:color="auto"/>
              <w:bottom w:val="single" w:sz="4" w:space="0" w:color="auto"/>
              <w:right w:val="single" w:sz="4" w:space="0" w:color="auto"/>
            </w:tcBorders>
            <w:vAlign w:val="center"/>
          </w:tcPr>
          <w:p w14:paraId="0A7F9B03" w14:textId="52CB970F" w:rsidR="00290775" w:rsidRPr="00A851BD" w:rsidRDefault="002210FE" w:rsidP="00DE3D66">
            <w:pPr>
              <w:jc w:val="center"/>
              <w:rPr>
                <w:sz w:val="20"/>
                <w:szCs w:val="20"/>
                <w:lang w:eastAsia="en-US"/>
              </w:rPr>
            </w:pPr>
            <w:r w:rsidRPr="00A851BD">
              <w:rPr>
                <w:sz w:val="20"/>
                <w:szCs w:val="20"/>
                <w:lang w:eastAsia="en-US"/>
              </w:rPr>
              <w:t>52</w:t>
            </w:r>
          </w:p>
        </w:tc>
        <w:tc>
          <w:tcPr>
            <w:tcW w:w="644" w:type="pct"/>
            <w:tcBorders>
              <w:top w:val="single" w:sz="4" w:space="0" w:color="auto"/>
              <w:left w:val="single" w:sz="4" w:space="0" w:color="auto"/>
              <w:bottom w:val="single" w:sz="4" w:space="0" w:color="auto"/>
              <w:right w:val="single" w:sz="4" w:space="0" w:color="auto"/>
            </w:tcBorders>
            <w:vAlign w:val="center"/>
          </w:tcPr>
          <w:p w14:paraId="5C6A80E1" w14:textId="77777777" w:rsidR="00290775" w:rsidRPr="00A851BD" w:rsidRDefault="00290775" w:rsidP="00DE3D66">
            <w:pPr>
              <w:jc w:val="center"/>
              <w:rPr>
                <w:sz w:val="20"/>
                <w:szCs w:val="20"/>
                <w:lang w:eastAsia="en-US"/>
              </w:rPr>
            </w:pPr>
            <w:r w:rsidRPr="00A851BD">
              <w:rPr>
                <w:sz w:val="20"/>
                <w:szCs w:val="20"/>
                <w:lang w:eastAsia="en-US"/>
              </w:rPr>
              <w:t>1</w:t>
            </w:r>
          </w:p>
        </w:tc>
        <w:tc>
          <w:tcPr>
            <w:tcW w:w="605" w:type="pct"/>
            <w:tcBorders>
              <w:top w:val="single" w:sz="4" w:space="0" w:color="auto"/>
              <w:left w:val="single" w:sz="4" w:space="0" w:color="auto"/>
              <w:bottom w:val="single" w:sz="4" w:space="0" w:color="auto"/>
              <w:right w:val="single" w:sz="4" w:space="0" w:color="auto"/>
            </w:tcBorders>
            <w:vAlign w:val="center"/>
          </w:tcPr>
          <w:p w14:paraId="7CDF19D1" w14:textId="4D5756C7" w:rsidR="00290775" w:rsidRPr="00A851BD" w:rsidRDefault="00290775" w:rsidP="00DE3D66">
            <w:pPr>
              <w:jc w:val="center"/>
              <w:rPr>
                <w:sz w:val="20"/>
                <w:szCs w:val="20"/>
                <w:highlight w:val="yellow"/>
                <w:lang w:eastAsia="en-US"/>
              </w:rPr>
            </w:pPr>
            <w:r w:rsidRPr="00A851BD">
              <w:rPr>
                <w:sz w:val="20"/>
                <w:szCs w:val="20"/>
                <w:lang w:eastAsia="en-US"/>
              </w:rPr>
              <w:t>1</w:t>
            </w:r>
            <w:r w:rsidR="003A024C">
              <w:rPr>
                <w:sz w:val="20"/>
                <w:szCs w:val="20"/>
                <w:lang w:eastAsia="en-US"/>
              </w:rPr>
              <w:t>2</w:t>
            </w:r>
          </w:p>
        </w:tc>
        <w:tc>
          <w:tcPr>
            <w:tcW w:w="588" w:type="pct"/>
            <w:tcBorders>
              <w:top w:val="single" w:sz="4" w:space="0" w:color="auto"/>
              <w:left w:val="single" w:sz="4" w:space="0" w:color="auto"/>
              <w:bottom w:val="single" w:sz="4" w:space="0" w:color="auto"/>
              <w:right w:val="single" w:sz="4" w:space="0" w:color="auto"/>
            </w:tcBorders>
            <w:vAlign w:val="center"/>
          </w:tcPr>
          <w:p w14:paraId="15EE5E37" w14:textId="0CCCE077" w:rsidR="00290775" w:rsidRPr="00A851BD" w:rsidRDefault="006653A8" w:rsidP="00DE3D66">
            <w:pPr>
              <w:jc w:val="center"/>
              <w:rPr>
                <w:sz w:val="20"/>
                <w:szCs w:val="20"/>
                <w:lang w:eastAsia="en-US"/>
              </w:rPr>
            </w:pPr>
            <w:r>
              <w:rPr>
                <w:sz w:val="20"/>
                <w:szCs w:val="20"/>
                <w:lang w:eastAsia="en-US"/>
              </w:rPr>
              <w:t>312,00</w:t>
            </w:r>
          </w:p>
        </w:tc>
      </w:tr>
      <w:tr w:rsidR="00290775" w:rsidRPr="00A851BD" w14:paraId="4D7D759E" w14:textId="77777777" w:rsidTr="00DE3D66">
        <w:tc>
          <w:tcPr>
            <w:tcW w:w="295" w:type="pct"/>
            <w:tcBorders>
              <w:top w:val="single" w:sz="4" w:space="0" w:color="auto"/>
              <w:left w:val="single" w:sz="4" w:space="0" w:color="auto"/>
              <w:bottom w:val="single" w:sz="4" w:space="0" w:color="auto"/>
              <w:right w:val="single" w:sz="4" w:space="0" w:color="auto"/>
            </w:tcBorders>
          </w:tcPr>
          <w:p w14:paraId="640AA9CB" w14:textId="098C7FC0" w:rsidR="00290775" w:rsidRPr="00A851BD" w:rsidRDefault="003A024C" w:rsidP="00290775">
            <w:pPr>
              <w:ind w:firstLine="709"/>
              <w:jc w:val="center"/>
              <w:rPr>
                <w:sz w:val="20"/>
                <w:szCs w:val="20"/>
              </w:rPr>
            </w:pPr>
            <w:r>
              <w:rPr>
                <w:sz w:val="20"/>
                <w:szCs w:val="20"/>
              </w:rPr>
              <w:t>4</w:t>
            </w:r>
            <w:r w:rsidR="00290775" w:rsidRPr="00A851BD">
              <w:rPr>
                <w:sz w:val="20"/>
                <w:szCs w:val="20"/>
              </w:rPr>
              <w:t>4</w:t>
            </w:r>
          </w:p>
        </w:tc>
        <w:tc>
          <w:tcPr>
            <w:tcW w:w="1509" w:type="pct"/>
            <w:tcBorders>
              <w:top w:val="single" w:sz="4" w:space="0" w:color="auto"/>
              <w:left w:val="single" w:sz="4" w:space="0" w:color="auto"/>
              <w:bottom w:val="single" w:sz="4" w:space="0" w:color="auto"/>
              <w:right w:val="single" w:sz="4" w:space="0" w:color="auto"/>
            </w:tcBorders>
          </w:tcPr>
          <w:p w14:paraId="0820BF45" w14:textId="6FD2B9B1" w:rsidR="00290775" w:rsidRPr="00A851BD" w:rsidRDefault="00290775" w:rsidP="00DE3D66">
            <w:pPr>
              <w:jc w:val="both"/>
              <w:rPr>
                <w:sz w:val="20"/>
                <w:szCs w:val="20"/>
              </w:rPr>
            </w:pPr>
            <w:r w:rsidRPr="00A851BD">
              <w:rPr>
                <w:sz w:val="20"/>
                <w:szCs w:val="20"/>
                <w:lang w:eastAsia="en-US"/>
              </w:rPr>
              <w:t>Реалізація одного окремого рішення щодо порушення вимог регулювання (оскільки не може бути 100% порушень, беремо 5% платників податку)</w:t>
            </w:r>
          </w:p>
        </w:tc>
        <w:tc>
          <w:tcPr>
            <w:tcW w:w="698" w:type="pct"/>
            <w:tcBorders>
              <w:top w:val="single" w:sz="4" w:space="0" w:color="auto"/>
              <w:left w:val="single" w:sz="4" w:space="0" w:color="auto"/>
              <w:bottom w:val="single" w:sz="4" w:space="0" w:color="auto"/>
              <w:right w:val="single" w:sz="4" w:space="0" w:color="auto"/>
            </w:tcBorders>
            <w:vAlign w:val="center"/>
          </w:tcPr>
          <w:p w14:paraId="6B566A78" w14:textId="77777777" w:rsidR="00290775" w:rsidRPr="00A851BD" w:rsidRDefault="00290775" w:rsidP="00DE3D66">
            <w:pPr>
              <w:jc w:val="center"/>
              <w:rPr>
                <w:sz w:val="20"/>
                <w:szCs w:val="20"/>
                <w:lang w:eastAsia="en-US"/>
              </w:rPr>
            </w:pPr>
            <w:r w:rsidRPr="00A851BD">
              <w:rPr>
                <w:sz w:val="20"/>
                <w:szCs w:val="20"/>
                <w:lang w:eastAsia="en-US"/>
              </w:rPr>
              <w:t>0,2</w:t>
            </w:r>
          </w:p>
        </w:tc>
        <w:tc>
          <w:tcPr>
            <w:tcW w:w="662" w:type="pct"/>
            <w:tcBorders>
              <w:top w:val="single" w:sz="4" w:space="0" w:color="auto"/>
              <w:left w:val="single" w:sz="4" w:space="0" w:color="auto"/>
              <w:bottom w:val="single" w:sz="4" w:space="0" w:color="auto"/>
              <w:right w:val="single" w:sz="4" w:space="0" w:color="auto"/>
            </w:tcBorders>
            <w:vAlign w:val="center"/>
          </w:tcPr>
          <w:p w14:paraId="6D3F6478" w14:textId="021CEA5B" w:rsidR="00290775" w:rsidRPr="00A851BD" w:rsidRDefault="002210FE" w:rsidP="00DE3D66">
            <w:pPr>
              <w:jc w:val="center"/>
              <w:rPr>
                <w:sz w:val="20"/>
                <w:szCs w:val="20"/>
                <w:lang w:eastAsia="en-US"/>
              </w:rPr>
            </w:pPr>
            <w:r w:rsidRPr="00A851BD">
              <w:rPr>
                <w:sz w:val="20"/>
                <w:szCs w:val="20"/>
                <w:lang w:eastAsia="en-US"/>
              </w:rPr>
              <w:t>52</w:t>
            </w:r>
          </w:p>
        </w:tc>
        <w:tc>
          <w:tcPr>
            <w:tcW w:w="644" w:type="pct"/>
            <w:tcBorders>
              <w:top w:val="single" w:sz="4" w:space="0" w:color="auto"/>
              <w:left w:val="single" w:sz="4" w:space="0" w:color="auto"/>
              <w:bottom w:val="single" w:sz="4" w:space="0" w:color="auto"/>
              <w:right w:val="single" w:sz="4" w:space="0" w:color="auto"/>
            </w:tcBorders>
            <w:vAlign w:val="center"/>
          </w:tcPr>
          <w:p w14:paraId="33FE3892" w14:textId="77777777" w:rsidR="00290775" w:rsidRPr="00A851BD" w:rsidRDefault="00290775" w:rsidP="00DE3D66">
            <w:pPr>
              <w:jc w:val="center"/>
              <w:rPr>
                <w:sz w:val="20"/>
                <w:szCs w:val="20"/>
                <w:lang w:eastAsia="en-US"/>
              </w:rPr>
            </w:pPr>
            <w:r w:rsidRPr="00A851BD">
              <w:rPr>
                <w:sz w:val="20"/>
                <w:szCs w:val="20"/>
                <w:lang w:eastAsia="en-US"/>
              </w:rPr>
              <w:t>1</w:t>
            </w:r>
          </w:p>
        </w:tc>
        <w:tc>
          <w:tcPr>
            <w:tcW w:w="605" w:type="pct"/>
            <w:tcBorders>
              <w:top w:val="single" w:sz="4" w:space="0" w:color="auto"/>
              <w:left w:val="single" w:sz="4" w:space="0" w:color="auto"/>
              <w:bottom w:val="single" w:sz="4" w:space="0" w:color="auto"/>
              <w:right w:val="single" w:sz="4" w:space="0" w:color="auto"/>
            </w:tcBorders>
            <w:vAlign w:val="center"/>
          </w:tcPr>
          <w:p w14:paraId="3ACCFEF3" w14:textId="2DF9E2B7" w:rsidR="00290775" w:rsidRPr="00A851BD" w:rsidRDefault="00290775" w:rsidP="00DE3D66">
            <w:pPr>
              <w:jc w:val="center"/>
              <w:rPr>
                <w:sz w:val="20"/>
                <w:szCs w:val="20"/>
                <w:highlight w:val="yellow"/>
                <w:lang w:eastAsia="en-US"/>
              </w:rPr>
            </w:pPr>
            <w:r w:rsidRPr="00A851BD">
              <w:rPr>
                <w:sz w:val="20"/>
                <w:szCs w:val="20"/>
                <w:lang w:eastAsia="en-US"/>
              </w:rPr>
              <w:t>1</w:t>
            </w:r>
            <w:r w:rsidR="003A024C">
              <w:rPr>
                <w:sz w:val="20"/>
                <w:szCs w:val="20"/>
                <w:lang w:eastAsia="en-US"/>
              </w:rPr>
              <w:t>2</w:t>
            </w:r>
          </w:p>
        </w:tc>
        <w:tc>
          <w:tcPr>
            <w:tcW w:w="588" w:type="pct"/>
            <w:tcBorders>
              <w:top w:val="single" w:sz="4" w:space="0" w:color="auto"/>
              <w:left w:val="single" w:sz="4" w:space="0" w:color="auto"/>
              <w:bottom w:val="single" w:sz="4" w:space="0" w:color="auto"/>
              <w:right w:val="single" w:sz="4" w:space="0" w:color="auto"/>
            </w:tcBorders>
            <w:vAlign w:val="center"/>
          </w:tcPr>
          <w:p w14:paraId="655D75CF" w14:textId="130C8C8E" w:rsidR="00290775" w:rsidRPr="00A851BD" w:rsidRDefault="006653A8" w:rsidP="00DE3D66">
            <w:pPr>
              <w:jc w:val="center"/>
              <w:rPr>
                <w:sz w:val="20"/>
                <w:szCs w:val="20"/>
                <w:lang w:eastAsia="en-US"/>
              </w:rPr>
            </w:pPr>
            <w:r>
              <w:rPr>
                <w:sz w:val="20"/>
                <w:szCs w:val="20"/>
                <w:lang w:eastAsia="en-US"/>
              </w:rPr>
              <w:t>124,80</w:t>
            </w:r>
          </w:p>
        </w:tc>
      </w:tr>
      <w:tr w:rsidR="00290775" w:rsidRPr="00A851BD" w14:paraId="74EC006E" w14:textId="77777777" w:rsidTr="00DE3D66">
        <w:tc>
          <w:tcPr>
            <w:tcW w:w="295" w:type="pct"/>
            <w:tcBorders>
              <w:top w:val="single" w:sz="4" w:space="0" w:color="auto"/>
              <w:left w:val="single" w:sz="4" w:space="0" w:color="auto"/>
              <w:bottom w:val="single" w:sz="4" w:space="0" w:color="auto"/>
              <w:right w:val="single" w:sz="4" w:space="0" w:color="auto"/>
            </w:tcBorders>
          </w:tcPr>
          <w:p w14:paraId="61160C0F" w14:textId="6E0D90AF" w:rsidR="00290775" w:rsidRPr="00A851BD" w:rsidRDefault="003A024C" w:rsidP="00290775">
            <w:pPr>
              <w:ind w:firstLine="709"/>
              <w:jc w:val="center"/>
              <w:rPr>
                <w:sz w:val="20"/>
                <w:szCs w:val="20"/>
              </w:rPr>
            </w:pPr>
            <w:r>
              <w:rPr>
                <w:sz w:val="20"/>
                <w:szCs w:val="20"/>
              </w:rPr>
              <w:t>5</w:t>
            </w:r>
            <w:r w:rsidR="00290775" w:rsidRPr="00A851BD">
              <w:rPr>
                <w:sz w:val="20"/>
                <w:szCs w:val="20"/>
              </w:rPr>
              <w:t>5</w:t>
            </w:r>
          </w:p>
        </w:tc>
        <w:tc>
          <w:tcPr>
            <w:tcW w:w="1509" w:type="pct"/>
            <w:tcBorders>
              <w:top w:val="single" w:sz="4" w:space="0" w:color="auto"/>
              <w:left w:val="single" w:sz="4" w:space="0" w:color="auto"/>
              <w:bottom w:val="single" w:sz="4" w:space="0" w:color="auto"/>
              <w:right w:val="single" w:sz="4" w:space="0" w:color="auto"/>
            </w:tcBorders>
          </w:tcPr>
          <w:p w14:paraId="25D9773D" w14:textId="39E66F02" w:rsidR="00290775" w:rsidRPr="00A851BD" w:rsidRDefault="006653A8" w:rsidP="00DE3D66">
            <w:pPr>
              <w:jc w:val="both"/>
              <w:rPr>
                <w:sz w:val="20"/>
                <w:szCs w:val="20"/>
                <w:lang w:eastAsia="en-US"/>
              </w:rPr>
            </w:pPr>
            <w:r w:rsidRPr="000C6B10">
              <w:rPr>
                <w:sz w:val="20"/>
                <w:szCs w:val="20"/>
              </w:rPr>
              <w:t>Оскарження одного окремого рішення суб’єктами господарювання (усі порушники не будуть оскаржувати рішення, беремо 5% від загальної кількості платників, передбачених п. 3)</w:t>
            </w:r>
          </w:p>
        </w:tc>
        <w:tc>
          <w:tcPr>
            <w:tcW w:w="698" w:type="pct"/>
            <w:tcBorders>
              <w:top w:val="single" w:sz="4" w:space="0" w:color="auto"/>
              <w:left w:val="single" w:sz="4" w:space="0" w:color="auto"/>
              <w:bottom w:val="single" w:sz="4" w:space="0" w:color="auto"/>
              <w:right w:val="single" w:sz="4" w:space="0" w:color="auto"/>
            </w:tcBorders>
            <w:vAlign w:val="center"/>
          </w:tcPr>
          <w:p w14:paraId="22C02632" w14:textId="77777777" w:rsidR="00290775" w:rsidRPr="00A851BD" w:rsidRDefault="00290775" w:rsidP="00DE3D66">
            <w:pPr>
              <w:jc w:val="center"/>
              <w:rPr>
                <w:sz w:val="20"/>
                <w:szCs w:val="20"/>
                <w:lang w:eastAsia="en-US"/>
              </w:rPr>
            </w:pPr>
            <w:r w:rsidRPr="00A851BD">
              <w:rPr>
                <w:sz w:val="20"/>
                <w:szCs w:val="20"/>
                <w:lang w:eastAsia="en-US"/>
              </w:rPr>
              <w:t>0,5</w:t>
            </w:r>
          </w:p>
        </w:tc>
        <w:tc>
          <w:tcPr>
            <w:tcW w:w="662" w:type="pct"/>
            <w:tcBorders>
              <w:top w:val="single" w:sz="4" w:space="0" w:color="auto"/>
              <w:left w:val="single" w:sz="4" w:space="0" w:color="auto"/>
              <w:bottom w:val="single" w:sz="4" w:space="0" w:color="auto"/>
              <w:right w:val="single" w:sz="4" w:space="0" w:color="auto"/>
            </w:tcBorders>
            <w:vAlign w:val="center"/>
          </w:tcPr>
          <w:p w14:paraId="40860722" w14:textId="385CD245" w:rsidR="00290775" w:rsidRPr="00A851BD" w:rsidRDefault="002210FE" w:rsidP="00DE3D66">
            <w:pPr>
              <w:jc w:val="center"/>
              <w:rPr>
                <w:sz w:val="20"/>
                <w:szCs w:val="20"/>
                <w:lang w:eastAsia="en-US"/>
              </w:rPr>
            </w:pPr>
            <w:r w:rsidRPr="00A851BD">
              <w:rPr>
                <w:sz w:val="20"/>
                <w:szCs w:val="20"/>
                <w:lang w:eastAsia="en-US"/>
              </w:rPr>
              <w:t>52</w:t>
            </w:r>
          </w:p>
        </w:tc>
        <w:tc>
          <w:tcPr>
            <w:tcW w:w="644" w:type="pct"/>
            <w:tcBorders>
              <w:top w:val="single" w:sz="4" w:space="0" w:color="auto"/>
              <w:left w:val="single" w:sz="4" w:space="0" w:color="auto"/>
              <w:bottom w:val="single" w:sz="4" w:space="0" w:color="auto"/>
              <w:right w:val="single" w:sz="4" w:space="0" w:color="auto"/>
            </w:tcBorders>
            <w:vAlign w:val="center"/>
          </w:tcPr>
          <w:p w14:paraId="70CC7B51" w14:textId="77777777" w:rsidR="00290775" w:rsidRPr="00A851BD" w:rsidRDefault="00290775" w:rsidP="00DE3D66">
            <w:pPr>
              <w:jc w:val="center"/>
              <w:rPr>
                <w:sz w:val="20"/>
                <w:szCs w:val="20"/>
                <w:lang w:eastAsia="en-US"/>
              </w:rPr>
            </w:pPr>
            <w:r w:rsidRPr="00A851BD">
              <w:rPr>
                <w:sz w:val="20"/>
                <w:szCs w:val="20"/>
                <w:lang w:eastAsia="en-US"/>
              </w:rPr>
              <w:t>1</w:t>
            </w:r>
          </w:p>
        </w:tc>
        <w:tc>
          <w:tcPr>
            <w:tcW w:w="605" w:type="pct"/>
            <w:tcBorders>
              <w:top w:val="single" w:sz="4" w:space="0" w:color="auto"/>
              <w:left w:val="single" w:sz="4" w:space="0" w:color="auto"/>
              <w:bottom w:val="single" w:sz="4" w:space="0" w:color="auto"/>
              <w:right w:val="single" w:sz="4" w:space="0" w:color="auto"/>
            </w:tcBorders>
            <w:vAlign w:val="center"/>
          </w:tcPr>
          <w:p w14:paraId="6FA3B5B4" w14:textId="59E4201C" w:rsidR="00290775" w:rsidRPr="00A851BD" w:rsidRDefault="00C57EA0" w:rsidP="00DE3D66">
            <w:pPr>
              <w:jc w:val="center"/>
              <w:rPr>
                <w:sz w:val="20"/>
                <w:szCs w:val="20"/>
                <w:highlight w:val="yellow"/>
                <w:lang w:eastAsia="en-US"/>
              </w:rPr>
            </w:pPr>
            <w:r w:rsidRPr="00C57EA0">
              <w:rPr>
                <w:sz w:val="20"/>
                <w:szCs w:val="20"/>
                <w:lang w:eastAsia="en-US"/>
              </w:rPr>
              <w:t>4</w:t>
            </w:r>
          </w:p>
        </w:tc>
        <w:tc>
          <w:tcPr>
            <w:tcW w:w="588" w:type="pct"/>
            <w:tcBorders>
              <w:top w:val="single" w:sz="4" w:space="0" w:color="auto"/>
              <w:left w:val="single" w:sz="4" w:space="0" w:color="auto"/>
              <w:bottom w:val="single" w:sz="4" w:space="0" w:color="auto"/>
              <w:right w:val="single" w:sz="4" w:space="0" w:color="auto"/>
            </w:tcBorders>
            <w:vAlign w:val="center"/>
          </w:tcPr>
          <w:p w14:paraId="767EAE27" w14:textId="72060783" w:rsidR="00290775" w:rsidRPr="00A851BD" w:rsidRDefault="00C57EA0" w:rsidP="00DE3D66">
            <w:pPr>
              <w:jc w:val="center"/>
              <w:rPr>
                <w:sz w:val="20"/>
                <w:szCs w:val="20"/>
                <w:lang w:eastAsia="en-US"/>
              </w:rPr>
            </w:pPr>
            <w:r>
              <w:rPr>
                <w:sz w:val="20"/>
                <w:szCs w:val="20"/>
                <w:lang w:eastAsia="en-US"/>
              </w:rPr>
              <w:t>104</w:t>
            </w:r>
            <w:r w:rsidR="003A024C">
              <w:rPr>
                <w:sz w:val="20"/>
                <w:szCs w:val="20"/>
                <w:lang w:eastAsia="en-US"/>
              </w:rPr>
              <w:t>,00</w:t>
            </w:r>
          </w:p>
        </w:tc>
      </w:tr>
      <w:tr w:rsidR="00290775" w:rsidRPr="00A851BD" w14:paraId="354C6CDA" w14:textId="77777777" w:rsidTr="00DE3D66">
        <w:tc>
          <w:tcPr>
            <w:tcW w:w="295" w:type="pct"/>
            <w:tcBorders>
              <w:top w:val="single" w:sz="4" w:space="0" w:color="auto"/>
              <w:left w:val="single" w:sz="4" w:space="0" w:color="auto"/>
              <w:bottom w:val="single" w:sz="4" w:space="0" w:color="auto"/>
              <w:right w:val="single" w:sz="4" w:space="0" w:color="auto"/>
            </w:tcBorders>
          </w:tcPr>
          <w:p w14:paraId="1CD97C51" w14:textId="197482A9" w:rsidR="00290775" w:rsidRPr="00A851BD" w:rsidRDefault="003A024C" w:rsidP="00290775">
            <w:pPr>
              <w:ind w:firstLine="709"/>
              <w:jc w:val="center"/>
              <w:rPr>
                <w:sz w:val="20"/>
                <w:szCs w:val="20"/>
              </w:rPr>
            </w:pPr>
            <w:r>
              <w:rPr>
                <w:sz w:val="20"/>
                <w:szCs w:val="20"/>
              </w:rPr>
              <w:lastRenderedPageBreak/>
              <w:t>6</w:t>
            </w:r>
            <w:r w:rsidR="00290775" w:rsidRPr="00A851BD">
              <w:rPr>
                <w:sz w:val="20"/>
                <w:szCs w:val="20"/>
              </w:rPr>
              <w:t>6</w:t>
            </w:r>
          </w:p>
        </w:tc>
        <w:tc>
          <w:tcPr>
            <w:tcW w:w="1509" w:type="pct"/>
            <w:tcBorders>
              <w:top w:val="single" w:sz="4" w:space="0" w:color="auto"/>
              <w:left w:val="single" w:sz="4" w:space="0" w:color="auto"/>
              <w:bottom w:val="single" w:sz="4" w:space="0" w:color="auto"/>
              <w:right w:val="single" w:sz="4" w:space="0" w:color="auto"/>
            </w:tcBorders>
          </w:tcPr>
          <w:p w14:paraId="5E82E8BF" w14:textId="77777777" w:rsidR="00290775" w:rsidRPr="00A851BD" w:rsidRDefault="00290775" w:rsidP="00DE3D66">
            <w:pPr>
              <w:jc w:val="both"/>
              <w:rPr>
                <w:sz w:val="20"/>
                <w:szCs w:val="20"/>
                <w:lang w:eastAsia="en-US"/>
              </w:rPr>
            </w:pPr>
            <w:r w:rsidRPr="00A851BD">
              <w:rPr>
                <w:sz w:val="20"/>
                <w:szCs w:val="20"/>
              </w:rPr>
              <w:t>Підготовка звітності за результатами регулювання</w:t>
            </w:r>
          </w:p>
        </w:tc>
        <w:tc>
          <w:tcPr>
            <w:tcW w:w="698" w:type="pct"/>
            <w:tcBorders>
              <w:top w:val="single" w:sz="4" w:space="0" w:color="auto"/>
              <w:left w:val="single" w:sz="4" w:space="0" w:color="auto"/>
              <w:bottom w:val="single" w:sz="4" w:space="0" w:color="auto"/>
              <w:right w:val="single" w:sz="4" w:space="0" w:color="auto"/>
            </w:tcBorders>
            <w:vAlign w:val="center"/>
          </w:tcPr>
          <w:p w14:paraId="5F27BF80" w14:textId="77777777" w:rsidR="00290775" w:rsidRPr="00A851BD" w:rsidRDefault="00290775" w:rsidP="00DE3D66">
            <w:pPr>
              <w:jc w:val="center"/>
              <w:rPr>
                <w:sz w:val="20"/>
                <w:szCs w:val="20"/>
                <w:lang w:eastAsia="en-US"/>
              </w:rPr>
            </w:pPr>
            <w:r w:rsidRPr="00A851BD">
              <w:rPr>
                <w:sz w:val="20"/>
                <w:szCs w:val="20"/>
                <w:lang w:eastAsia="en-US"/>
              </w:rPr>
              <w:t>0,5</w:t>
            </w:r>
          </w:p>
        </w:tc>
        <w:tc>
          <w:tcPr>
            <w:tcW w:w="662" w:type="pct"/>
            <w:tcBorders>
              <w:top w:val="single" w:sz="4" w:space="0" w:color="auto"/>
              <w:left w:val="single" w:sz="4" w:space="0" w:color="auto"/>
              <w:bottom w:val="single" w:sz="4" w:space="0" w:color="auto"/>
              <w:right w:val="single" w:sz="4" w:space="0" w:color="auto"/>
            </w:tcBorders>
            <w:vAlign w:val="center"/>
          </w:tcPr>
          <w:p w14:paraId="12EA82B8" w14:textId="282AFA41" w:rsidR="00290775" w:rsidRPr="00A851BD" w:rsidRDefault="002210FE" w:rsidP="00DE3D66">
            <w:pPr>
              <w:jc w:val="center"/>
              <w:rPr>
                <w:sz w:val="20"/>
                <w:szCs w:val="20"/>
                <w:lang w:eastAsia="en-US"/>
              </w:rPr>
            </w:pPr>
            <w:r w:rsidRPr="00A851BD">
              <w:rPr>
                <w:sz w:val="20"/>
                <w:szCs w:val="20"/>
                <w:lang w:eastAsia="en-US"/>
              </w:rPr>
              <w:t>52</w:t>
            </w:r>
          </w:p>
        </w:tc>
        <w:tc>
          <w:tcPr>
            <w:tcW w:w="644" w:type="pct"/>
            <w:tcBorders>
              <w:top w:val="single" w:sz="4" w:space="0" w:color="auto"/>
              <w:left w:val="single" w:sz="4" w:space="0" w:color="auto"/>
              <w:bottom w:val="single" w:sz="4" w:space="0" w:color="auto"/>
              <w:right w:val="single" w:sz="4" w:space="0" w:color="auto"/>
            </w:tcBorders>
            <w:vAlign w:val="center"/>
          </w:tcPr>
          <w:p w14:paraId="49A591ED" w14:textId="77777777" w:rsidR="00290775" w:rsidRPr="00A851BD" w:rsidRDefault="00290775" w:rsidP="00DE3D66">
            <w:pPr>
              <w:jc w:val="center"/>
              <w:rPr>
                <w:sz w:val="20"/>
                <w:szCs w:val="20"/>
                <w:lang w:eastAsia="en-US"/>
              </w:rPr>
            </w:pPr>
            <w:r w:rsidRPr="00A851BD">
              <w:rPr>
                <w:sz w:val="20"/>
                <w:szCs w:val="20"/>
                <w:lang w:eastAsia="en-US"/>
              </w:rPr>
              <w:t>1</w:t>
            </w:r>
          </w:p>
        </w:tc>
        <w:tc>
          <w:tcPr>
            <w:tcW w:w="605" w:type="pct"/>
            <w:tcBorders>
              <w:top w:val="single" w:sz="4" w:space="0" w:color="auto"/>
              <w:left w:val="single" w:sz="4" w:space="0" w:color="auto"/>
              <w:bottom w:val="single" w:sz="4" w:space="0" w:color="auto"/>
              <w:right w:val="single" w:sz="4" w:space="0" w:color="auto"/>
            </w:tcBorders>
            <w:vAlign w:val="center"/>
          </w:tcPr>
          <w:p w14:paraId="6FDC1D11" w14:textId="6A3D4C95" w:rsidR="00290775" w:rsidRPr="00A851BD" w:rsidRDefault="003A024C" w:rsidP="00DE3D66">
            <w:pPr>
              <w:jc w:val="center"/>
              <w:rPr>
                <w:sz w:val="20"/>
                <w:szCs w:val="20"/>
                <w:lang w:eastAsia="en-US"/>
              </w:rPr>
            </w:pPr>
            <w:r>
              <w:rPr>
                <w:sz w:val="20"/>
                <w:szCs w:val="20"/>
                <w:lang w:eastAsia="en-US"/>
              </w:rPr>
              <w:t>239</w:t>
            </w:r>
          </w:p>
        </w:tc>
        <w:tc>
          <w:tcPr>
            <w:tcW w:w="588" w:type="pct"/>
            <w:tcBorders>
              <w:top w:val="single" w:sz="4" w:space="0" w:color="auto"/>
              <w:left w:val="single" w:sz="4" w:space="0" w:color="auto"/>
              <w:bottom w:val="single" w:sz="4" w:space="0" w:color="auto"/>
              <w:right w:val="single" w:sz="4" w:space="0" w:color="auto"/>
            </w:tcBorders>
            <w:vAlign w:val="center"/>
          </w:tcPr>
          <w:p w14:paraId="6A540B8F" w14:textId="1B2F0A6E" w:rsidR="00290775" w:rsidRPr="00A851BD" w:rsidRDefault="006653A8" w:rsidP="00DE3D66">
            <w:pPr>
              <w:jc w:val="center"/>
              <w:rPr>
                <w:sz w:val="20"/>
                <w:szCs w:val="20"/>
                <w:lang w:eastAsia="en-US"/>
              </w:rPr>
            </w:pPr>
            <w:r>
              <w:rPr>
                <w:sz w:val="20"/>
                <w:szCs w:val="20"/>
                <w:lang w:eastAsia="en-US"/>
              </w:rPr>
              <w:t>6 214,00</w:t>
            </w:r>
          </w:p>
        </w:tc>
      </w:tr>
      <w:tr w:rsidR="00290775" w:rsidRPr="00A851BD" w14:paraId="394FBAC3" w14:textId="77777777" w:rsidTr="00DE3D66">
        <w:tc>
          <w:tcPr>
            <w:tcW w:w="295" w:type="pct"/>
            <w:tcBorders>
              <w:top w:val="single" w:sz="4" w:space="0" w:color="auto"/>
              <w:left w:val="single" w:sz="4" w:space="0" w:color="auto"/>
              <w:bottom w:val="single" w:sz="4" w:space="0" w:color="auto"/>
              <w:right w:val="single" w:sz="4" w:space="0" w:color="auto"/>
            </w:tcBorders>
          </w:tcPr>
          <w:p w14:paraId="4FF8C35B" w14:textId="25C55541" w:rsidR="00290775" w:rsidRPr="00A851BD" w:rsidRDefault="003A024C" w:rsidP="00290775">
            <w:pPr>
              <w:ind w:firstLine="709"/>
              <w:jc w:val="center"/>
              <w:rPr>
                <w:sz w:val="20"/>
                <w:szCs w:val="20"/>
              </w:rPr>
            </w:pPr>
            <w:r>
              <w:rPr>
                <w:sz w:val="20"/>
                <w:szCs w:val="20"/>
              </w:rPr>
              <w:t>7</w:t>
            </w:r>
            <w:r w:rsidR="00290775" w:rsidRPr="00A851BD">
              <w:rPr>
                <w:sz w:val="20"/>
                <w:szCs w:val="20"/>
              </w:rPr>
              <w:t>7</w:t>
            </w:r>
          </w:p>
        </w:tc>
        <w:tc>
          <w:tcPr>
            <w:tcW w:w="1509" w:type="pct"/>
            <w:tcBorders>
              <w:top w:val="single" w:sz="4" w:space="0" w:color="auto"/>
              <w:left w:val="single" w:sz="4" w:space="0" w:color="auto"/>
              <w:bottom w:val="single" w:sz="4" w:space="0" w:color="auto"/>
              <w:right w:val="single" w:sz="4" w:space="0" w:color="auto"/>
            </w:tcBorders>
          </w:tcPr>
          <w:p w14:paraId="156B63EF" w14:textId="77777777" w:rsidR="00290775" w:rsidRPr="00A851BD" w:rsidRDefault="00290775" w:rsidP="00DE3D66">
            <w:pPr>
              <w:jc w:val="both"/>
              <w:rPr>
                <w:sz w:val="20"/>
                <w:szCs w:val="20"/>
              </w:rPr>
            </w:pPr>
            <w:r w:rsidRPr="00A851BD">
              <w:rPr>
                <w:sz w:val="20"/>
                <w:szCs w:val="20"/>
              </w:rPr>
              <w:t>Разом за рік (рядки 1 + 2 + 3 + 4 + 5 + 6), грн.</w:t>
            </w:r>
          </w:p>
        </w:tc>
        <w:tc>
          <w:tcPr>
            <w:tcW w:w="698" w:type="pct"/>
            <w:tcBorders>
              <w:top w:val="single" w:sz="4" w:space="0" w:color="auto"/>
              <w:left w:val="single" w:sz="4" w:space="0" w:color="auto"/>
              <w:bottom w:val="single" w:sz="4" w:space="0" w:color="auto"/>
              <w:right w:val="single" w:sz="4" w:space="0" w:color="auto"/>
            </w:tcBorders>
            <w:vAlign w:val="center"/>
          </w:tcPr>
          <w:p w14:paraId="53E5948D" w14:textId="77777777" w:rsidR="00290775" w:rsidRPr="00A851BD" w:rsidRDefault="00290775" w:rsidP="00DE3D66">
            <w:pPr>
              <w:ind w:firstLine="709"/>
              <w:jc w:val="center"/>
              <w:rPr>
                <w:sz w:val="20"/>
                <w:szCs w:val="20"/>
                <w:lang w:eastAsia="en-US"/>
              </w:rPr>
            </w:pPr>
            <w:r w:rsidRPr="00A851BD">
              <w:rPr>
                <w:sz w:val="20"/>
                <w:szCs w:val="20"/>
                <w:lang w:eastAsia="en-US"/>
              </w:rPr>
              <w:t>-</w:t>
            </w:r>
          </w:p>
        </w:tc>
        <w:tc>
          <w:tcPr>
            <w:tcW w:w="662" w:type="pct"/>
            <w:tcBorders>
              <w:top w:val="single" w:sz="4" w:space="0" w:color="auto"/>
              <w:left w:val="single" w:sz="4" w:space="0" w:color="auto"/>
              <w:bottom w:val="single" w:sz="4" w:space="0" w:color="auto"/>
              <w:right w:val="single" w:sz="4" w:space="0" w:color="auto"/>
            </w:tcBorders>
            <w:vAlign w:val="center"/>
          </w:tcPr>
          <w:p w14:paraId="2980BF10" w14:textId="77777777" w:rsidR="00290775" w:rsidRPr="00A851BD" w:rsidRDefault="00290775" w:rsidP="00DE3D66">
            <w:pPr>
              <w:ind w:firstLine="709"/>
              <w:jc w:val="center"/>
              <w:rPr>
                <w:sz w:val="20"/>
                <w:szCs w:val="20"/>
                <w:lang w:eastAsia="en-US"/>
              </w:rPr>
            </w:pPr>
            <w:r w:rsidRPr="00A851BD">
              <w:rPr>
                <w:sz w:val="20"/>
                <w:szCs w:val="20"/>
                <w:lang w:eastAsia="en-US"/>
              </w:rPr>
              <w:t>-</w:t>
            </w:r>
          </w:p>
        </w:tc>
        <w:tc>
          <w:tcPr>
            <w:tcW w:w="644" w:type="pct"/>
            <w:tcBorders>
              <w:top w:val="single" w:sz="4" w:space="0" w:color="auto"/>
              <w:left w:val="single" w:sz="4" w:space="0" w:color="auto"/>
              <w:bottom w:val="single" w:sz="4" w:space="0" w:color="auto"/>
              <w:right w:val="single" w:sz="4" w:space="0" w:color="auto"/>
            </w:tcBorders>
            <w:vAlign w:val="center"/>
          </w:tcPr>
          <w:p w14:paraId="4B2E9A7C" w14:textId="77777777" w:rsidR="00290775" w:rsidRPr="00A851BD" w:rsidRDefault="00290775" w:rsidP="00DE3D66">
            <w:pPr>
              <w:ind w:firstLine="709"/>
              <w:jc w:val="center"/>
              <w:rPr>
                <w:sz w:val="20"/>
                <w:szCs w:val="20"/>
                <w:lang w:eastAsia="en-US"/>
              </w:rPr>
            </w:pPr>
            <w:r w:rsidRPr="00A851BD">
              <w:rPr>
                <w:sz w:val="20"/>
                <w:szCs w:val="20"/>
                <w:lang w:eastAsia="en-US"/>
              </w:rPr>
              <w:t>-</w:t>
            </w:r>
          </w:p>
        </w:tc>
        <w:tc>
          <w:tcPr>
            <w:tcW w:w="605" w:type="pct"/>
            <w:tcBorders>
              <w:top w:val="single" w:sz="4" w:space="0" w:color="auto"/>
              <w:left w:val="single" w:sz="4" w:space="0" w:color="auto"/>
              <w:bottom w:val="single" w:sz="4" w:space="0" w:color="auto"/>
              <w:right w:val="single" w:sz="4" w:space="0" w:color="auto"/>
            </w:tcBorders>
            <w:vAlign w:val="center"/>
          </w:tcPr>
          <w:p w14:paraId="55E9606F" w14:textId="77777777" w:rsidR="00290775" w:rsidRPr="00A851BD" w:rsidRDefault="00290775" w:rsidP="00DE3D66">
            <w:pPr>
              <w:ind w:firstLine="709"/>
              <w:jc w:val="center"/>
              <w:rPr>
                <w:sz w:val="20"/>
                <w:szCs w:val="20"/>
                <w:lang w:eastAsia="en-US"/>
              </w:rPr>
            </w:pPr>
            <w:r w:rsidRPr="00A851BD">
              <w:rPr>
                <w:sz w:val="20"/>
                <w:szCs w:val="20"/>
                <w:lang w:eastAsia="en-US"/>
              </w:rPr>
              <w:t>-</w:t>
            </w:r>
          </w:p>
        </w:tc>
        <w:tc>
          <w:tcPr>
            <w:tcW w:w="588" w:type="pct"/>
            <w:tcBorders>
              <w:top w:val="single" w:sz="4" w:space="0" w:color="auto"/>
              <w:left w:val="single" w:sz="4" w:space="0" w:color="auto"/>
              <w:bottom w:val="single" w:sz="4" w:space="0" w:color="auto"/>
              <w:right w:val="single" w:sz="4" w:space="0" w:color="auto"/>
            </w:tcBorders>
            <w:vAlign w:val="center"/>
          </w:tcPr>
          <w:p w14:paraId="752576E9" w14:textId="0E8E7304" w:rsidR="00290775" w:rsidRPr="00A851BD" w:rsidRDefault="006653A8" w:rsidP="00DE3D66">
            <w:pPr>
              <w:jc w:val="center"/>
              <w:rPr>
                <w:sz w:val="20"/>
                <w:szCs w:val="20"/>
                <w:lang w:eastAsia="en-US"/>
              </w:rPr>
            </w:pPr>
            <w:r>
              <w:rPr>
                <w:sz w:val="20"/>
                <w:szCs w:val="20"/>
                <w:lang w:eastAsia="en-US"/>
              </w:rPr>
              <w:t>9</w:t>
            </w:r>
            <w:r w:rsidR="003A024C">
              <w:rPr>
                <w:sz w:val="20"/>
                <w:szCs w:val="20"/>
                <w:lang w:eastAsia="en-US"/>
              </w:rPr>
              <w:t> </w:t>
            </w:r>
            <w:r w:rsidR="00C57EA0">
              <w:rPr>
                <w:sz w:val="20"/>
                <w:szCs w:val="20"/>
                <w:lang w:eastAsia="en-US"/>
              </w:rPr>
              <w:t>240</w:t>
            </w:r>
            <w:r w:rsidR="003A024C">
              <w:rPr>
                <w:sz w:val="20"/>
                <w:szCs w:val="20"/>
                <w:lang w:eastAsia="en-US"/>
              </w:rPr>
              <w:t>,4</w:t>
            </w:r>
          </w:p>
        </w:tc>
      </w:tr>
    </w:tbl>
    <w:p w14:paraId="42BC96E4" w14:textId="77777777" w:rsidR="00290775" w:rsidRPr="00A851BD" w:rsidRDefault="00290775" w:rsidP="00290775">
      <w:pPr>
        <w:ind w:firstLine="709"/>
        <w:jc w:val="both"/>
        <w:rPr>
          <w:i/>
          <w:sz w:val="20"/>
          <w:szCs w:val="20"/>
        </w:rPr>
      </w:pPr>
    </w:p>
    <w:p w14:paraId="57F590AD" w14:textId="77777777" w:rsidR="00290775" w:rsidRPr="00A851BD" w:rsidRDefault="00290775" w:rsidP="00290775">
      <w:pPr>
        <w:pStyle w:val="a8"/>
        <w:spacing w:line="250" w:lineRule="auto"/>
        <w:ind w:firstLine="709"/>
        <w:jc w:val="both"/>
        <w:rPr>
          <w:rFonts w:ascii="Times New Roman" w:hAnsi="Times New Roman"/>
          <w:i/>
          <w:sz w:val="20"/>
          <w:szCs w:val="20"/>
          <w:lang w:val="uk-UA"/>
        </w:rPr>
      </w:pPr>
      <w:r w:rsidRPr="00A851BD">
        <w:rPr>
          <w:rFonts w:ascii="Times New Roman" w:hAnsi="Times New Roman"/>
          <w:i/>
          <w:sz w:val="20"/>
          <w:szCs w:val="20"/>
          <w:lang w:val="uk-UA"/>
        </w:rPr>
        <w:t>*Вартість витрат, пов’язаних з адмініструванням процесу регулювання державними органами, визначається шляхом множення фактичних витрат часу персоналу на заробітну плату спеціаліста відповідної кваліфікації та на кількість суб’єктів, що підпадають під дію процедури регулювання, і на кількість процедур за рік.</w:t>
      </w:r>
    </w:p>
    <w:p w14:paraId="02BC339D" w14:textId="77777777" w:rsidR="00290775" w:rsidRPr="00A851BD" w:rsidRDefault="00290775" w:rsidP="00290775">
      <w:pPr>
        <w:widowControl w:val="0"/>
        <w:spacing w:line="250" w:lineRule="auto"/>
        <w:ind w:firstLine="709"/>
        <w:jc w:val="both"/>
        <w:rPr>
          <w:i/>
          <w:iCs/>
          <w:color w:val="000000"/>
          <w:sz w:val="20"/>
          <w:szCs w:val="20"/>
        </w:rPr>
      </w:pPr>
      <w:r w:rsidRPr="00A851BD">
        <w:rPr>
          <w:i/>
          <w:iCs/>
          <w:color w:val="000000"/>
          <w:sz w:val="20"/>
          <w:szCs w:val="20"/>
        </w:rPr>
        <w:t>**Відповідно до пунктів 1, 3, 6, карти 11 міжгалузевих нормативів чисельності працівників бухгалтерського обліку (Наказ Міністерства праці і соціальної політики України від 26 вересня 2003 року №269 «Міжгалузеві нормативи чисельності працівників бухгалтерського обліку»).</w:t>
      </w:r>
    </w:p>
    <w:p w14:paraId="63B9E581" w14:textId="77777777" w:rsidR="00DA7BE0" w:rsidRPr="00A851BD" w:rsidRDefault="00290775" w:rsidP="00DA7BE0">
      <w:pPr>
        <w:widowControl w:val="0"/>
        <w:spacing w:line="230" w:lineRule="auto"/>
        <w:ind w:firstLine="709"/>
        <w:jc w:val="both"/>
        <w:rPr>
          <w:bCs/>
          <w:i/>
          <w:sz w:val="20"/>
          <w:szCs w:val="20"/>
          <w:shd w:val="clear" w:color="auto" w:fill="FFFFFF"/>
        </w:rPr>
      </w:pPr>
      <w:r w:rsidRPr="00A851BD">
        <w:rPr>
          <w:i/>
          <w:sz w:val="20"/>
          <w:szCs w:val="20"/>
          <w:bdr w:val="none" w:sz="0" w:space="0" w:color="auto" w:frame="1"/>
          <w:shd w:val="clear" w:color="auto" w:fill="FFFFFF"/>
        </w:rPr>
        <w:t>***</w:t>
      </w:r>
      <w:r w:rsidRPr="00A851BD">
        <w:rPr>
          <w:sz w:val="20"/>
          <w:szCs w:val="20"/>
        </w:rPr>
        <w:t xml:space="preserve"> </w:t>
      </w:r>
      <w:r w:rsidRPr="00A851BD">
        <w:rPr>
          <w:bCs/>
          <w:i/>
          <w:sz w:val="20"/>
          <w:szCs w:val="20"/>
          <w:shd w:val="clear" w:color="auto" w:fill="FFFFFF"/>
        </w:rPr>
        <w:t xml:space="preserve">Для розрахунку витрат використовується мінімальний розмір заробітної </w:t>
      </w:r>
      <w:r w:rsidR="00DA7BE0" w:rsidRPr="00A851BD">
        <w:rPr>
          <w:bCs/>
          <w:i/>
          <w:sz w:val="20"/>
          <w:szCs w:val="20"/>
          <w:shd w:val="clear" w:color="auto" w:fill="FFFFFF"/>
        </w:rPr>
        <w:t>плати (</w:t>
      </w:r>
      <w:r w:rsidR="00DA7BE0" w:rsidRPr="00A851BD">
        <w:rPr>
          <w:i/>
          <w:iCs/>
          <w:sz w:val="20"/>
          <w:szCs w:val="20"/>
        </w:rPr>
        <w:t>Відповідно до статті 8 Закону України «Про Державний бюджет України на 2026 рік» з 01.01.2026</w:t>
      </w:r>
      <w:r w:rsidR="00DA7BE0" w:rsidRPr="00A851BD">
        <w:rPr>
          <w:bCs/>
          <w:i/>
          <w:sz w:val="20"/>
          <w:szCs w:val="20"/>
          <w:shd w:val="clear" w:color="auto" w:fill="FFFFFF"/>
        </w:rPr>
        <w:t>. мінімальна заробітна плата 8647,00 грн.) у погодинному розмірі –8647,00 грн. / 166 год. = 52 грн./год.</w:t>
      </w:r>
    </w:p>
    <w:p w14:paraId="7CCAAD7A" w14:textId="77777777" w:rsidR="00EB5B5A" w:rsidRDefault="00EB5B5A" w:rsidP="00290775">
      <w:pPr>
        <w:pStyle w:val="a8"/>
        <w:ind w:firstLine="709"/>
        <w:jc w:val="both"/>
        <w:rPr>
          <w:rFonts w:ascii="Times New Roman" w:hAnsi="Times New Roman"/>
          <w:sz w:val="24"/>
          <w:szCs w:val="24"/>
          <w:lang w:val="uk-UA"/>
        </w:rPr>
      </w:pPr>
    </w:p>
    <w:p w14:paraId="7BBDF6DB" w14:textId="42316A60" w:rsidR="00290775" w:rsidRPr="003341E0" w:rsidRDefault="00290775" w:rsidP="00290775">
      <w:pPr>
        <w:pStyle w:val="a8"/>
        <w:ind w:firstLine="709"/>
        <w:jc w:val="both"/>
        <w:rPr>
          <w:rFonts w:ascii="Times New Roman" w:hAnsi="Times New Roman"/>
          <w:sz w:val="24"/>
          <w:szCs w:val="24"/>
          <w:lang w:val="uk-UA"/>
        </w:rPr>
      </w:pPr>
      <w:r w:rsidRPr="003341E0">
        <w:rPr>
          <w:rFonts w:ascii="Times New Roman" w:hAnsi="Times New Roman"/>
          <w:sz w:val="24"/>
          <w:szCs w:val="24"/>
          <w:lang w:val="uk-UA"/>
        </w:rPr>
        <w:t xml:space="preserve">Під час проведення оцінки впливу на сферу інтересів суб’єктів господарювання </w:t>
      </w:r>
      <w:r w:rsidR="006653A8" w:rsidRPr="003341E0">
        <w:rPr>
          <w:rFonts w:ascii="Times New Roman" w:hAnsi="Times New Roman"/>
          <w:sz w:val="24"/>
          <w:szCs w:val="24"/>
          <w:lang w:val="uk-UA"/>
        </w:rPr>
        <w:t>(юридичних осіб)</w:t>
      </w:r>
      <w:r w:rsidRPr="003341E0">
        <w:rPr>
          <w:rFonts w:ascii="Times New Roman" w:hAnsi="Times New Roman"/>
          <w:sz w:val="24"/>
          <w:szCs w:val="24"/>
          <w:lang w:val="uk-UA"/>
        </w:rPr>
        <w:t xml:space="preserve"> окремо кількісно визначено витрати, що будуть виникати внаслідок дії регуляторного акт</w:t>
      </w:r>
      <w:r w:rsidR="00687CB8" w:rsidRPr="003341E0">
        <w:rPr>
          <w:rFonts w:ascii="Times New Roman" w:hAnsi="Times New Roman"/>
          <w:sz w:val="24"/>
          <w:szCs w:val="24"/>
          <w:lang w:val="uk-UA"/>
        </w:rPr>
        <w:t>у</w:t>
      </w:r>
      <w:r w:rsidRPr="003341E0">
        <w:rPr>
          <w:rFonts w:ascii="Times New Roman" w:hAnsi="Times New Roman"/>
          <w:sz w:val="24"/>
          <w:szCs w:val="24"/>
          <w:lang w:val="uk-UA"/>
        </w:rPr>
        <w:t xml:space="preserve"> при здійсненні адміністративних процедур щодо виконання регулювання та звітування.</w:t>
      </w:r>
    </w:p>
    <w:p w14:paraId="41B4324D" w14:textId="77777777" w:rsidR="00290775" w:rsidRPr="00A851BD" w:rsidRDefault="00290775" w:rsidP="00290775">
      <w:pPr>
        <w:pStyle w:val="a8"/>
        <w:ind w:firstLine="709"/>
        <w:jc w:val="right"/>
        <w:rPr>
          <w:rFonts w:ascii="Times New Roman" w:hAnsi="Times New Roman"/>
          <w:i/>
          <w:sz w:val="20"/>
          <w:szCs w:val="20"/>
          <w:lang w:val="uk-UA"/>
        </w:rPr>
      </w:pPr>
      <w:r w:rsidRPr="00A851BD">
        <w:rPr>
          <w:rFonts w:ascii="Times New Roman" w:hAnsi="Times New Roman"/>
          <w:i/>
          <w:sz w:val="20"/>
          <w:szCs w:val="20"/>
          <w:lang w:val="uk-UA"/>
        </w:rPr>
        <w:t>Таблиця 2</w:t>
      </w:r>
    </w:p>
    <w:tbl>
      <w:tblPr>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41"/>
        <w:gridCol w:w="2076"/>
      </w:tblGrid>
      <w:tr w:rsidR="00290775" w:rsidRPr="00A851BD" w14:paraId="781EF3B8" w14:textId="77777777" w:rsidTr="006653A8">
        <w:tc>
          <w:tcPr>
            <w:tcW w:w="3898" w:type="pct"/>
          </w:tcPr>
          <w:p w14:paraId="38FA7D2E" w14:textId="77777777" w:rsidR="00290775" w:rsidRPr="00A851BD" w:rsidRDefault="00290775" w:rsidP="003A024C">
            <w:pPr>
              <w:pStyle w:val="a8"/>
              <w:rPr>
                <w:rFonts w:ascii="Times New Roman" w:hAnsi="Times New Roman"/>
                <w:b/>
                <w:i/>
                <w:sz w:val="20"/>
                <w:szCs w:val="20"/>
                <w:lang w:val="uk-UA"/>
              </w:rPr>
            </w:pPr>
            <w:r w:rsidRPr="00A851BD">
              <w:rPr>
                <w:rFonts w:ascii="Times New Roman" w:hAnsi="Times New Roman"/>
                <w:b/>
                <w:i/>
                <w:sz w:val="20"/>
                <w:szCs w:val="20"/>
                <w:lang w:val="uk-UA"/>
              </w:rPr>
              <w:t>Сумарні витрати за альтернативами</w:t>
            </w:r>
          </w:p>
        </w:tc>
        <w:tc>
          <w:tcPr>
            <w:tcW w:w="1102" w:type="pct"/>
          </w:tcPr>
          <w:p w14:paraId="4A60A175" w14:textId="77FB8F6B" w:rsidR="00290775" w:rsidRPr="00A851BD" w:rsidRDefault="00290775" w:rsidP="003A024C">
            <w:pPr>
              <w:pStyle w:val="a8"/>
              <w:rPr>
                <w:rFonts w:ascii="Times New Roman" w:hAnsi="Times New Roman"/>
                <w:b/>
                <w:i/>
                <w:sz w:val="20"/>
                <w:szCs w:val="20"/>
                <w:lang w:val="uk-UA"/>
              </w:rPr>
            </w:pPr>
            <w:r w:rsidRPr="00A851BD">
              <w:rPr>
                <w:rFonts w:ascii="Times New Roman" w:hAnsi="Times New Roman"/>
                <w:b/>
                <w:i/>
                <w:sz w:val="20"/>
                <w:szCs w:val="20"/>
                <w:lang w:val="uk-UA"/>
              </w:rPr>
              <w:t>Сума витрат, грн.</w:t>
            </w:r>
          </w:p>
        </w:tc>
      </w:tr>
      <w:tr w:rsidR="00290775" w:rsidRPr="00A851BD" w14:paraId="03E74F37" w14:textId="77777777" w:rsidTr="006653A8">
        <w:tc>
          <w:tcPr>
            <w:tcW w:w="3898" w:type="pct"/>
          </w:tcPr>
          <w:p w14:paraId="5678E177" w14:textId="7A616B86" w:rsidR="00290775" w:rsidRPr="00A851BD" w:rsidRDefault="00290775" w:rsidP="006653A8">
            <w:pPr>
              <w:pStyle w:val="a8"/>
              <w:jc w:val="both"/>
              <w:rPr>
                <w:rFonts w:ascii="Times New Roman" w:hAnsi="Times New Roman"/>
                <w:sz w:val="20"/>
                <w:szCs w:val="20"/>
                <w:lang w:val="uk-UA"/>
              </w:rPr>
            </w:pPr>
            <w:r w:rsidRPr="00A851BD">
              <w:rPr>
                <w:rFonts w:ascii="Times New Roman" w:hAnsi="Times New Roman"/>
                <w:sz w:val="20"/>
                <w:szCs w:val="20"/>
                <w:lang w:val="uk-UA"/>
              </w:rPr>
              <w:t xml:space="preserve">Альтернатива 1. </w:t>
            </w:r>
            <w:r w:rsidR="006653A8" w:rsidRPr="000C6B10">
              <w:rPr>
                <w:rFonts w:ascii="Times New Roman" w:hAnsi="Times New Roman"/>
                <w:sz w:val="20"/>
                <w:szCs w:val="20"/>
                <w:lang w:val="uk-UA"/>
              </w:rPr>
              <w:t xml:space="preserve">Сумарні витрати для суб’єктів господарювання (юридичні особи)  </w:t>
            </w:r>
          </w:p>
        </w:tc>
        <w:tc>
          <w:tcPr>
            <w:tcW w:w="1102" w:type="pct"/>
          </w:tcPr>
          <w:p w14:paraId="766E6360" w14:textId="5462245E" w:rsidR="00290775" w:rsidRPr="00A851BD" w:rsidRDefault="006653A8" w:rsidP="006653A8">
            <w:pPr>
              <w:pStyle w:val="a8"/>
              <w:ind w:firstLine="709"/>
              <w:rPr>
                <w:rFonts w:ascii="Times New Roman" w:hAnsi="Times New Roman"/>
                <w:sz w:val="20"/>
                <w:szCs w:val="20"/>
                <w:lang w:val="uk-UA"/>
              </w:rPr>
            </w:pPr>
            <w:r w:rsidRPr="00A851BD">
              <w:rPr>
                <w:rFonts w:ascii="Times New Roman" w:hAnsi="Times New Roman"/>
                <w:b/>
                <w:i/>
                <w:sz w:val="20"/>
                <w:szCs w:val="20"/>
                <w:lang w:val="uk-UA"/>
              </w:rPr>
              <w:t>Відсутні</w:t>
            </w:r>
          </w:p>
        </w:tc>
      </w:tr>
      <w:tr w:rsidR="00290775" w:rsidRPr="00A851BD" w14:paraId="54E1045F" w14:textId="77777777" w:rsidTr="006653A8">
        <w:tc>
          <w:tcPr>
            <w:tcW w:w="3898" w:type="pct"/>
          </w:tcPr>
          <w:p w14:paraId="5BD6B5D7" w14:textId="03BCBDE6" w:rsidR="00290775" w:rsidRPr="00A851BD" w:rsidRDefault="00290775" w:rsidP="006653A8">
            <w:pPr>
              <w:pStyle w:val="a8"/>
              <w:jc w:val="both"/>
              <w:rPr>
                <w:rFonts w:ascii="Times New Roman" w:hAnsi="Times New Roman"/>
                <w:color w:val="000000"/>
                <w:sz w:val="20"/>
                <w:szCs w:val="20"/>
                <w:lang w:val="uk-UA" w:eastAsia="uk-UA"/>
              </w:rPr>
            </w:pPr>
            <w:r w:rsidRPr="00A851BD">
              <w:rPr>
                <w:rFonts w:ascii="Times New Roman" w:hAnsi="Times New Roman"/>
                <w:color w:val="000000"/>
                <w:sz w:val="20"/>
                <w:szCs w:val="20"/>
                <w:lang w:val="uk-UA"/>
              </w:rPr>
              <w:t xml:space="preserve">Альтернатива 2. </w:t>
            </w:r>
            <w:r w:rsidR="006653A8" w:rsidRPr="000C6B10">
              <w:rPr>
                <w:rFonts w:ascii="Times New Roman" w:hAnsi="Times New Roman"/>
                <w:sz w:val="20"/>
                <w:szCs w:val="20"/>
                <w:lang w:val="uk-UA"/>
              </w:rPr>
              <w:t xml:space="preserve">Сумарні витрати для суб’єктів господарювання (юридичні особи)  </w:t>
            </w:r>
            <w:r w:rsidR="006653A8" w:rsidRPr="000C6B10">
              <w:rPr>
                <w:rFonts w:ascii="Times New Roman" w:hAnsi="Times New Roman"/>
                <w:color w:val="000000"/>
                <w:sz w:val="20"/>
                <w:szCs w:val="20"/>
                <w:lang w:val="uk-UA"/>
              </w:rPr>
              <w:t xml:space="preserve">(пункт  16 таблиці 1 «Витрати на одного суб’єкта господарювання (юридичних осіб), які виникають внаслідок дії регуляторного </w:t>
            </w:r>
            <w:proofErr w:type="spellStart"/>
            <w:r w:rsidR="006653A8" w:rsidRPr="000C6B10">
              <w:rPr>
                <w:rFonts w:ascii="Times New Roman" w:hAnsi="Times New Roman"/>
                <w:color w:val="000000"/>
                <w:sz w:val="20"/>
                <w:szCs w:val="20"/>
                <w:lang w:val="uk-UA"/>
              </w:rPr>
              <w:t>акта</w:t>
            </w:r>
            <w:proofErr w:type="spellEnd"/>
            <w:r w:rsidR="006653A8" w:rsidRPr="000C6B10">
              <w:rPr>
                <w:rFonts w:ascii="Times New Roman" w:hAnsi="Times New Roman"/>
                <w:color w:val="000000"/>
                <w:sz w:val="20"/>
                <w:szCs w:val="20"/>
                <w:lang w:val="uk-UA"/>
              </w:rPr>
              <w:t>» )</w:t>
            </w:r>
          </w:p>
        </w:tc>
        <w:tc>
          <w:tcPr>
            <w:tcW w:w="1102" w:type="pct"/>
          </w:tcPr>
          <w:p w14:paraId="570AD02C" w14:textId="18A018EB" w:rsidR="00290775" w:rsidRPr="0097563B" w:rsidRDefault="0097563B" w:rsidP="006653A8">
            <w:pPr>
              <w:pStyle w:val="a8"/>
              <w:rPr>
                <w:rFonts w:ascii="Times New Roman" w:hAnsi="Times New Roman"/>
                <w:b/>
                <w:i/>
                <w:sz w:val="20"/>
                <w:szCs w:val="20"/>
                <w:lang w:val="uk-UA"/>
              </w:rPr>
            </w:pPr>
            <w:r w:rsidRPr="0097563B">
              <w:rPr>
                <w:rFonts w:ascii="Times New Roman" w:hAnsi="Times New Roman"/>
                <w:b/>
                <w:i/>
                <w:sz w:val="20"/>
                <w:szCs w:val="20"/>
              </w:rPr>
              <w:t>47 837 827,00</w:t>
            </w:r>
          </w:p>
        </w:tc>
      </w:tr>
    </w:tbl>
    <w:p w14:paraId="40FF4B81" w14:textId="77777777" w:rsidR="00290775" w:rsidRPr="00A851BD" w:rsidRDefault="00290775" w:rsidP="00290775">
      <w:pPr>
        <w:pStyle w:val="a3"/>
        <w:tabs>
          <w:tab w:val="left" w:pos="-3780"/>
          <w:tab w:val="left" w:pos="10992"/>
          <w:tab w:val="left" w:pos="11908"/>
          <w:tab w:val="left" w:pos="12824"/>
          <w:tab w:val="left" w:pos="13740"/>
          <w:tab w:val="left" w:pos="14656"/>
        </w:tabs>
        <w:spacing w:line="233" w:lineRule="auto"/>
        <w:ind w:firstLine="709"/>
        <w:rPr>
          <w:sz w:val="20"/>
          <w:szCs w:val="20"/>
        </w:rPr>
      </w:pPr>
    </w:p>
    <w:p w14:paraId="1D007C2A" w14:textId="77777777" w:rsidR="00290775" w:rsidRPr="00A851BD" w:rsidRDefault="00290775" w:rsidP="00290775">
      <w:pPr>
        <w:pStyle w:val="a8"/>
        <w:spacing w:line="233" w:lineRule="auto"/>
        <w:ind w:firstLine="709"/>
        <w:rPr>
          <w:rFonts w:ascii="Times New Roman" w:hAnsi="Times New Roman"/>
          <w:sz w:val="20"/>
          <w:szCs w:val="20"/>
          <w:highlight w:val="yellow"/>
          <w:lang w:val="uk-UA"/>
        </w:rPr>
      </w:pPr>
    </w:p>
    <w:p w14:paraId="36A82B1A" w14:textId="49DDC170" w:rsidR="00290775" w:rsidRPr="003341E0" w:rsidRDefault="00290775" w:rsidP="00290775">
      <w:pPr>
        <w:pStyle w:val="a3"/>
        <w:tabs>
          <w:tab w:val="left" w:pos="-3780"/>
          <w:tab w:val="left" w:pos="10992"/>
          <w:tab w:val="left" w:pos="11908"/>
          <w:tab w:val="left" w:pos="12824"/>
          <w:tab w:val="left" w:pos="13740"/>
          <w:tab w:val="left" w:pos="14656"/>
        </w:tabs>
        <w:spacing w:line="233" w:lineRule="auto"/>
        <w:ind w:firstLine="709"/>
        <w:rPr>
          <w:color w:val="000000"/>
        </w:rPr>
      </w:pPr>
      <w:r w:rsidRPr="003341E0">
        <w:t xml:space="preserve">Витрати суб’єктів господарювання </w:t>
      </w:r>
      <w:r w:rsidR="00323CFD" w:rsidRPr="003341E0">
        <w:t>(юридичних осіб)</w:t>
      </w:r>
      <w:r w:rsidRPr="003341E0">
        <w:t xml:space="preserve">, </w:t>
      </w:r>
      <w:r w:rsidRPr="003341E0">
        <w:rPr>
          <w:color w:val="000000"/>
        </w:rPr>
        <w:t>що виникають внаслідок дії регуляторного акт</w:t>
      </w:r>
      <w:r w:rsidR="00687CB8" w:rsidRPr="003341E0">
        <w:rPr>
          <w:color w:val="000000"/>
        </w:rPr>
        <w:t>у</w:t>
      </w:r>
      <w:r w:rsidRPr="003341E0">
        <w:rPr>
          <w:color w:val="000000"/>
        </w:rPr>
        <w:t xml:space="preserve">, не будуть відрізнятися з урахуванням альтернатив, оскільки податок на нерухоме майно, відмінне від земельної ділянки, не є новим. </w:t>
      </w:r>
    </w:p>
    <w:p w14:paraId="6C8A6819" w14:textId="005F6E7D" w:rsidR="00290775" w:rsidRPr="003341E0" w:rsidRDefault="00290775" w:rsidP="00290775">
      <w:pPr>
        <w:spacing w:line="233" w:lineRule="auto"/>
        <w:ind w:firstLine="709"/>
        <w:jc w:val="both"/>
        <w:rPr>
          <w:color w:val="000000"/>
        </w:rPr>
      </w:pPr>
      <w:r w:rsidRPr="003341E0">
        <w:t xml:space="preserve">Розрахунок витрат суб’єктів господарювання на сплату податку за 1 </w:t>
      </w:r>
      <w:proofErr w:type="spellStart"/>
      <w:r w:rsidRPr="003341E0">
        <w:t>кв</w:t>
      </w:r>
      <w:proofErr w:type="spellEnd"/>
      <w:r w:rsidRPr="003341E0">
        <w:t xml:space="preserve">. м житлової та/або нежитлової нерухомості, що перебуває у їх власності,  наведено  в   аналізі регуляторного впливу проекту рішення міської ради </w:t>
      </w:r>
      <w:r w:rsidRPr="003341E0">
        <w:rPr>
          <w:color w:val="000000"/>
        </w:rPr>
        <w:t>«Про встановлення ставок та пільг із сплати податку на нерухоме майно, відмінне від земельної ділянки, на території  Бучанської міської об’єднаної територіальної громади на 202</w:t>
      </w:r>
      <w:r w:rsidR="007324B8" w:rsidRPr="003341E0">
        <w:rPr>
          <w:color w:val="000000"/>
        </w:rPr>
        <w:t>7</w:t>
      </w:r>
      <w:r w:rsidRPr="003341E0">
        <w:rPr>
          <w:color w:val="000000"/>
        </w:rPr>
        <w:t xml:space="preserve"> рік».</w:t>
      </w:r>
    </w:p>
    <w:p w14:paraId="14C87741" w14:textId="77777777" w:rsidR="00290775" w:rsidRPr="003341E0" w:rsidRDefault="00290775" w:rsidP="00290775">
      <w:pPr>
        <w:pStyle w:val="a3"/>
        <w:spacing w:line="233" w:lineRule="auto"/>
        <w:ind w:left="23" w:right="23" w:firstLine="709"/>
        <w:rPr>
          <w:rStyle w:val="a4"/>
          <w:lang w:eastAsia="uk-UA"/>
        </w:rPr>
      </w:pPr>
      <w:r w:rsidRPr="003341E0">
        <w:rPr>
          <w:lang w:eastAsia="en-US"/>
        </w:rPr>
        <w:t xml:space="preserve">Запропоновані розміри ставок податку </w:t>
      </w:r>
      <w:r w:rsidRPr="003341E0">
        <w:rPr>
          <w:rStyle w:val="a4"/>
          <w:color w:val="000000"/>
          <w:lang w:eastAsia="uk-UA"/>
        </w:rPr>
        <w:t xml:space="preserve">забезпечать </w:t>
      </w:r>
      <w:r w:rsidRPr="003341E0">
        <w:rPr>
          <w:rStyle w:val="a4"/>
          <w:lang w:eastAsia="uk-UA"/>
        </w:rPr>
        <w:t xml:space="preserve">виконання соціально важливих місцевих програм, фінансування бюджетної сфери в галузях освіти,  соціального захисту, житлово-комунального та дорожнього господарства, транспорту тощо.  </w:t>
      </w:r>
    </w:p>
    <w:p w14:paraId="6993A8F1" w14:textId="77777777" w:rsidR="00290775" w:rsidRPr="003341E0" w:rsidRDefault="00290775" w:rsidP="00290775">
      <w:pPr>
        <w:ind w:firstLine="709"/>
        <w:jc w:val="both"/>
        <w:rPr>
          <w:lang w:eastAsia="en-US"/>
        </w:rPr>
      </w:pPr>
      <w:r w:rsidRPr="003341E0">
        <w:rPr>
          <w:lang w:eastAsia="en-US"/>
        </w:rPr>
        <w:t xml:space="preserve">Установлення диференційованих ставок є компенсаторним заходом. У разі встановлення максимально допустимих 1,5%, значно збільшиться податкове навантаження на платників податку. </w:t>
      </w:r>
    </w:p>
    <w:p w14:paraId="60C50575" w14:textId="7568181F" w:rsidR="00290775" w:rsidRDefault="00290775" w:rsidP="00290775">
      <w:pPr>
        <w:pStyle w:val="a8"/>
        <w:ind w:firstLine="709"/>
        <w:jc w:val="both"/>
        <w:rPr>
          <w:rFonts w:ascii="Times New Roman" w:hAnsi="Times New Roman"/>
          <w:sz w:val="20"/>
          <w:szCs w:val="20"/>
          <w:lang w:val="uk-UA"/>
        </w:rPr>
      </w:pPr>
    </w:p>
    <w:p w14:paraId="35724856" w14:textId="7C4DD472" w:rsidR="001A7B8E" w:rsidRDefault="001A7B8E" w:rsidP="00290775">
      <w:pPr>
        <w:pStyle w:val="a8"/>
        <w:ind w:firstLine="709"/>
        <w:jc w:val="both"/>
        <w:rPr>
          <w:rFonts w:ascii="Times New Roman" w:hAnsi="Times New Roman"/>
          <w:sz w:val="20"/>
          <w:szCs w:val="20"/>
          <w:lang w:val="uk-UA"/>
        </w:rPr>
      </w:pPr>
    </w:p>
    <w:p w14:paraId="50DC0503" w14:textId="23B917A3" w:rsidR="001A7B8E" w:rsidRDefault="001A7B8E" w:rsidP="00290775">
      <w:pPr>
        <w:pStyle w:val="a8"/>
        <w:ind w:firstLine="709"/>
        <w:jc w:val="both"/>
        <w:rPr>
          <w:rFonts w:ascii="Times New Roman" w:hAnsi="Times New Roman"/>
          <w:sz w:val="20"/>
          <w:szCs w:val="20"/>
          <w:lang w:val="uk-UA"/>
        </w:rPr>
      </w:pPr>
    </w:p>
    <w:p w14:paraId="0ECC9000" w14:textId="77777777" w:rsidR="001A7B8E" w:rsidRPr="00A851BD" w:rsidRDefault="001A7B8E" w:rsidP="00290775">
      <w:pPr>
        <w:pStyle w:val="a8"/>
        <w:ind w:firstLine="709"/>
        <w:jc w:val="both"/>
        <w:rPr>
          <w:rFonts w:ascii="Times New Roman" w:hAnsi="Times New Roman"/>
          <w:sz w:val="20"/>
          <w:szCs w:val="20"/>
          <w:lang w:val="uk-UA"/>
        </w:rPr>
      </w:pPr>
    </w:p>
    <w:p w14:paraId="3C38A398" w14:textId="77777777" w:rsidR="001A7B8E" w:rsidRPr="00A851BD" w:rsidRDefault="001A7B8E" w:rsidP="001A7B8E">
      <w:pPr>
        <w:spacing w:line="276" w:lineRule="auto"/>
        <w:jc w:val="both"/>
        <w:rPr>
          <w:b/>
          <w:bCs/>
        </w:rPr>
      </w:pPr>
      <w:r w:rsidRPr="00A851BD">
        <w:rPr>
          <w:b/>
          <w:bCs/>
        </w:rPr>
        <w:t>Начальник відділу</w:t>
      </w:r>
    </w:p>
    <w:p w14:paraId="63E8CF5D" w14:textId="77777777" w:rsidR="001A7B8E" w:rsidRPr="00A851BD" w:rsidRDefault="001A7B8E" w:rsidP="001A7B8E">
      <w:pPr>
        <w:spacing w:line="276" w:lineRule="auto"/>
        <w:jc w:val="both"/>
        <w:rPr>
          <w:b/>
          <w:bCs/>
        </w:rPr>
      </w:pPr>
      <w:r w:rsidRPr="00A851BD">
        <w:rPr>
          <w:b/>
          <w:bCs/>
        </w:rPr>
        <w:t>економічного розвитку та інновацій                                                         Тетяна ЛІПІНСЬКА</w:t>
      </w:r>
    </w:p>
    <w:p w14:paraId="03563C1F" w14:textId="77777777" w:rsidR="00290775" w:rsidRPr="00A851BD" w:rsidRDefault="00290775" w:rsidP="00290775">
      <w:pPr>
        <w:pStyle w:val="a3"/>
        <w:ind w:firstLine="709"/>
        <w:rPr>
          <w:b/>
          <w:i/>
          <w:color w:val="000000"/>
          <w:sz w:val="20"/>
          <w:szCs w:val="20"/>
        </w:rPr>
      </w:pPr>
    </w:p>
    <w:p w14:paraId="1E4D13F5" w14:textId="77777777" w:rsidR="00290775" w:rsidRPr="00A851BD" w:rsidRDefault="00290775" w:rsidP="00290775">
      <w:pPr>
        <w:pStyle w:val="a3"/>
        <w:ind w:firstLine="709"/>
        <w:rPr>
          <w:b/>
          <w:i/>
          <w:color w:val="000000"/>
          <w:sz w:val="20"/>
          <w:szCs w:val="20"/>
        </w:rPr>
      </w:pPr>
    </w:p>
    <w:p w14:paraId="0E03554E" w14:textId="77777777" w:rsidR="00290775" w:rsidRPr="00A851BD" w:rsidRDefault="00290775" w:rsidP="00290775">
      <w:pPr>
        <w:pStyle w:val="a3"/>
        <w:ind w:firstLine="709"/>
        <w:rPr>
          <w:b/>
          <w:i/>
          <w:color w:val="000000"/>
          <w:sz w:val="20"/>
          <w:szCs w:val="20"/>
        </w:rPr>
      </w:pPr>
    </w:p>
    <w:p w14:paraId="30EC46C3" w14:textId="77777777" w:rsidR="00290775" w:rsidRPr="00A851BD" w:rsidRDefault="00290775" w:rsidP="00290775">
      <w:pPr>
        <w:pStyle w:val="a3"/>
        <w:ind w:firstLine="709"/>
        <w:rPr>
          <w:b/>
          <w:i/>
          <w:color w:val="000000"/>
          <w:sz w:val="20"/>
          <w:szCs w:val="20"/>
        </w:rPr>
      </w:pPr>
    </w:p>
    <w:p w14:paraId="73636DDE" w14:textId="77777777" w:rsidR="00290775" w:rsidRPr="00A851BD" w:rsidRDefault="00290775" w:rsidP="00290775">
      <w:pPr>
        <w:pStyle w:val="a3"/>
        <w:ind w:firstLine="709"/>
        <w:rPr>
          <w:b/>
          <w:i/>
          <w:color w:val="000000"/>
          <w:sz w:val="20"/>
          <w:szCs w:val="20"/>
        </w:rPr>
      </w:pPr>
    </w:p>
    <w:p w14:paraId="487AE558" w14:textId="77777777" w:rsidR="00290775" w:rsidRPr="00A851BD" w:rsidRDefault="00290775" w:rsidP="00290775">
      <w:pPr>
        <w:pStyle w:val="a3"/>
        <w:ind w:firstLine="709"/>
        <w:rPr>
          <w:b/>
          <w:i/>
          <w:color w:val="000000"/>
          <w:sz w:val="20"/>
          <w:szCs w:val="20"/>
        </w:rPr>
      </w:pPr>
    </w:p>
    <w:p w14:paraId="2DBD3903" w14:textId="681E52D3" w:rsidR="00290775" w:rsidRPr="00A851BD" w:rsidRDefault="00290775" w:rsidP="00290775">
      <w:pPr>
        <w:pStyle w:val="a3"/>
        <w:ind w:firstLine="709"/>
        <w:rPr>
          <w:b/>
          <w:i/>
          <w:color w:val="000000"/>
          <w:sz w:val="20"/>
          <w:szCs w:val="20"/>
        </w:rPr>
      </w:pPr>
    </w:p>
    <w:p w14:paraId="6E5C694E" w14:textId="7AE8273D" w:rsidR="007324B8" w:rsidRPr="00A851BD" w:rsidRDefault="007324B8" w:rsidP="00290775">
      <w:pPr>
        <w:pStyle w:val="a3"/>
        <w:ind w:firstLine="709"/>
        <w:rPr>
          <w:b/>
          <w:i/>
          <w:color w:val="000000"/>
          <w:sz w:val="20"/>
          <w:szCs w:val="20"/>
        </w:rPr>
      </w:pPr>
    </w:p>
    <w:p w14:paraId="373650C9" w14:textId="39C61226" w:rsidR="00687CB8" w:rsidRPr="00A851BD" w:rsidRDefault="00687CB8" w:rsidP="00290775">
      <w:pPr>
        <w:pStyle w:val="a3"/>
        <w:ind w:firstLine="709"/>
        <w:rPr>
          <w:b/>
          <w:i/>
          <w:color w:val="000000"/>
          <w:sz w:val="20"/>
          <w:szCs w:val="20"/>
        </w:rPr>
      </w:pPr>
    </w:p>
    <w:p w14:paraId="7EB3218E" w14:textId="391B380D" w:rsidR="00687CB8" w:rsidRPr="00A851BD" w:rsidRDefault="00687CB8" w:rsidP="00290775">
      <w:pPr>
        <w:pStyle w:val="a3"/>
        <w:ind w:firstLine="709"/>
        <w:rPr>
          <w:b/>
          <w:i/>
          <w:color w:val="000000"/>
          <w:sz w:val="20"/>
          <w:szCs w:val="20"/>
        </w:rPr>
      </w:pPr>
    </w:p>
    <w:p w14:paraId="6442211D" w14:textId="57FD3FEF" w:rsidR="00687CB8" w:rsidRPr="00A851BD" w:rsidRDefault="00687CB8" w:rsidP="00290775">
      <w:pPr>
        <w:pStyle w:val="a3"/>
        <w:ind w:firstLine="709"/>
        <w:rPr>
          <w:b/>
          <w:i/>
          <w:color w:val="000000"/>
          <w:sz w:val="20"/>
          <w:szCs w:val="20"/>
        </w:rPr>
      </w:pPr>
    </w:p>
    <w:p w14:paraId="298A8AF8" w14:textId="43020916" w:rsidR="00687CB8" w:rsidRPr="00A851BD" w:rsidRDefault="00687CB8" w:rsidP="00290775">
      <w:pPr>
        <w:pStyle w:val="a3"/>
        <w:ind w:firstLine="709"/>
        <w:rPr>
          <w:b/>
          <w:i/>
          <w:color w:val="000000"/>
          <w:sz w:val="20"/>
          <w:szCs w:val="20"/>
        </w:rPr>
      </w:pPr>
    </w:p>
    <w:p w14:paraId="40236549" w14:textId="28F1889F" w:rsidR="00687CB8" w:rsidRPr="00A851BD" w:rsidRDefault="00687CB8" w:rsidP="00290775">
      <w:pPr>
        <w:pStyle w:val="a3"/>
        <w:ind w:firstLine="709"/>
        <w:rPr>
          <w:b/>
          <w:i/>
          <w:color w:val="000000"/>
          <w:sz w:val="20"/>
          <w:szCs w:val="20"/>
        </w:rPr>
      </w:pPr>
    </w:p>
    <w:p w14:paraId="664C7037" w14:textId="77777777" w:rsidR="001A7B8E" w:rsidRDefault="001A7B8E" w:rsidP="006653A8">
      <w:pPr>
        <w:shd w:val="clear" w:color="auto" w:fill="FFFFFF"/>
        <w:spacing w:line="240" w:lineRule="atLeast"/>
        <w:ind w:left="1835" w:firstLine="709"/>
        <w:jc w:val="right"/>
        <w:textAlignment w:val="baseline"/>
        <w:rPr>
          <w:i/>
          <w:sz w:val="20"/>
          <w:szCs w:val="20"/>
        </w:rPr>
      </w:pPr>
    </w:p>
    <w:p w14:paraId="6C0B9420" w14:textId="58BD03ED" w:rsidR="00290775" w:rsidRPr="00A851BD" w:rsidRDefault="00290775" w:rsidP="006653A8">
      <w:pPr>
        <w:shd w:val="clear" w:color="auto" w:fill="FFFFFF"/>
        <w:spacing w:line="240" w:lineRule="atLeast"/>
        <w:ind w:left="1835" w:firstLine="709"/>
        <w:jc w:val="right"/>
        <w:textAlignment w:val="baseline"/>
        <w:rPr>
          <w:i/>
          <w:sz w:val="20"/>
          <w:szCs w:val="20"/>
        </w:rPr>
      </w:pPr>
      <w:r w:rsidRPr="00A851BD">
        <w:rPr>
          <w:i/>
          <w:sz w:val="20"/>
          <w:szCs w:val="20"/>
        </w:rPr>
        <w:t>Додаток  3</w:t>
      </w:r>
    </w:p>
    <w:p w14:paraId="133E8EDB" w14:textId="33603E74" w:rsidR="00290775" w:rsidRPr="00A851BD" w:rsidRDefault="00290775" w:rsidP="00290775">
      <w:pPr>
        <w:ind w:left="5664" w:firstLine="709"/>
        <w:jc w:val="both"/>
        <w:rPr>
          <w:i/>
          <w:color w:val="000000"/>
          <w:sz w:val="20"/>
          <w:szCs w:val="20"/>
        </w:rPr>
      </w:pPr>
      <w:r w:rsidRPr="00A851BD">
        <w:rPr>
          <w:i/>
          <w:sz w:val="20"/>
          <w:szCs w:val="20"/>
        </w:rPr>
        <w:t xml:space="preserve">до аналізу регуляторного впливу до </w:t>
      </w:r>
      <w:r w:rsidRPr="00A851BD">
        <w:rPr>
          <w:i/>
          <w:color w:val="000000"/>
          <w:sz w:val="20"/>
          <w:szCs w:val="20"/>
        </w:rPr>
        <w:t>проекту регуляторного акт</w:t>
      </w:r>
      <w:r w:rsidR="00687CB8" w:rsidRPr="00A851BD">
        <w:rPr>
          <w:i/>
          <w:color w:val="000000"/>
          <w:sz w:val="20"/>
          <w:szCs w:val="20"/>
        </w:rPr>
        <w:t>у</w:t>
      </w:r>
      <w:r w:rsidRPr="00A851BD">
        <w:rPr>
          <w:i/>
          <w:color w:val="000000"/>
          <w:sz w:val="20"/>
          <w:szCs w:val="20"/>
        </w:rPr>
        <w:t xml:space="preserve"> – рішення міської ради «</w:t>
      </w:r>
      <w:r w:rsidRPr="00A851BD">
        <w:rPr>
          <w:i/>
          <w:sz w:val="20"/>
          <w:szCs w:val="20"/>
        </w:rPr>
        <w:t>Про встановлення ставок та пільг із сплати податку на нерухоме майно, відмінне від земельної ділянки, на території Бучанської міської територіальної  громади</w:t>
      </w:r>
      <w:r w:rsidRPr="00A851BD">
        <w:rPr>
          <w:i/>
          <w:color w:val="000000"/>
          <w:sz w:val="20"/>
          <w:szCs w:val="20"/>
        </w:rPr>
        <w:t>»</w:t>
      </w:r>
    </w:p>
    <w:p w14:paraId="61FB2B84" w14:textId="77777777" w:rsidR="00290775" w:rsidRPr="00A851BD" w:rsidRDefault="00290775" w:rsidP="00290775">
      <w:pPr>
        <w:ind w:firstLine="709"/>
        <w:jc w:val="both"/>
        <w:rPr>
          <w:b/>
          <w:i/>
          <w:color w:val="000000"/>
          <w:sz w:val="20"/>
          <w:szCs w:val="20"/>
        </w:rPr>
      </w:pPr>
    </w:p>
    <w:p w14:paraId="7BC15D7D" w14:textId="77777777" w:rsidR="00290775" w:rsidRPr="00A851BD" w:rsidRDefault="00290775" w:rsidP="00290775">
      <w:pPr>
        <w:keepNext/>
        <w:keepLines/>
        <w:ind w:firstLine="709"/>
        <w:jc w:val="center"/>
        <w:rPr>
          <w:b/>
          <w:i/>
          <w:sz w:val="20"/>
          <w:szCs w:val="20"/>
        </w:rPr>
      </w:pPr>
      <w:r w:rsidRPr="00A851BD">
        <w:rPr>
          <w:b/>
          <w:i/>
          <w:sz w:val="20"/>
          <w:szCs w:val="20"/>
        </w:rPr>
        <w:t>ТЕСТ малого підприємництва (М-Тест)</w:t>
      </w:r>
    </w:p>
    <w:p w14:paraId="442C6BE3" w14:textId="77777777" w:rsidR="00290775" w:rsidRPr="00A851BD" w:rsidRDefault="00290775" w:rsidP="00290775">
      <w:pPr>
        <w:keepNext/>
        <w:keepLines/>
        <w:ind w:firstLine="709"/>
        <w:jc w:val="center"/>
        <w:rPr>
          <w:b/>
          <w:i/>
          <w:sz w:val="20"/>
          <w:szCs w:val="20"/>
        </w:rPr>
      </w:pPr>
    </w:p>
    <w:p w14:paraId="7733B775" w14:textId="77777777" w:rsidR="00290775" w:rsidRPr="00A851BD" w:rsidRDefault="00290775" w:rsidP="00290775">
      <w:pPr>
        <w:ind w:firstLine="709"/>
        <w:jc w:val="center"/>
        <w:rPr>
          <w:b/>
          <w:i/>
          <w:sz w:val="20"/>
          <w:szCs w:val="20"/>
        </w:rPr>
      </w:pPr>
      <w:r w:rsidRPr="00A851BD">
        <w:rPr>
          <w:b/>
          <w:i/>
          <w:sz w:val="20"/>
          <w:szCs w:val="20"/>
        </w:rPr>
        <w:t>1. Консультації з представниками  мікро- та малого підприємництва щодо оцінки впливу регулювання</w:t>
      </w:r>
    </w:p>
    <w:p w14:paraId="1611F519" w14:textId="77777777" w:rsidR="00290775" w:rsidRPr="00A851BD" w:rsidRDefault="00290775" w:rsidP="00290775">
      <w:pPr>
        <w:ind w:firstLine="709"/>
        <w:jc w:val="center"/>
        <w:rPr>
          <w:b/>
          <w:i/>
          <w:sz w:val="20"/>
          <w:szCs w:val="20"/>
        </w:rPr>
      </w:pPr>
    </w:p>
    <w:p w14:paraId="49F481A5" w14:textId="15A1ED64" w:rsidR="00290775" w:rsidRPr="003341E0" w:rsidRDefault="00290775" w:rsidP="00290775">
      <w:pPr>
        <w:pStyle w:val="a8"/>
        <w:ind w:firstLine="709"/>
        <w:jc w:val="both"/>
        <w:rPr>
          <w:rFonts w:ascii="Times New Roman" w:hAnsi="Times New Roman"/>
          <w:sz w:val="24"/>
          <w:szCs w:val="24"/>
          <w:lang w:val="uk-UA"/>
        </w:rPr>
      </w:pPr>
      <w:r w:rsidRPr="003341E0">
        <w:rPr>
          <w:rFonts w:ascii="Times New Roman" w:hAnsi="Times New Roman"/>
          <w:sz w:val="24"/>
          <w:szCs w:val="24"/>
          <w:lang w:val="uk-UA"/>
        </w:rPr>
        <w:t>Консультації щодо визначення впливу запропонованого регулювання на суб’єктів малого підприємництва та визначення детального переліку процедур, виконання яких необхідно для здійснення регулювання, проведено відповідальними за підготовку проекту регуляторного акт</w:t>
      </w:r>
      <w:r w:rsidR="00687CB8" w:rsidRPr="003341E0">
        <w:rPr>
          <w:rFonts w:ascii="Times New Roman" w:hAnsi="Times New Roman"/>
          <w:sz w:val="24"/>
          <w:szCs w:val="24"/>
          <w:lang w:val="uk-UA"/>
        </w:rPr>
        <w:t>у</w:t>
      </w:r>
      <w:r w:rsidRPr="003341E0">
        <w:rPr>
          <w:rFonts w:ascii="Times New Roman" w:hAnsi="Times New Roman"/>
          <w:sz w:val="24"/>
          <w:szCs w:val="24"/>
          <w:lang w:val="uk-UA"/>
        </w:rPr>
        <w:t xml:space="preserve"> січень- березень 202</w:t>
      </w:r>
      <w:r w:rsidR="007324B8" w:rsidRPr="003341E0">
        <w:rPr>
          <w:rFonts w:ascii="Times New Roman" w:hAnsi="Times New Roman"/>
          <w:sz w:val="24"/>
          <w:szCs w:val="24"/>
          <w:lang w:val="uk-UA"/>
        </w:rPr>
        <w:t>6</w:t>
      </w:r>
      <w:r w:rsidRPr="003341E0">
        <w:rPr>
          <w:rFonts w:ascii="Times New Roman" w:hAnsi="Times New Roman"/>
          <w:sz w:val="24"/>
          <w:szCs w:val="24"/>
          <w:lang w:val="uk-UA"/>
        </w:rPr>
        <w:t xml:space="preserve"> року). </w:t>
      </w:r>
    </w:p>
    <w:p w14:paraId="441E6E4F" w14:textId="77777777" w:rsidR="00290775" w:rsidRPr="00A851BD" w:rsidRDefault="00290775" w:rsidP="00290775">
      <w:pPr>
        <w:pStyle w:val="a8"/>
        <w:ind w:firstLine="709"/>
        <w:jc w:val="both"/>
        <w:rPr>
          <w:rFonts w:ascii="Times New Roman" w:hAnsi="Times New Roman"/>
          <w:sz w:val="20"/>
          <w:szCs w:val="20"/>
          <w:lang w:val="uk-UA"/>
        </w:rPr>
      </w:pPr>
    </w:p>
    <w:p w14:paraId="5E7A9E98" w14:textId="77777777" w:rsidR="00290775" w:rsidRPr="00A851BD" w:rsidRDefault="00290775" w:rsidP="00290775">
      <w:pPr>
        <w:pStyle w:val="a8"/>
        <w:ind w:firstLine="709"/>
        <w:jc w:val="right"/>
        <w:rPr>
          <w:rFonts w:ascii="Times New Roman" w:hAnsi="Times New Roman"/>
          <w:i/>
          <w:sz w:val="20"/>
          <w:szCs w:val="20"/>
          <w:lang w:val="uk-UA"/>
        </w:rPr>
      </w:pPr>
      <w:r w:rsidRPr="00A851BD">
        <w:rPr>
          <w:rStyle w:val="a9"/>
          <w:rFonts w:ascii="Times New Roman" w:hAnsi="Times New Roman"/>
          <w:i/>
          <w:sz w:val="20"/>
          <w:szCs w:val="20"/>
          <w:lang w:val="uk-UA"/>
        </w:rPr>
        <w:t xml:space="preserve">Таблиця </w:t>
      </w:r>
      <w:r w:rsidRPr="00A851BD">
        <w:rPr>
          <w:rFonts w:ascii="Times New Roman" w:hAnsi="Times New Roman"/>
          <w:i/>
          <w:sz w:val="20"/>
          <w:szCs w:val="20"/>
          <w:lang w:val="uk-UA"/>
        </w:rPr>
        <w:t>1</w:t>
      </w:r>
    </w:p>
    <w:tbl>
      <w:tblPr>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133"/>
        <w:gridCol w:w="1514"/>
        <w:gridCol w:w="2770"/>
      </w:tblGrid>
      <w:tr w:rsidR="00290775" w:rsidRPr="00A851BD" w14:paraId="28A9C6AE" w14:textId="77777777" w:rsidTr="000E0286">
        <w:tc>
          <w:tcPr>
            <w:tcW w:w="2725" w:type="pct"/>
            <w:vAlign w:val="center"/>
          </w:tcPr>
          <w:p w14:paraId="21231B84" w14:textId="77777777" w:rsidR="00290775" w:rsidRPr="00A851BD" w:rsidRDefault="00290775" w:rsidP="006653A8">
            <w:pPr>
              <w:spacing w:line="245" w:lineRule="auto"/>
              <w:jc w:val="center"/>
              <w:rPr>
                <w:b/>
                <w:i/>
                <w:sz w:val="20"/>
                <w:szCs w:val="20"/>
              </w:rPr>
            </w:pPr>
            <w:r w:rsidRPr="00A851BD">
              <w:rPr>
                <w:b/>
                <w:i/>
                <w:sz w:val="20"/>
                <w:szCs w:val="20"/>
              </w:rPr>
              <w:t>Вид консультації (публічні консультації прямі/«круглі столи», наради, робочі зустрічі тощо/, інтернет-консультації прямі (інтернет-форуми, соціальні мережі тощо), запити /до підприємців, експертів, науковців тощо/)</w:t>
            </w:r>
          </w:p>
        </w:tc>
        <w:tc>
          <w:tcPr>
            <w:tcW w:w="804" w:type="pct"/>
            <w:vAlign w:val="center"/>
          </w:tcPr>
          <w:p w14:paraId="5AE358D0" w14:textId="7E17BDB9" w:rsidR="00290775" w:rsidRPr="00A851BD" w:rsidRDefault="00290775" w:rsidP="006653A8">
            <w:pPr>
              <w:spacing w:line="245" w:lineRule="auto"/>
              <w:jc w:val="center"/>
              <w:rPr>
                <w:b/>
                <w:i/>
                <w:sz w:val="20"/>
                <w:szCs w:val="20"/>
              </w:rPr>
            </w:pPr>
            <w:r w:rsidRPr="00A851BD">
              <w:rPr>
                <w:b/>
                <w:i/>
                <w:sz w:val="20"/>
                <w:szCs w:val="20"/>
              </w:rPr>
              <w:t>Кількість учасників консультацій,</w:t>
            </w:r>
          </w:p>
          <w:p w14:paraId="5ED316CD" w14:textId="77777777" w:rsidR="00290775" w:rsidRPr="00A851BD" w:rsidRDefault="00290775" w:rsidP="006653A8">
            <w:pPr>
              <w:spacing w:line="245" w:lineRule="auto"/>
              <w:jc w:val="center"/>
              <w:rPr>
                <w:b/>
                <w:i/>
                <w:sz w:val="20"/>
                <w:szCs w:val="20"/>
              </w:rPr>
            </w:pPr>
            <w:r w:rsidRPr="00A851BD">
              <w:rPr>
                <w:b/>
                <w:i/>
                <w:sz w:val="20"/>
                <w:szCs w:val="20"/>
              </w:rPr>
              <w:t>осіб</w:t>
            </w:r>
          </w:p>
        </w:tc>
        <w:tc>
          <w:tcPr>
            <w:tcW w:w="1471" w:type="pct"/>
            <w:vAlign w:val="center"/>
          </w:tcPr>
          <w:p w14:paraId="631E9E3F" w14:textId="77777777" w:rsidR="00290775" w:rsidRPr="00A851BD" w:rsidRDefault="00290775" w:rsidP="006653A8">
            <w:pPr>
              <w:spacing w:line="245" w:lineRule="auto"/>
              <w:jc w:val="center"/>
              <w:rPr>
                <w:b/>
                <w:i/>
                <w:sz w:val="20"/>
                <w:szCs w:val="20"/>
              </w:rPr>
            </w:pPr>
            <w:r w:rsidRPr="00A851BD">
              <w:rPr>
                <w:b/>
                <w:i/>
                <w:sz w:val="20"/>
                <w:szCs w:val="20"/>
              </w:rPr>
              <w:t>Основні результати консультацій (опис)</w:t>
            </w:r>
          </w:p>
        </w:tc>
      </w:tr>
      <w:tr w:rsidR="00290775" w:rsidRPr="00A851BD" w14:paraId="55B3BCC9" w14:textId="77777777" w:rsidTr="000E0286">
        <w:tc>
          <w:tcPr>
            <w:tcW w:w="2725" w:type="pct"/>
            <w:vAlign w:val="center"/>
          </w:tcPr>
          <w:p w14:paraId="1437DB5A" w14:textId="77777777" w:rsidR="00290775" w:rsidRPr="00A851BD" w:rsidRDefault="00290775" w:rsidP="006653A8">
            <w:pPr>
              <w:spacing w:line="245" w:lineRule="auto"/>
              <w:jc w:val="center"/>
              <w:rPr>
                <w:sz w:val="20"/>
                <w:szCs w:val="20"/>
              </w:rPr>
            </w:pPr>
            <w:r w:rsidRPr="00A851BD">
              <w:rPr>
                <w:sz w:val="20"/>
                <w:szCs w:val="20"/>
              </w:rPr>
              <w:t>Робочі наради та зустрічі</w:t>
            </w:r>
          </w:p>
        </w:tc>
        <w:tc>
          <w:tcPr>
            <w:tcW w:w="804" w:type="pct"/>
            <w:vAlign w:val="center"/>
          </w:tcPr>
          <w:p w14:paraId="3DE6D2E1" w14:textId="77777777" w:rsidR="00290775" w:rsidRPr="00A851BD" w:rsidRDefault="00290775" w:rsidP="006653A8">
            <w:pPr>
              <w:spacing w:line="245" w:lineRule="auto"/>
              <w:jc w:val="center"/>
              <w:rPr>
                <w:sz w:val="20"/>
                <w:szCs w:val="20"/>
              </w:rPr>
            </w:pPr>
            <w:r w:rsidRPr="00A851BD">
              <w:rPr>
                <w:sz w:val="20"/>
                <w:szCs w:val="20"/>
              </w:rPr>
              <w:t>14</w:t>
            </w:r>
          </w:p>
        </w:tc>
        <w:tc>
          <w:tcPr>
            <w:tcW w:w="1471" w:type="pct"/>
            <w:vMerge w:val="restart"/>
            <w:vAlign w:val="center"/>
          </w:tcPr>
          <w:p w14:paraId="5B34CAA4" w14:textId="382EFFCA" w:rsidR="00290775" w:rsidRPr="00A851BD" w:rsidRDefault="00290775" w:rsidP="006653A8">
            <w:pPr>
              <w:spacing w:line="245" w:lineRule="auto"/>
              <w:jc w:val="center"/>
              <w:rPr>
                <w:sz w:val="20"/>
                <w:szCs w:val="20"/>
              </w:rPr>
            </w:pPr>
            <w:r w:rsidRPr="00A851BD">
              <w:rPr>
                <w:sz w:val="20"/>
                <w:szCs w:val="20"/>
              </w:rPr>
              <w:t>Обговорення питань щодо  ставок податку, встановлення пільг; оцінка впливу регуляторного акт</w:t>
            </w:r>
            <w:r w:rsidR="00687CB8" w:rsidRPr="00A851BD">
              <w:rPr>
                <w:sz w:val="20"/>
                <w:szCs w:val="20"/>
              </w:rPr>
              <w:t>у</w:t>
            </w:r>
            <w:r w:rsidRPr="00A851BD">
              <w:rPr>
                <w:sz w:val="20"/>
                <w:szCs w:val="20"/>
              </w:rPr>
              <w:t xml:space="preserve"> на конкуренцію в рамках проведення аналізу регул</w:t>
            </w:r>
            <w:r w:rsidR="000E0286">
              <w:rPr>
                <w:sz w:val="20"/>
                <w:szCs w:val="20"/>
              </w:rPr>
              <w:t>я</w:t>
            </w:r>
            <w:r w:rsidRPr="00A851BD">
              <w:rPr>
                <w:sz w:val="20"/>
                <w:szCs w:val="20"/>
              </w:rPr>
              <w:t xml:space="preserve">торного впливу, </w:t>
            </w:r>
            <w:r w:rsidRPr="00A851BD">
              <w:rPr>
                <w:color w:val="000000"/>
                <w:sz w:val="20"/>
                <w:szCs w:val="20"/>
              </w:rPr>
              <w:t xml:space="preserve"> визначення </w:t>
            </w:r>
            <w:r w:rsidRPr="00A851BD">
              <w:rPr>
                <w:sz w:val="20"/>
                <w:szCs w:val="20"/>
              </w:rPr>
              <w:t>розміру непрямих витрат суб’єктів господарювання на виконання вимог регулювання;</w:t>
            </w:r>
          </w:p>
          <w:p w14:paraId="134EEBAB" w14:textId="77777777" w:rsidR="00290775" w:rsidRPr="00A851BD" w:rsidRDefault="00290775" w:rsidP="006653A8">
            <w:pPr>
              <w:spacing w:line="245" w:lineRule="auto"/>
              <w:ind w:firstLine="709"/>
              <w:jc w:val="center"/>
              <w:rPr>
                <w:sz w:val="20"/>
                <w:szCs w:val="20"/>
              </w:rPr>
            </w:pPr>
          </w:p>
        </w:tc>
      </w:tr>
      <w:tr w:rsidR="00290775" w:rsidRPr="00A851BD" w14:paraId="61F9F6A9" w14:textId="77777777" w:rsidTr="000E0286">
        <w:tc>
          <w:tcPr>
            <w:tcW w:w="2725" w:type="pct"/>
            <w:vAlign w:val="center"/>
          </w:tcPr>
          <w:p w14:paraId="6B5E57AA" w14:textId="77777777" w:rsidR="00290775" w:rsidRPr="00A851BD" w:rsidRDefault="00290775" w:rsidP="006653A8">
            <w:pPr>
              <w:spacing w:line="245" w:lineRule="auto"/>
              <w:jc w:val="center"/>
              <w:rPr>
                <w:sz w:val="20"/>
                <w:szCs w:val="20"/>
              </w:rPr>
            </w:pPr>
            <w:r w:rsidRPr="00A851BD">
              <w:rPr>
                <w:sz w:val="20"/>
                <w:szCs w:val="20"/>
              </w:rPr>
              <w:t>Засідання постійної комісії з питань планування, бюджету, фінансів та податкової політики</w:t>
            </w:r>
          </w:p>
        </w:tc>
        <w:tc>
          <w:tcPr>
            <w:tcW w:w="804" w:type="pct"/>
            <w:vAlign w:val="center"/>
          </w:tcPr>
          <w:p w14:paraId="1D55FD23" w14:textId="77777777" w:rsidR="00290775" w:rsidRPr="00A851BD" w:rsidRDefault="00290775" w:rsidP="006653A8">
            <w:pPr>
              <w:spacing w:line="245" w:lineRule="auto"/>
              <w:jc w:val="center"/>
              <w:rPr>
                <w:sz w:val="20"/>
                <w:szCs w:val="20"/>
              </w:rPr>
            </w:pPr>
            <w:r w:rsidRPr="00A851BD">
              <w:rPr>
                <w:sz w:val="20"/>
                <w:szCs w:val="20"/>
              </w:rPr>
              <w:t>2</w:t>
            </w:r>
          </w:p>
        </w:tc>
        <w:tc>
          <w:tcPr>
            <w:tcW w:w="1471" w:type="pct"/>
            <w:vMerge/>
            <w:vAlign w:val="center"/>
          </w:tcPr>
          <w:p w14:paraId="06DCDC3E" w14:textId="77777777" w:rsidR="00290775" w:rsidRPr="00A851BD" w:rsidRDefault="00290775" w:rsidP="006653A8">
            <w:pPr>
              <w:spacing w:line="245" w:lineRule="auto"/>
              <w:ind w:firstLine="709"/>
              <w:jc w:val="center"/>
              <w:rPr>
                <w:sz w:val="20"/>
                <w:szCs w:val="20"/>
              </w:rPr>
            </w:pPr>
          </w:p>
        </w:tc>
      </w:tr>
      <w:tr w:rsidR="00290775" w:rsidRPr="00A851BD" w14:paraId="7EBC66CC" w14:textId="77777777" w:rsidTr="000E0286">
        <w:trPr>
          <w:trHeight w:val="441"/>
        </w:trPr>
        <w:tc>
          <w:tcPr>
            <w:tcW w:w="2725" w:type="pct"/>
            <w:vAlign w:val="center"/>
          </w:tcPr>
          <w:p w14:paraId="4D789DD1" w14:textId="77777777" w:rsidR="00290775" w:rsidRPr="00A851BD" w:rsidRDefault="00290775" w:rsidP="006653A8">
            <w:pPr>
              <w:spacing w:line="245" w:lineRule="auto"/>
              <w:jc w:val="center"/>
              <w:rPr>
                <w:sz w:val="20"/>
                <w:szCs w:val="20"/>
              </w:rPr>
            </w:pPr>
            <w:r w:rsidRPr="00A851BD">
              <w:rPr>
                <w:sz w:val="20"/>
                <w:szCs w:val="20"/>
              </w:rPr>
              <w:t>Консультації з представниками бізнесу та контролюючих органів – усні, в телефонному та онлайн режимі</w:t>
            </w:r>
          </w:p>
        </w:tc>
        <w:tc>
          <w:tcPr>
            <w:tcW w:w="804" w:type="pct"/>
            <w:vAlign w:val="center"/>
          </w:tcPr>
          <w:p w14:paraId="274B2E66" w14:textId="77777777" w:rsidR="00290775" w:rsidRPr="00A851BD" w:rsidRDefault="00290775" w:rsidP="006653A8">
            <w:pPr>
              <w:spacing w:line="245" w:lineRule="auto"/>
              <w:ind w:firstLine="709"/>
              <w:jc w:val="center"/>
              <w:rPr>
                <w:sz w:val="20"/>
                <w:szCs w:val="20"/>
              </w:rPr>
            </w:pPr>
          </w:p>
          <w:p w14:paraId="0A3FBFDF" w14:textId="442C9583" w:rsidR="00290775" w:rsidRPr="00A851BD" w:rsidRDefault="00290775" w:rsidP="006653A8">
            <w:pPr>
              <w:spacing w:line="245" w:lineRule="auto"/>
              <w:ind w:firstLine="709"/>
              <w:jc w:val="center"/>
              <w:rPr>
                <w:sz w:val="20"/>
                <w:szCs w:val="20"/>
              </w:rPr>
            </w:pPr>
          </w:p>
          <w:p w14:paraId="4AB0860F" w14:textId="7D70923C" w:rsidR="00290775" w:rsidRPr="00A851BD" w:rsidRDefault="00290775" w:rsidP="006653A8">
            <w:pPr>
              <w:spacing w:line="245" w:lineRule="auto"/>
              <w:ind w:firstLine="709"/>
              <w:jc w:val="center"/>
              <w:rPr>
                <w:sz w:val="20"/>
                <w:szCs w:val="20"/>
              </w:rPr>
            </w:pPr>
          </w:p>
          <w:p w14:paraId="7113C231" w14:textId="77777777" w:rsidR="00290775" w:rsidRPr="00A851BD" w:rsidRDefault="00290775" w:rsidP="006653A8">
            <w:pPr>
              <w:spacing w:line="245" w:lineRule="auto"/>
              <w:jc w:val="center"/>
              <w:rPr>
                <w:sz w:val="20"/>
                <w:szCs w:val="20"/>
              </w:rPr>
            </w:pPr>
            <w:r w:rsidRPr="00A851BD">
              <w:rPr>
                <w:sz w:val="20"/>
                <w:szCs w:val="20"/>
              </w:rPr>
              <w:t>6</w:t>
            </w:r>
          </w:p>
          <w:p w14:paraId="1E0DBC5A" w14:textId="62A70B38" w:rsidR="00290775" w:rsidRPr="00A851BD" w:rsidRDefault="00290775" w:rsidP="006653A8">
            <w:pPr>
              <w:spacing w:line="245" w:lineRule="auto"/>
              <w:ind w:firstLine="709"/>
              <w:jc w:val="center"/>
              <w:rPr>
                <w:sz w:val="20"/>
                <w:szCs w:val="20"/>
              </w:rPr>
            </w:pPr>
          </w:p>
          <w:p w14:paraId="0FFF8790" w14:textId="77777777" w:rsidR="00290775" w:rsidRPr="00A851BD" w:rsidRDefault="00290775" w:rsidP="006653A8">
            <w:pPr>
              <w:spacing w:line="245" w:lineRule="auto"/>
              <w:ind w:firstLine="709"/>
              <w:jc w:val="center"/>
              <w:rPr>
                <w:sz w:val="20"/>
                <w:szCs w:val="20"/>
              </w:rPr>
            </w:pPr>
          </w:p>
        </w:tc>
        <w:tc>
          <w:tcPr>
            <w:tcW w:w="1471" w:type="pct"/>
            <w:vMerge/>
            <w:vAlign w:val="center"/>
          </w:tcPr>
          <w:p w14:paraId="590061FF" w14:textId="77777777" w:rsidR="00290775" w:rsidRPr="00A851BD" w:rsidRDefault="00290775" w:rsidP="006653A8">
            <w:pPr>
              <w:spacing w:line="245" w:lineRule="auto"/>
              <w:ind w:firstLine="709"/>
              <w:jc w:val="center"/>
              <w:rPr>
                <w:sz w:val="20"/>
                <w:szCs w:val="20"/>
              </w:rPr>
            </w:pPr>
          </w:p>
        </w:tc>
      </w:tr>
      <w:tr w:rsidR="00290775" w:rsidRPr="00A851BD" w14:paraId="77D80004" w14:textId="77777777" w:rsidTr="000E0286">
        <w:tc>
          <w:tcPr>
            <w:tcW w:w="2725" w:type="pct"/>
            <w:vAlign w:val="center"/>
          </w:tcPr>
          <w:p w14:paraId="1CC0A748" w14:textId="77777777" w:rsidR="00290775" w:rsidRPr="00A851BD" w:rsidRDefault="00290775" w:rsidP="006653A8">
            <w:pPr>
              <w:spacing w:line="245" w:lineRule="auto"/>
              <w:jc w:val="center"/>
              <w:rPr>
                <w:sz w:val="20"/>
                <w:szCs w:val="20"/>
              </w:rPr>
            </w:pPr>
            <w:r w:rsidRPr="00A851BD">
              <w:rPr>
                <w:b/>
                <w:i/>
                <w:sz w:val="20"/>
                <w:szCs w:val="20"/>
              </w:rPr>
              <w:t>Усього осіб</w:t>
            </w:r>
          </w:p>
        </w:tc>
        <w:tc>
          <w:tcPr>
            <w:tcW w:w="804" w:type="pct"/>
            <w:vAlign w:val="center"/>
          </w:tcPr>
          <w:p w14:paraId="25DE42B5" w14:textId="77777777" w:rsidR="00290775" w:rsidRPr="00A851BD" w:rsidRDefault="00290775" w:rsidP="006653A8">
            <w:pPr>
              <w:spacing w:line="245" w:lineRule="auto"/>
              <w:jc w:val="center"/>
              <w:rPr>
                <w:b/>
                <w:i/>
                <w:sz w:val="20"/>
                <w:szCs w:val="20"/>
              </w:rPr>
            </w:pPr>
            <w:r w:rsidRPr="00A851BD">
              <w:rPr>
                <w:b/>
                <w:i/>
                <w:sz w:val="20"/>
                <w:szCs w:val="20"/>
              </w:rPr>
              <w:t>22</w:t>
            </w:r>
          </w:p>
        </w:tc>
        <w:tc>
          <w:tcPr>
            <w:tcW w:w="1471" w:type="pct"/>
            <w:vAlign w:val="center"/>
          </w:tcPr>
          <w:p w14:paraId="5AB1F384" w14:textId="77777777" w:rsidR="00290775" w:rsidRPr="00A851BD" w:rsidRDefault="00290775" w:rsidP="006653A8">
            <w:pPr>
              <w:spacing w:line="245" w:lineRule="auto"/>
              <w:ind w:firstLine="709"/>
              <w:jc w:val="center"/>
              <w:rPr>
                <w:sz w:val="20"/>
                <w:szCs w:val="20"/>
              </w:rPr>
            </w:pPr>
          </w:p>
        </w:tc>
      </w:tr>
    </w:tbl>
    <w:p w14:paraId="34859D54" w14:textId="77777777" w:rsidR="00290775" w:rsidRPr="00A851BD" w:rsidRDefault="00290775" w:rsidP="00290775">
      <w:pPr>
        <w:spacing w:line="245" w:lineRule="auto"/>
        <w:ind w:firstLine="709"/>
        <w:jc w:val="center"/>
        <w:rPr>
          <w:b/>
          <w:i/>
          <w:sz w:val="20"/>
          <w:szCs w:val="20"/>
        </w:rPr>
      </w:pPr>
    </w:p>
    <w:p w14:paraId="04F16D5F" w14:textId="77777777" w:rsidR="00290775" w:rsidRPr="00A851BD" w:rsidRDefault="00290775" w:rsidP="00290775">
      <w:pPr>
        <w:spacing w:line="245" w:lineRule="auto"/>
        <w:ind w:firstLine="709"/>
        <w:jc w:val="center"/>
        <w:rPr>
          <w:b/>
          <w:i/>
          <w:sz w:val="20"/>
          <w:szCs w:val="20"/>
        </w:rPr>
      </w:pPr>
      <w:r w:rsidRPr="00A851BD">
        <w:rPr>
          <w:b/>
          <w:i/>
          <w:sz w:val="20"/>
          <w:szCs w:val="20"/>
        </w:rPr>
        <w:t xml:space="preserve">2. Вимірювання впливу регулювання на суб’єктів малого </w:t>
      </w:r>
    </w:p>
    <w:p w14:paraId="3CFD7E6C" w14:textId="77777777" w:rsidR="00290775" w:rsidRPr="00A851BD" w:rsidRDefault="00290775" w:rsidP="00290775">
      <w:pPr>
        <w:spacing w:line="245" w:lineRule="auto"/>
        <w:ind w:firstLine="709"/>
        <w:jc w:val="center"/>
        <w:rPr>
          <w:b/>
          <w:i/>
          <w:sz w:val="20"/>
          <w:szCs w:val="20"/>
        </w:rPr>
      </w:pPr>
      <w:r w:rsidRPr="00A851BD">
        <w:rPr>
          <w:b/>
          <w:i/>
          <w:sz w:val="20"/>
          <w:szCs w:val="20"/>
        </w:rPr>
        <w:t>підприємництва (мікро- та малі)</w:t>
      </w:r>
    </w:p>
    <w:p w14:paraId="63E7D5D1" w14:textId="4293E686" w:rsidR="00290775" w:rsidRPr="003341E0" w:rsidRDefault="00290775" w:rsidP="00290775">
      <w:pPr>
        <w:ind w:firstLine="709"/>
        <w:jc w:val="both"/>
        <w:rPr>
          <w:color w:val="000000"/>
        </w:rPr>
      </w:pPr>
      <w:r w:rsidRPr="003341E0">
        <w:t>Розрахункова чисельність суб’єктів малого підприємництва</w:t>
      </w:r>
      <w:r w:rsidR="00801A70" w:rsidRPr="003341E0">
        <w:t xml:space="preserve"> </w:t>
      </w:r>
      <w:r w:rsidR="00801A70" w:rsidRPr="003341E0">
        <w:rPr>
          <w:b/>
          <w:i/>
        </w:rPr>
        <w:t>(фізичних осіб)</w:t>
      </w:r>
      <w:r w:rsidRPr="003341E0">
        <w:t xml:space="preserve">, на яких поширюється регулювання: </w:t>
      </w:r>
      <w:r w:rsidR="000E0286" w:rsidRPr="003341E0">
        <w:t>4541</w:t>
      </w:r>
      <w:r w:rsidRPr="003341E0">
        <w:t xml:space="preserve"> осіб</w:t>
      </w:r>
      <w:r w:rsidR="000E0286" w:rsidRPr="003341E0">
        <w:t>.</w:t>
      </w:r>
      <w:r w:rsidRPr="003341E0">
        <w:t xml:space="preserve"> </w:t>
      </w:r>
    </w:p>
    <w:p w14:paraId="500291EF" w14:textId="6A4CD57B" w:rsidR="00290775" w:rsidRPr="003341E0" w:rsidRDefault="00290775" w:rsidP="00290775">
      <w:pPr>
        <w:ind w:firstLine="709"/>
        <w:jc w:val="both"/>
      </w:pPr>
      <w:r w:rsidRPr="003341E0">
        <w:t>Питома вага суб’єктів малого підприємництва</w:t>
      </w:r>
      <w:r w:rsidR="00801A70" w:rsidRPr="003341E0">
        <w:t xml:space="preserve"> </w:t>
      </w:r>
      <w:r w:rsidR="00801A70" w:rsidRPr="003341E0">
        <w:rPr>
          <w:b/>
          <w:i/>
        </w:rPr>
        <w:t>(фізичних осіб)</w:t>
      </w:r>
      <w:r w:rsidRPr="003341E0">
        <w:t>, на яких справляє вплив дія запропонованого регулювання, у загальній кількості суб’єктів господарювання становить  </w:t>
      </w:r>
      <w:r w:rsidR="00CF4EC1" w:rsidRPr="003341E0">
        <w:t>95</w:t>
      </w:r>
      <w:r w:rsidRPr="003341E0">
        <w:t>%. Регуляторний акт поширюється на суб’єктів господарювання, які перебувають на обліку в фіскальних органах інших областей України, але мають об’єкти нерухомості на території Бучансько</w:t>
      </w:r>
      <w:r w:rsidR="00687CB8" w:rsidRPr="003341E0">
        <w:t>ї</w:t>
      </w:r>
      <w:r w:rsidRPr="003341E0">
        <w:t xml:space="preserve"> міської територіальної громади. </w:t>
      </w:r>
    </w:p>
    <w:p w14:paraId="0DA563F4" w14:textId="77777777" w:rsidR="00290775" w:rsidRPr="00A851BD" w:rsidRDefault="00290775" w:rsidP="00290775">
      <w:pPr>
        <w:ind w:firstLine="709"/>
        <w:jc w:val="both"/>
        <w:rPr>
          <w:sz w:val="20"/>
          <w:szCs w:val="20"/>
        </w:rPr>
      </w:pPr>
    </w:p>
    <w:p w14:paraId="1CF85139" w14:textId="03438387" w:rsidR="00290775" w:rsidRPr="00A851BD" w:rsidRDefault="00290775" w:rsidP="00290775">
      <w:pPr>
        <w:ind w:firstLine="709"/>
        <w:jc w:val="center"/>
        <w:rPr>
          <w:b/>
          <w:i/>
          <w:sz w:val="20"/>
          <w:szCs w:val="20"/>
        </w:rPr>
      </w:pPr>
      <w:r w:rsidRPr="00A851BD">
        <w:rPr>
          <w:b/>
          <w:i/>
          <w:sz w:val="20"/>
          <w:szCs w:val="20"/>
        </w:rPr>
        <w:t xml:space="preserve">3. Розрахунок витрат суб’єктів малого підприємництва </w:t>
      </w:r>
      <w:r w:rsidR="00801A70">
        <w:rPr>
          <w:b/>
          <w:i/>
          <w:sz w:val="20"/>
          <w:szCs w:val="20"/>
        </w:rPr>
        <w:t>(фізичних осіб)</w:t>
      </w:r>
    </w:p>
    <w:p w14:paraId="7D50B96A" w14:textId="77777777" w:rsidR="00290775" w:rsidRPr="00A851BD" w:rsidRDefault="00290775" w:rsidP="00290775">
      <w:pPr>
        <w:ind w:firstLine="709"/>
        <w:jc w:val="center"/>
        <w:rPr>
          <w:b/>
          <w:i/>
          <w:sz w:val="20"/>
          <w:szCs w:val="20"/>
        </w:rPr>
      </w:pPr>
      <w:r w:rsidRPr="00A851BD">
        <w:rPr>
          <w:b/>
          <w:i/>
          <w:sz w:val="20"/>
          <w:szCs w:val="20"/>
        </w:rPr>
        <w:t>на виконання вимог регулювання</w:t>
      </w:r>
    </w:p>
    <w:p w14:paraId="1CE6232D" w14:textId="77777777" w:rsidR="00290775" w:rsidRPr="00A851BD" w:rsidRDefault="00290775" w:rsidP="00290775">
      <w:pPr>
        <w:ind w:firstLine="709"/>
        <w:jc w:val="center"/>
        <w:rPr>
          <w:b/>
          <w:i/>
          <w:sz w:val="20"/>
          <w:szCs w:val="20"/>
        </w:rPr>
      </w:pPr>
    </w:p>
    <w:p w14:paraId="43E03F01" w14:textId="77777777" w:rsidR="00290775" w:rsidRPr="00A851BD" w:rsidRDefault="00290775" w:rsidP="00290775">
      <w:pPr>
        <w:ind w:firstLine="709"/>
        <w:jc w:val="right"/>
        <w:rPr>
          <w:i/>
          <w:sz w:val="20"/>
          <w:szCs w:val="20"/>
        </w:rPr>
      </w:pPr>
      <w:r w:rsidRPr="00A851BD">
        <w:rPr>
          <w:i/>
          <w:sz w:val="20"/>
          <w:szCs w:val="20"/>
        </w:rPr>
        <w:t>Таблиця2</w:t>
      </w:r>
    </w:p>
    <w:tbl>
      <w:tblPr>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1"/>
        <w:gridCol w:w="6637"/>
        <w:gridCol w:w="2319"/>
      </w:tblGrid>
      <w:tr w:rsidR="00290775" w:rsidRPr="00A851BD" w14:paraId="5A8410A6" w14:textId="77777777" w:rsidTr="000E0286">
        <w:tc>
          <w:tcPr>
            <w:tcW w:w="241" w:type="pct"/>
          </w:tcPr>
          <w:p w14:paraId="0CDDD20C" w14:textId="77777777" w:rsidR="00290775" w:rsidRPr="00A851BD" w:rsidRDefault="00290775" w:rsidP="000E0286">
            <w:pPr>
              <w:pStyle w:val="a8"/>
              <w:rPr>
                <w:rFonts w:ascii="Times New Roman" w:hAnsi="Times New Roman"/>
                <w:b/>
                <w:i/>
                <w:sz w:val="20"/>
                <w:szCs w:val="20"/>
                <w:lang w:val="uk-UA"/>
              </w:rPr>
            </w:pPr>
            <w:r w:rsidRPr="00A851BD">
              <w:rPr>
                <w:rFonts w:ascii="Times New Roman" w:hAnsi="Times New Roman"/>
                <w:b/>
                <w:i/>
                <w:sz w:val="20"/>
                <w:szCs w:val="20"/>
                <w:lang w:val="uk-UA"/>
              </w:rPr>
              <w:t>№</w:t>
            </w:r>
          </w:p>
          <w:p w14:paraId="34CFD12E" w14:textId="77777777" w:rsidR="00290775" w:rsidRPr="00A851BD" w:rsidRDefault="00290775" w:rsidP="000E0286">
            <w:pPr>
              <w:pStyle w:val="a8"/>
              <w:rPr>
                <w:rFonts w:ascii="Times New Roman" w:hAnsi="Times New Roman"/>
                <w:b/>
                <w:i/>
                <w:sz w:val="20"/>
                <w:szCs w:val="20"/>
                <w:lang w:val="uk-UA"/>
              </w:rPr>
            </w:pPr>
            <w:r w:rsidRPr="00A851BD">
              <w:rPr>
                <w:rFonts w:ascii="Times New Roman" w:hAnsi="Times New Roman"/>
                <w:b/>
                <w:i/>
                <w:sz w:val="20"/>
                <w:szCs w:val="20"/>
                <w:lang w:val="uk-UA"/>
              </w:rPr>
              <w:t>з/п</w:t>
            </w:r>
          </w:p>
        </w:tc>
        <w:tc>
          <w:tcPr>
            <w:tcW w:w="3526" w:type="pct"/>
          </w:tcPr>
          <w:p w14:paraId="23989BBE" w14:textId="77777777" w:rsidR="00290775" w:rsidRPr="00A851BD" w:rsidRDefault="00290775" w:rsidP="00290775">
            <w:pPr>
              <w:pStyle w:val="a8"/>
              <w:ind w:firstLine="709"/>
              <w:jc w:val="center"/>
              <w:rPr>
                <w:rFonts w:ascii="Times New Roman" w:hAnsi="Times New Roman"/>
                <w:b/>
                <w:i/>
                <w:sz w:val="20"/>
                <w:szCs w:val="20"/>
                <w:lang w:val="uk-UA"/>
              </w:rPr>
            </w:pPr>
            <w:r w:rsidRPr="00A851BD">
              <w:rPr>
                <w:rFonts w:ascii="Times New Roman" w:hAnsi="Times New Roman"/>
                <w:b/>
                <w:i/>
                <w:sz w:val="20"/>
                <w:szCs w:val="20"/>
                <w:lang w:val="uk-UA"/>
              </w:rPr>
              <w:t>Витрати</w:t>
            </w:r>
          </w:p>
        </w:tc>
        <w:tc>
          <w:tcPr>
            <w:tcW w:w="1233" w:type="pct"/>
          </w:tcPr>
          <w:p w14:paraId="309B8D2F" w14:textId="493C3EEF" w:rsidR="00290775" w:rsidRPr="00A851BD" w:rsidRDefault="00290775" w:rsidP="00290775">
            <w:pPr>
              <w:pStyle w:val="a8"/>
              <w:ind w:firstLine="709"/>
              <w:jc w:val="center"/>
              <w:rPr>
                <w:rFonts w:ascii="Times New Roman" w:hAnsi="Times New Roman"/>
                <w:b/>
                <w:i/>
                <w:sz w:val="20"/>
                <w:szCs w:val="20"/>
                <w:lang w:val="uk-UA"/>
              </w:rPr>
            </w:pPr>
            <w:r w:rsidRPr="00A851BD">
              <w:rPr>
                <w:rFonts w:ascii="Times New Roman" w:hAnsi="Times New Roman"/>
                <w:b/>
                <w:i/>
                <w:sz w:val="20"/>
                <w:szCs w:val="20"/>
                <w:lang w:val="uk-UA"/>
              </w:rPr>
              <w:t>На 202</w:t>
            </w:r>
            <w:r w:rsidR="000E0286">
              <w:rPr>
                <w:rFonts w:ascii="Times New Roman" w:hAnsi="Times New Roman"/>
                <w:b/>
                <w:i/>
                <w:sz w:val="20"/>
                <w:szCs w:val="20"/>
                <w:lang w:val="uk-UA"/>
              </w:rPr>
              <w:t>7</w:t>
            </w:r>
            <w:r w:rsidRPr="00A851BD">
              <w:rPr>
                <w:rFonts w:ascii="Times New Roman" w:hAnsi="Times New Roman"/>
                <w:b/>
                <w:i/>
                <w:sz w:val="20"/>
                <w:szCs w:val="20"/>
                <w:lang w:val="uk-UA"/>
              </w:rPr>
              <w:t xml:space="preserve">  рік</w:t>
            </w:r>
          </w:p>
        </w:tc>
      </w:tr>
      <w:tr w:rsidR="00290775" w:rsidRPr="00A851BD" w14:paraId="3B44F86D" w14:textId="77777777" w:rsidTr="000E0286">
        <w:tc>
          <w:tcPr>
            <w:tcW w:w="241" w:type="pct"/>
          </w:tcPr>
          <w:p w14:paraId="177FA293" w14:textId="77777777" w:rsidR="00290775" w:rsidRPr="00A851BD" w:rsidRDefault="00290775" w:rsidP="000E0286">
            <w:pPr>
              <w:pStyle w:val="a8"/>
              <w:rPr>
                <w:rFonts w:ascii="Times New Roman" w:hAnsi="Times New Roman"/>
                <w:b/>
                <w:i/>
                <w:sz w:val="20"/>
                <w:szCs w:val="20"/>
                <w:lang w:val="uk-UA"/>
              </w:rPr>
            </w:pPr>
            <w:r w:rsidRPr="00A851BD">
              <w:rPr>
                <w:rFonts w:ascii="Times New Roman" w:hAnsi="Times New Roman"/>
                <w:b/>
                <w:i/>
                <w:sz w:val="20"/>
                <w:szCs w:val="20"/>
                <w:lang w:val="uk-UA"/>
              </w:rPr>
              <w:t>1</w:t>
            </w:r>
          </w:p>
        </w:tc>
        <w:tc>
          <w:tcPr>
            <w:tcW w:w="3526" w:type="pct"/>
          </w:tcPr>
          <w:p w14:paraId="168C94F5" w14:textId="77777777" w:rsidR="00290775" w:rsidRPr="00A851BD" w:rsidRDefault="00290775" w:rsidP="00290775">
            <w:pPr>
              <w:pStyle w:val="a8"/>
              <w:ind w:firstLine="709"/>
              <w:jc w:val="center"/>
              <w:rPr>
                <w:rFonts w:ascii="Times New Roman" w:hAnsi="Times New Roman"/>
                <w:b/>
                <w:i/>
                <w:sz w:val="20"/>
                <w:szCs w:val="20"/>
                <w:lang w:val="uk-UA"/>
              </w:rPr>
            </w:pPr>
            <w:r w:rsidRPr="00A851BD">
              <w:rPr>
                <w:rFonts w:ascii="Times New Roman" w:hAnsi="Times New Roman"/>
                <w:b/>
                <w:i/>
                <w:sz w:val="20"/>
                <w:szCs w:val="20"/>
                <w:lang w:val="uk-UA"/>
              </w:rPr>
              <w:t>2</w:t>
            </w:r>
          </w:p>
        </w:tc>
        <w:tc>
          <w:tcPr>
            <w:tcW w:w="1233" w:type="pct"/>
          </w:tcPr>
          <w:p w14:paraId="2A3B2D48" w14:textId="77777777" w:rsidR="00290775" w:rsidRPr="00A851BD" w:rsidRDefault="00290775" w:rsidP="00290775">
            <w:pPr>
              <w:pStyle w:val="a8"/>
              <w:ind w:firstLine="709"/>
              <w:jc w:val="center"/>
              <w:rPr>
                <w:rFonts w:ascii="Times New Roman" w:hAnsi="Times New Roman"/>
                <w:b/>
                <w:i/>
                <w:sz w:val="20"/>
                <w:szCs w:val="20"/>
                <w:lang w:val="uk-UA"/>
              </w:rPr>
            </w:pPr>
            <w:r w:rsidRPr="00A851BD">
              <w:rPr>
                <w:rFonts w:ascii="Times New Roman" w:hAnsi="Times New Roman"/>
                <w:b/>
                <w:i/>
                <w:sz w:val="20"/>
                <w:szCs w:val="20"/>
                <w:lang w:val="uk-UA"/>
              </w:rPr>
              <w:t>3</w:t>
            </w:r>
          </w:p>
        </w:tc>
      </w:tr>
      <w:tr w:rsidR="00290775" w:rsidRPr="00A851BD" w14:paraId="444138C2" w14:textId="77777777" w:rsidTr="00290775">
        <w:tc>
          <w:tcPr>
            <w:tcW w:w="5000" w:type="pct"/>
            <w:gridSpan w:val="3"/>
          </w:tcPr>
          <w:p w14:paraId="5FFB3C32" w14:textId="77777777" w:rsidR="00290775" w:rsidRPr="00A851BD" w:rsidRDefault="00290775" w:rsidP="00290775">
            <w:pPr>
              <w:pStyle w:val="a8"/>
              <w:ind w:firstLine="709"/>
              <w:jc w:val="center"/>
              <w:rPr>
                <w:rFonts w:ascii="Times New Roman" w:hAnsi="Times New Roman"/>
                <w:b/>
                <w:i/>
                <w:sz w:val="20"/>
                <w:szCs w:val="20"/>
                <w:lang w:val="uk-UA"/>
              </w:rPr>
            </w:pPr>
            <w:r w:rsidRPr="00A851BD">
              <w:rPr>
                <w:rFonts w:ascii="Times New Roman" w:hAnsi="Times New Roman"/>
                <w:b/>
                <w:i/>
                <w:sz w:val="20"/>
                <w:szCs w:val="20"/>
                <w:lang w:val="uk-UA"/>
              </w:rPr>
              <w:t>Оцінка «прямих» витрат суб’єктів малого підприємництва на виконання регулювання</w:t>
            </w:r>
          </w:p>
        </w:tc>
      </w:tr>
      <w:tr w:rsidR="00290775" w:rsidRPr="00A851BD" w14:paraId="53A823BA" w14:textId="77777777" w:rsidTr="000E0286">
        <w:tc>
          <w:tcPr>
            <w:tcW w:w="241" w:type="pct"/>
          </w:tcPr>
          <w:p w14:paraId="152B4837" w14:textId="77777777" w:rsidR="00290775" w:rsidRPr="00A851BD" w:rsidRDefault="00290775" w:rsidP="000E0286">
            <w:pPr>
              <w:rPr>
                <w:sz w:val="20"/>
                <w:szCs w:val="20"/>
              </w:rPr>
            </w:pPr>
            <w:r w:rsidRPr="00A851BD">
              <w:rPr>
                <w:sz w:val="20"/>
                <w:szCs w:val="20"/>
              </w:rPr>
              <w:t>1</w:t>
            </w:r>
          </w:p>
        </w:tc>
        <w:tc>
          <w:tcPr>
            <w:tcW w:w="3526" w:type="pct"/>
          </w:tcPr>
          <w:p w14:paraId="387E2260" w14:textId="77777777" w:rsidR="00290775" w:rsidRPr="00A851BD" w:rsidRDefault="00290775" w:rsidP="000E0286">
            <w:pPr>
              <w:jc w:val="both"/>
              <w:rPr>
                <w:sz w:val="20"/>
                <w:szCs w:val="20"/>
              </w:rPr>
            </w:pPr>
            <w:r w:rsidRPr="00A851BD">
              <w:rPr>
                <w:sz w:val="20"/>
                <w:szCs w:val="20"/>
              </w:rPr>
              <w:t>Витрати на придбання основних фондів, обладнання  та приладів, сервісне обслуговування, навчання/підвищення кваліфікації персоналу тощо, грн.</w:t>
            </w:r>
          </w:p>
        </w:tc>
        <w:tc>
          <w:tcPr>
            <w:tcW w:w="1233" w:type="pct"/>
          </w:tcPr>
          <w:p w14:paraId="59F97FC9" w14:textId="77777777" w:rsidR="00290775" w:rsidRPr="00A851BD" w:rsidRDefault="00290775" w:rsidP="000E0286">
            <w:pPr>
              <w:rPr>
                <w:sz w:val="20"/>
                <w:szCs w:val="20"/>
              </w:rPr>
            </w:pPr>
            <w:r w:rsidRPr="00A851BD">
              <w:rPr>
                <w:sz w:val="20"/>
                <w:szCs w:val="20"/>
                <w:lang w:eastAsia="en-US"/>
              </w:rPr>
              <w:t>Цей податок не є новим і  не</w:t>
            </w:r>
            <w:r w:rsidRPr="00A851BD">
              <w:rPr>
                <w:sz w:val="20"/>
                <w:szCs w:val="20"/>
              </w:rPr>
              <w:t xml:space="preserve"> передбачає витрат на придбання основних фондів, обладнання та </w:t>
            </w:r>
            <w:r w:rsidRPr="00A851BD">
              <w:rPr>
                <w:sz w:val="20"/>
                <w:szCs w:val="20"/>
              </w:rPr>
              <w:lastRenderedPageBreak/>
              <w:t>приладів, сервісне обслуговування, навчання/підвищення кваліфікації персоналу тощо</w:t>
            </w:r>
          </w:p>
        </w:tc>
      </w:tr>
      <w:tr w:rsidR="00290775" w:rsidRPr="00A851BD" w14:paraId="5146A6DE" w14:textId="77777777" w:rsidTr="000E0286">
        <w:tc>
          <w:tcPr>
            <w:tcW w:w="241" w:type="pct"/>
          </w:tcPr>
          <w:p w14:paraId="746F6B03" w14:textId="77777777" w:rsidR="00290775" w:rsidRPr="00A851BD" w:rsidRDefault="00290775" w:rsidP="000E0286">
            <w:pPr>
              <w:rPr>
                <w:sz w:val="20"/>
                <w:szCs w:val="20"/>
              </w:rPr>
            </w:pPr>
            <w:r w:rsidRPr="00A851BD">
              <w:rPr>
                <w:sz w:val="20"/>
                <w:szCs w:val="20"/>
              </w:rPr>
              <w:lastRenderedPageBreak/>
              <w:t>2</w:t>
            </w:r>
          </w:p>
        </w:tc>
        <w:tc>
          <w:tcPr>
            <w:tcW w:w="3526" w:type="pct"/>
          </w:tcPr>
          <w:p w14:paraId="71694720" w14:textId="77777777" w:rsidR="00290775" w:rsidRPr="00A851BD" w:rsidRDefault="00290775" w:rsidP="000E0286">
            <w:pPr>
              <w:jc w:val="both"/>
              <w:rPr>
                <w:sz w:val="20"/>
                <w:szCs w:val="20"/>
              </w:rPr>
            </w:pPr>
            <w:r w:rsidRPr="00A851BD">
              <w:rPr>
                <w:sz w:val="20"/>
                <w:szCs w:val="20"/>
              </w:rPr>
              <w:t>Витрати на отримання адміністративних послуг (дозволів, ліцензій,  сертифікатів,   атестатів,   погоджень,   висновків, проведення незалежних/ обов’язкових експертиз, сертифікації, атестації тощо) та інших послуг (проведення наукових, інших експертиз, страхування тощо), грн.</w:t>
            </w:r>
          </w:p>
        </w:tc>
        <w:tc>
          <w:tcPr>
            <w:tcW w:w="1233" w:type="pct"/>
          </w:tcPr>
          <w:p w14:paraId="6EDA8C56" w14:textId="77777777" w:rsidR="00290775" w:rsidRPr="00A851BD" w:rsidRDefault="00290775" w:rsidP="000E0286">
            <w:pPr>
              <w:rPr>
                <w:sz w:val="20"/>
                <w:szCs w:val="20"/>
              </w:rPr>
            </w:pPr>
            <w:r w:rsidRPr="00A851BD">
              <w:rPr>
                <w:sz w:val="20"/>
                <w:szCs w:val="20"/>
              </w:rPr>
              <w:t>Податок не є новим, додаткових витрат не передбачено</w:t>
            </w:r>
          </w:p>
        </w:tc>
      </w:tr>
      <w:tr w:rsidR="00290775" w:rsidRPr="00A851BD" w14:paraId="658A0799" w14:textId="77777777" w:rsidTr="000E0286">
        <w:tc>
          <w:tcPr>
            <w:tcW w:w="241" w:type="pct"/>
          </w:tcPr>
          <w:p w14:paraId="1E7C7495" w14:textId="77777777" w:rsidR="00290775" w:rsidRPr="00A851BD" w:rsidRDefault="00290775" w:rsidP="000E0286">
            <w:pPr>
              <w:rPr>
                <w:sz w:val="20"/>
                <w:szCs w:val="20"/>
              </w:rPr>
            </w:pPr>
            <w:r w:rsidRPr="00A851BD">
              <w:rPr>
                <w:sz w:val="20"/>
                <w:szCs w:val="20"/>
              </w:rPr>
              <w:t>3</w:t>
            </w:r>
          </w:p>
        </w:tc>
        <w:tc>
          <w:tcPr>
            <w:tcW w:w="3526" w:type="pct"/>
          </w:tcPr>
          <w:p w14:paraId="27913B1E" w14:textId="77777777" w:rsidR="00290775" w:rsidRPr="00A851BD" w:rsidRDefault="00290775" w:rsidP="000E0286">
            <w:pPr>
              <w:jc w:val="both"/>
              <w:rPr>
                <w:sz w:val="20"/>
                <w:szCs w:val="20"/>
              </w:rPr>
            </w:pPr>
            <w:r w:rsidRPr="00A851BD">
              <w:rPr>
                <w:sz w:val="20"/>
                <w:szCs w:val="20"/>
              </w:rPr>
              <w:t>Витрати на оборотні активи (матеріали, канцелярські товари тощо), грн.</w:t>
            </w:r>
          </w:p>
        </w:tc>
        <w:tc>
          <w:tcPr>
            <w:tcW w:w="1233" w:type="pct"/>
          </w:tcPr>
          <w:p w14:paraId="0995B037" w14:textId="77777777" w:rsidR="00290775" w:rsidRPr="00A851BD" w:rsidRDefault="00290775" w:rsidP="000E0286">
            <w:pPr>
              <w:rPr>
                <w:sz w:val="20"/>
                <w:szCs w:val="20"/>
              </w:rPr>
            </w:pPr>
            <w:r w:rsidRPr="00A851BD">
              <w:rPr>
                <w:sz w:val="20"/>
                <w:szCs w:val="20"/>
              </w:rPr>
              <w:t>Податок не є новим, додаткових витрат не передбачено</w:t>
            </w:r>
          </w:p>
          <w:p w14:paraId="4E95D7F1" w14:textId="77777777" w:rsidR="00290775" w:rsidRPr="00A851BD" w:rsidRDefault="00290775" w:rsidP="00290775">
            <w:pPr>
              <w:pStyle w:val="a8"/>
              <w:ind w:firstLine="709"/>
              <w:rPr>
                <w:rFonts w:ascii="Times New Roman" w:hAnsi="Times New Roman"/>
                <w:sz w:val="20"/>
                <w:szCs w:val="20"/>
                <w:lang w:val="uk-UA"/>
              </w:rPr>
            </w:pPr>
          </w:p>
        </w:tc>
      </w:tr>
      <w:tr w:rsidR="00290775" w:rsidRPr="00A851BD" w14:paraId="5C6932F2" w14:textId="77777777" w:rsidTr="000E0286">
        <w:tc>
          <w:tcPr>
            <w:tcW w:w="241" w:type="pct"/>
          </w:tcPr>
          <w:p w14:paraId="7B526A9F" w14:textId="77777777" w:rsidR="00290775" w:rsidRPr="00A851BD" w:rsidRDefault="00290775" w:rsidP="000E0286">
            <w:pPr>
              <w:rPr>
                <w:sz w:val="20"/>
                <w:szCs w:val="20"/>
              </w:rPr>
            </w:pPr>
            <w:r w:rsidRPr="00A851BD">
              <w:rPr>
                <w:sz w:val="20"/>
                <w:szCs w:val="20"/>
              </w:rPr>
              <w:t>4</w:t>
            </w:r>
          </w:p>
        </w:tc>
        <w:tc>
          <w:tcPr>
            <w:tcW w:w="3526" w:type="pct"/>
          </w:tcPr>
          <w:p w14:paraId="23D14123" w14:textId="77777777" w:rsidR="00290775" w:rsidRPr="00A851BD" w:rsidRDefault="00290775" w:rsidP="000E0286">
            <w:pPr>
              <w:jc w:val="both"/>
              <w:rPr>
                <w:sz w:val="20"/>
                <w:szCs w:val="20"/>
              </w:rPr>
            </w:pPr>
            <w:r w:rsidRPr="00A851BD">
              <w:rPr>
                <w:sz w:val="20"/>
                <w:szCs w:val="20"/>
              </w:rPr>
              <w:t xml:space="preserve">Витрати, пов’язані з </w:t>
            </w:r>
            <w:proofErr w:type="spellStart"/>
            <w:r w:rsidRPr="00A851BD">
              <w:rPr>
                <w:sz w:val="20"/>
                <w:szCs w:val="20"/>
              </w:rPr>
              <w:t>наймом</w:t>
            </w:r>
            <w:proofErr w:type="spellEnd"/>
            <w:r w:rsidRPr="00A851BD">
              <w:rPr>
                <w:sz w:val="20"/>
                <w:szCs w:val="20"/>
              </w:rPr>
              <w:t xml:space="preserve"> додаткового персоналу, грн.</w:t>
            </w:r>
          </w:p>
        </w:tc>
        <w:tc>
          <w:tcPr>
            <w:tcW w:w="1233" w:type="pct"/>
          </w:tcPr>
          <w:p w14:paraId="2DBC9A6E" w14:textId="77777777" w:rsidR="00290775" w:rsidRPr="00A851BD" w:rsidRDefault="00290775" w:rsidP="000E0286">
            <w:pPr>
              <w:rPr>
                <w:sz w:val="20"/>
                <w:szCs w:val="20"/>
              </w:rPr>
            </w:pPr>
            <w:r w:rsidRPr="00A851BD">
              <w:rPr>
                <w:sz w:val="20"/>
                <w:szCs w:val="20"/>
              </w:rPr>
              <w:t>Податок не є новим, додаткових витрат не передбачено</w:t>
            </w:r>
          </w:p>
          <w:p w14:paraId="377D4913" w14:textId="77777777" w:rsidR="00290775" w:rsidRPr="00A851BD" w:rsidRDefault="00290775" w:rsidP="00290775">
            <w:pPr>
              <w:pStyle w:val="a8"/>
              <w:ind w:firstLine="709"/>
              <w:rPr>
                <w:rFonts w:ascii="Times New Roman" w:hAnsi="Times New Roman"/>
                <w:sz w:val="20"/>
                <w:szCs w:val="20"/>
                <w:lang w:val="uk-UA"/>
              </w:rPr>
            </w:pPr>
          </w:p>
        </w:tc>
      </w:tr>
      <w:tr w:rsidR="00290775" w:rsidRPr="00A851BD" w14:paraId="6FDA26E9" w14:textId="77777777" w:rsidTr="000E0286">
        <w:tc>
          <w:tcPr>
            <w:tcW w:w="241" w:type="pct"/>
          </w:tcPr>
          <w:p w14:paraId="4AD44DF9" w14:textId="77777777" w:rsidR="00290775" w:rsidRPr="00A851BD" w:rsidRDefault="00290775" w:rsidP="000E0286">
            <w:pPr>
              <w:rPr>
                <w:sz w:val="20"/>
                <w:szCs w:val="20"/>
              </w:rPr>
            </w:pPr>
            <w:r w:rsidRPr="00A851BD">
              <w:rPr>
                <w:sz w:val="20"/>
                <w:szCs w:val="20"/>
              </w:rPr>
              <w:t>5</w:t>
            </w:r>
          </w:p>
        </w:tc>
        <w:tc>
          <w:tcPr>
            <w:tcW w:w="3526" w:type="pct"/>
          </w:tcPr>
          <w:p w14:paraId="4DC01E0D" w14:textId="77777777" w:rsidR="00290775" w:rsidRPr="00A851BD" w:rsidRDefault="00290775" w:rsidP="000E0286">
            <w:pPr>
              <w:jc w:val="both"/>
              <w:rPr>
                <w:sz w:val="20"/>
                <w:szCs w:val="20"/>
              </w:rPr>
            </w:pPr>
            <w:r w:rsidRPr="00A851BD">
              <w:rPr>
                <w:sz w:val="20"/>
                <w:szCs w:val="20"/>
              </w:rPr>
              <w:t>Кількість суб’єктів господарювання малого підприємництва, на яких буде поширено регулювання, одиниць:</w:t>
            </w:r>
          </w:p>
          <w:p w14:paraId="5E4DB555" w14:textId="77777777" w:rsidR="00290775" w:rsidRPr="00A851BD" w:rsidRDefault="00290775" w:rsidP="00290775">
            <w:pPr>
              <w:ind w:firstLine="709"/>
              <w:jc w:val="both"/>
              <w:rPr>
                <w:sz w:val="20"/>
                <w:szCs w:val="20"/>
              </w:rPr>
            </w:pPr>
          </w:p>
          <w:p w14:paraId="66326B33" w14:textId="77777777" w:rsidR="00290775" w:rsidRPr="00A851BD" w:rsidRDefault="00290775" w:rsidP="00290775">
            <w:pPr>
              <w:ind w:firstLine="709"/>
              <w:jc w:val="both"/>
              <w:rPr>
                <w:sz w:val="20"/>
                <w:szCs w:val="20"/>
              </w:rPr>
            </w:pPr>
          </w:p>
        </w:tc>
        <w:tc>
          <w:tcPr>
            <w:tcW w:w="1233" w:type="pct"/>
          </w:tcPr>
          <w:p w14:paraId="37475DE4" w14:textId="77777777" w:rsidR="00290775" w:rsidRPr="00A851BD" w:rsidRDefault="00290775" w:rsidP="00290775">
            <w:pPr>
              <w:ind w:firstLine="709"/>
              <w:jc w:val="center"/>
              <w:rPr>
                <w:sz w:val="20"/>
                <w:szCs w:val="20"/>
              </w:rPr>
            </w:pPr>
          </w:p>
          <w:p w14:paraId="47E9CFEA" w14:textId="6E29FF76" w:rsidR="00290775" w:rsidRPr="00A851BD" w:rsidRDefault="000E0286" w:rsidP="000E0286">
            <w:pPr>
              <w:rPr>
                <w:sz w:val="20"/>
                <w:szCs w:val="20"/>
              </w:rPr>
            </w:pPr>
            <w:r>
              <w:rPr>
                <w:sz w:val="20"/>
                <w:szCs w:val="20"/>
              </w:rPr>
              <w:t>4541</w:t>
            </w:r>
          </w:p>
        </w:tc>
      </w:tr>
      <w:tr w:rsidR="00290775" w:rsidRPr="00A851BD" w14:paraId="3654E2C8" w14:textId="77777777" w:rsidTr="000E0286">
        <w:tc>
          <w:tcPr>
            <w:tcW w:w="241" w:type="pct"/>
          </w:tcPr>
          <w:p w14:paraId="1F13AFDC" w14:textId="77777777" w:rsidR="00290775" w:rsidRPr="00A851BD" w:rsidRDefault="00290775" w:rsidP="000E0286">
            <w:pPr>
              <w:rPr>
                <w:sz w:val="20"/>
                <w:szCs w:val="20"/>
              </w:rPr>
            </w:pPr>
            <w:r w:rsidRPr="00A851BD">
              <w:rPr>
                <w:sz w:val="20"/>
                <w:szCs w:val="20"/>
              </w:rPr>
              <w:t>6</w:t>
            </w:r>
          </w:p>
        </w:tc>
        <w:tc>
          <w:tcPr>
            <w:tcW w:w="3526" w:type="pct"/>
          </w:tcPr>
          <w:p w14:paraId="514E3E19" w14:textId="77777777" w:rsidR="00290775" w:rsidRPr="00A851BD" w:rsidRDefault="00290775" w:rsidP="000E0286">
            <w:pPr>
              <w:jc w:val="both"/>
              <w:rPr>
                <w:sz w:val="20"/>
                <w:szCs w:val="20"/>
              </w:rPr>
            </w:pPr>
            <w:r w:rsidRPr="00A851BD">
              <w:rPr>
                <w:sz w:val="20"/>
                <w:szCs w:val="20"/>
              </w:rPr>
              <w:t xml:space="preserve">Сплата податку на нерухоме майно, відмінне від земельної ділянки, грн. </w:t>
            </w:r>
          </w:p>
          <w:p w14:paraId="41B1213E" w14:textId="77777777" w:rsidR="00290775" w:rsidRPr="00A851BD" w:rsidRDefault="00290775" w:rsidP="00290775">
            <w:pPr>
              <w:pStyle w:val="a8"/>
              <w:ind w:firstLine="709"/>
              <w:rPr>
                <w:rFonts w:ascii="Times New Roman" w:hAnsi="Times New Roman"/>
                <w:sz w:val="20"/>
                <w:szCs w:val="20"/>
                <w:lang w:val="uk-UA"/>
              </w:rPr>
            </w:pPr>
          </w:p>
        </w:tc>
        <w:tc>
          <w:tcPr>
            <w:tcW w:w="1233" w:type="pct"/>
          </w:tcPr>
          <w:p w14:paraId="43553166" w14:textId="7E6ED8C3" w:rsidR="00290775" w:rsidRPr="00A851BD" w:rsidRDefault="000E0286" w:rsidP="000E0286">
            <w:pPr>
              <w:rPr>
                <w:sz w:val="20"/>
                <w:szCs w:val="20"/>
              </w:rPr>
            </w:pPr>
            <w:r>
              <w:rPr>
                <w:sz w:val="20"/>
                <w:szCs w:val="20"/>
              </w:rPr>
              <w:t>20 083 157,00</w:t>
            </w:r>
          </w:p>
        </w:tc>
      </w:tr>
      <w:tr w:rsidR="00290775" w:rsidRPr="00A851BD" w14:paraId="0763D1D3" w14:textId="77777777" w:rsidTr="000E0286">
        <w:tc>
          <w:tcPr>
            <w:tcW w:w="241" w:type="pct"/>
          </w:tcPr>
          <w:p w14:paraId="718CEC7E" w14:textId="77777777" w:rsidR="00290775" w:rsidRPr="00A851BD" w:rsidRDefault="00290775" w:rsidP="000E0286">
            <w:pPr>
              <w:spacing w:line="233" w:lineRule="auto"/>
              <w:rPr>
                <w:sz w:val="20"/>
                <w:szCs w:val="20"/>
              </w:rPr>
            </w:pPr>
            <w:r w:rsidRPr="00A851BD">
              <w:rPr>
                <w:sz w:val="20"/>
                <w:szCs w:val="20"/>
              </w:rPr>
              <w:t>7</w:t>
            </w:r>
          </w:p>
        </w:tc>
        <w:tc>
          <w:tcPr>
            <w:tcW w:w="3526" w:type="pct"/>
          </w:tcPr>
          <w:p w14:paraId="465995CF" w14:textId="77777777" w:rsidR="00290775" w:rsidRPr="00A851BD" w:rsidRDefault="00290775" w:rsidP="000E0286">
            <w:pPr>
              <w:spacing w:line="233" w:lineRule="auto"/>
              <w:jc w:val="both"/>
              <w:rPr>
                <w:sz w:val="20"/>
                <w:szCs w:val="20"/>
              </w:rPr>
            </w:pPr>
            <w:r w:rsidRPr="00A851BD">
              <w:rPr>
                <w:sz w:val="20"/>
                <w:szCs w:val="20"/>
              </w:rPr>
              <w:t>Сумарні витрати суб’єктів малого господарювання підприємництва, на виконання регулювання (вартість регулювання) /сума рядків 1 + 2 + 3 +  4 + 6/, грн.**</w:t>
            </w:r>
          </w:p>
        </w:tc>
        <w:tc>
          <w:tcPr>
            <w:tcW w:w="1233" w:type="pct"/>
          </w:tcPr>
          <w:p w14:paraId="75D4FFBC" w14:textId="33FB4167" w:rsidR="00290775" w:rsidRPr="00A851BD" w:rsidRDefault="000E0286" w:rsidP="000E0286">
            <w:pPr>
              <w:spacing w:line="233" w:lineRule="auto"/>
              <w:rPr>
                <w:sz w:val="20"/>
                <w:szCs w:val="20"/>
              </w:rPr>
            </w:pPr>
            <w:r>
              <w:rPr>
                <w:sz w:val="20"/>
                <w:szCs w:val="20"/>
              </w:rPr>
              <w:t>20</w:t>
            </w:r>
            <w:r w:rsidR="002A46F2">
              <w:rPr>
                <w:sz w:val="20"/>
                <w:szCs w:val="20"/>
              </w:rPr>
              <w:t> </w:t>
            </w:r>
            <w:r>
              <w:rPr>
                <w:sz w:val="20"/>
                <w:szCs w:val="20"/>
              </w:rPr>
              <w:t>0</w:t>
            </w:r>
            <w:r w:rsidR="002A46F2">
              <w:rPr>
                <w:sz w:val="20"/>
                <w:szCs w:val="20"/>
              </w:rPr>
              <w:t>83 157,00</w:t>
            </w:r>
          </w:p>
        </w:tc>
      </w:tr>
    </w:tbl>
    <w:p w14:paraId="1B754F51" w14:textId="77777777" w:rsidR="00290775" w:rsidRPr="00A851BD" w:rsidRDefault="00290775" w:rsidP="00290775">
      <w:pPr>
        <w:ind w:firstLine="709"/>
        <w:jc w:val="right"/>
        <w:rPr>
          <w:i/>
          <w:sz w:val="20"/>
          <w:szCs w:val="20"/>
        </w:rPr>
      </w:pPr>
    </w:p>
    <w:tbl>
      <w:tblPr>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4"/>
        <w:gridCol w:w="6332"/>
        <w:gridCol w:w="2631"/>
      </w:tblGrid>
      <w:tr w:rsidR="00290775" w:rsidRPr="00A851BD" w14:paraId="555FEB1E" w14:textId="77777777" w:rsidTr="000E0286">
        <w:tc>
          <w:tcPr>
            <w:tcW w:w="241" w:type="pct"/>
          </w:tcPr>
          <w:p w14:paraId="7E708AB9" w14:textId="77777777" w:rsidR="00290775" w:rsidRPr="00A851BD" w:rsidRDefault="00290775" w:rsidP="00290775">
            <w:pPr>
              <w:ind w:firstLine="709"/>
              <w:rPr>
                <w:sz w:val="20"/>
                <w:szCs w:val="20"/>
              </w:rPr>
            </w:pPr>
          </w:p>
        </w:tc>
        <w:tc>
          <w:tcPr>
            <w:tcW w:w="4759" w:type="pct"/>
            <w:gridSpan w:val="2"/>
          </w:tcPr>
          <w:p w14:paraId="3E86D32B" w14:textId="77777777" w:rsidR="00290775" w:rsidRPr="00A851BD" w:rsidRDefault="00290775" w:rsidP="00290775">
            <w:pPr>
              <w:spacing w:line="230" w:lineRule="auto"/>
              <w:ind w:firstLine="709"/>
              <w:jc w:val="center"/>
              <w:rPr>
                <w:sz w:val="20"/>
                <w:szCs w:val="20"/>
              </w:rPr>
            </w:pPr>
            <w:r w:rsidRPr="00A851BD">
              <w:rPr>
                <w:b/>
                <w:bCs/>
                <w:i/>
                <w:color w:val="000000"/>
                <w:sz w:val="20"/>
                <w:szCs w:val="20"/>
              </w:rPr>
              <w:t>Оцінка вартості адміністративних процедур суб’єктів малого підприємництва щодо виконання регулювання та звітування</w:t>
            </w:r>
          </w:p>
        </w:tc>
      </w:tr>
      <w:tr w:rsidR="00290775" w:rsidRPr="00A851BD" w14:paraId="5BA1489F" w14:textId="77777777" w:rsidTr="000E0286">
        <w:tc>
          <w:tcPr>
            <w:tcW w:w="241" w:type="pct"/>
          </w:tcPr>
          <w:p w14:paraId="5BCBB736" w14:textId="77777777" w:rsidR="00290775" w:rsidRPr="00A851BD" w:rsidRDefault="00290775" w:rsidP="000E0286">
            <w:pPr>
              <w:spacing w:line="230" w:lineRule="auto"/>
              <w:rPr>
                <w:sz w:val="20"/>
                <w:szCs w:val="20"/>
              </w:rPr>
            </w:pPr>
            <w:r w:rsidRPr="00A851BD">
              <w:rPr>
                <w:sz w:val="20"/>
                <w:szCs w:val="20"/>
              </w:rPr>
              <w:t>8</w:t>
            </w:r>
          </w:p>
        </w:tc>
        <w:tc>
          <w:tcPr>
            <w:tcW w:w="3362" w:type="pct"/>
          </w:tcPr>
          <w:p w14:paraId="3140803D" w14:textId="77777777" w:rsidR="00290775" w:rsidRPr="00A851BD" w:rsidRDefault="00290775" w:rsidP="000E0286">
            <w:pPr>
              <w:spacing w:line="230" w:lineRule="auto"/>
              <w:ind w:left="34" w:right="56"/>
              <w:jc w:val="both"/>
              <w:rPr>
                <w:sz w:val="20"/>
                <w:szCs w:val="20"/>
              </w:rPr>
            </w:pPr>
            <w:r w:rsidRPr="00A851BD">
              <w:rPr>
                <w:sz w:val="20"/>
                <w:szCs w:val="20"/>
              </w:rPr>
              <w:t>Процедури отримання первинної інформації про вимоги регулювання:</w:t>
            </w:r>
          </w:p>
          <w:p w14:paraId="7E6448DE" w14:textId="18945804" w:rsidR="00290775" w:rsidRPr="00A851BD" w:rsidRDefault="00290775" w:rsidP="000E0286">
            <w:pPr>
              <w:spacing w:line="230" w:lineRule="auto"/>
              <w:ind w:right="56"/>
              <w:jc w:val="both"/>
              <w:rPr>
                <w:i/>
                <w:iCs/>
                <w:sz w:val="20"/>
                <w:szCs w:val="20"/>
                <w:lang w:eastAsia="en-US"/>
              </w:rPr>
            </w:pPr>
            <w:r w:rsidRPr="00A851BD">
              <w:rPr>
                <w:i/>
                <w:iCs/>
                <w:sz w:val="20"/>
                <w:szCs w:val="20"/>
                <w:lang w:eastAsia="en-US"/>
              </w:rPr>
              <w:t xml:space="preserve">Формула: витрати часу на отримання інформації про регулювання Х вартість часу суб’єкта малого підприємництва (заробітна плата) </w:t>
            </w:r>
          </w:p>
          <w:p w14:paraId="684C776A" w14:textId="30B484D8" w:rsidR="00290775" w:rsidRPr="00A851BD" w:rsidRDefault="00290775" w:rsidP="000E0286">
            <w:pPr>
              <w:spacing w:line="230" w:lineRule="auto"/>
              <w:ind w:left="34"/>
              <w:jc w:val="both"/>
              <w:rPr>
                <w:sz w:val="20"/>
                <w:szCs w:val="20"/>
              </w:rPr>
            </w:pPr>
            <w:r w:rsidRPr="00A851BD">
              <w:rPr>
                <w:iCs/>
                <w:sz w:val="20"/>
                <w:szCs w:val="20"/>
                <w:lang w:eastAsia="en-US"/>
              </w:rPr>
              <w:t>0,2 год.***</w:t>
            </w:r>
            <w:r w:rsidRPr="00A851BD">
              <w:rPr>
                <w:sz w:val="20"/>
                <w:szCs w:val="20"/>
                <w:lang w:eastAsia="en-US"/>
              </w:rPr>
              <w:t xml:space="preserve"> х</w:t>
            </w:r>
            <w:r w:rsidRPr="00A851BD">
              <w:rPr>
                <w:iCs/>
                <w:sz w:val="20"/>
                <w:szCs w:val="20"/>
                <w:lang w:eastAsia="en-US"/>
              </w:rPr>
              <w:t xml:space="preserve"> </w:t>
            </w:r>
            <w:r w:rsidR="00D45B39" w:rsidRPr="00A851BD">
              <w:rPr>
                <w:iCs/>
                <w:sz w:val="20"/>
                <w:szCs w:val="20"/>
                <w:lang w:eastAsia="en-US"/>
              </w:rPr>
              <w:t>52</w:t>
            </w:r>
            <w:r w:rsidRPr="00A851BD">
              <w:rPr>
                <w:iCs/>
                <w:sz w:val="20"/>
                <w:szCs w:val="20"/>
                <w:lang w:eastAsia="en-US"/>
              </w:rPr>
              <w:t xml:space="preserve"> грн. </w:t>
            </w:r>
            <w:r w:rsidRPr="00A851BD">
              <w:rPr>
                <w:sz w:val="20"/>
                <w:szCs w:val="20"/>
              </w:rPr>
              <w:t xml:space="preserve">****(мінімальна зарплата </w:t>
            </w:r>
            <w:r w:rsidR="00D45B39" w:rsidRPr="00A851BD">
              <w:rPr>
                <w:sz w:val="20"/>
                <w:szCs w:val="20"/>
              </w:rPr>
              <w:t>8647</w:t>
            </w:r>
            <w:r w:rsidRPr="00A851BD">
              <w:rPr>
                <w:sz w:val="20"/>
                <w:szCs w:val="20"/>
              </w:rPr>
              <w:t>,00 грн.</w:t>
            </w:r>
            <w:r w:rsidRPr="00A851BD">
              <w:rPr>
                <w:sz w:val="20"/>
                <w:szCs w:val="20"/>
              </w:rPr>
              <w:sym w:font="Symbol" w:char="F03A"/>
            </w:r>
            <w:r w:rsidRPr="00A851BD">
              <w:rPr>
                <w:sz w:val="20"/>
                <w:szCs w:val="20"/>
              </w:rPr>
              <w:t xml:space="preserve"> 166 год. у місяць )</w:t>
            </w:r>
            <w:r w:rsidRPr="00A851BD">
              <w:rPr>
                <w:iCs/>
                <w:sz w:val="20"/>
                <w:szCs w:val="20"/>
                <w:lang w:eastAsia="en-US"/>
              </w:rPr>
              <w:t xml:space="preserve"> = </w:t>
            </w:r>
            <w:r w:rsidR="00D45B39" w:rsidRPr="00A851BD">
              <w:rPr>
                <w:iCs/>
                <w:sz w:val="20"/>
                <w:szCs w:val="20"/>
                <w:lang w:eastAsia="en-US"/>
              </w:rPr>
              <w:t>10,4</w:t>
            </w:r>
            <w:r w:rsidRPr="00A851BD">
              <w:rPr>
                <w:iCs/>
                <w:sz w:val="20"/>
                <w:szCs w:val="20"/>
                <w:lang w:eastAsia="en-US"/>
              </w:rPr>
              <w:t xml:space="preserve"> грн.</w:t>
            </w:r>
          </w:p>
        </w:tc>
        <w:tc>
          <w:tcPr>
            <w:tcW w:w="1397" w:type="pct"/>
          </w:tcPr>
          <w:p w14:paraId="588E06A2" w14:textId="5A1C6D27" w:rsidR="00290775" w:rsidRPr="00A851BD" w:rsidRDefault="00D45B39" w:rsidP="000E0286">
            <w:pPr>
              <w:spacing w:line="230" w:lineRule="auto"/>
              <w:rPr>
                <w:sz w:val="20"/>
                <w:szCs w:val="20"/>
              </w:rPr>
            </w:pPr>
            <w:r w:rsidRPr="00A851BD">
              <w:rPr>
                <w:sz w:val="20"/>
                <w:szCs w:val="20"/>
              </w:rPr>
              <w:t>10,4</w:t>
            </w:r>
          </w:p>
        </w:tc>
      </w:tr>
      <w:tr w:rsidR="00290775" w:rsidRPr="00A851BD" w14:paraId="2C6E9F73" w14:textId="77777777" w:rsidTr="000E0286">
        <w:tc>
          <w:tcPr>
            <w:tcW w:w="241" w:type="pct"/>
          </w:tcPr>
          <w:p w14:paraId="556BD872" w14:textId="77777777" w:rsidR="00290775" w:rsidRPr="00A851BD" w:rsidRDefault="00290775" w:rsidP="000E0286">
            <w:pPr>
              <w:spacing w:line="230" w:lineRule="auto"/>
              <w:rPr>
                <w:sz w:val="20"/>
                <w:szCs w:val="20"/>
              </w:rPr>
            </w:pPr>
            <w:r w:rsidRPr="00A851BD">
              <w:rPr>
                <w:sz w:val="20"/>
                <w:szCs w:val="20"/>
              </w:rPr>
              <w:t>9</w:t>
            </w:r>
          </w:p>
        </w:tc>
        <w:tc>
          <w:tcPr>
            <w:tcW w:w="3362" w:type="pct"/>
          </w:tcPr>
          <w:p w14:paraId="255B81B4" w14:textId="77777777" w:rsidR="00290775" w:rsidRPr="00A851BD" w:rsidRDefault="00290775" w:rsidP="000E0286">
            <w:pPr>
              <w:spacing w:line="230" w:lineRule="auto"/>
              <w:ind w:right="56"/>
              <w:jc w:val="both"/>
              <w:rPr>
                <w:sz w:val="20"/>
                <w:szCs w:val="20"/>
              </w:rPr>
            </w:pPr>
            <w:r w:rsidRPr="00A851BD">
              <w:rPr>
                <w:sz w:val="20"/>
                <w:szCs w:val="20"/>
              </w:rPr>
              <w:t>Процедура організації виконання вимог регулювання</w:t>
            </w:r>
          </w:p>
          <w:p w14:paraId="428BACA2" w14:textId="77777777" w:rsidR="00290775" w:rsidRPr="00A851BD" w:rsidRDefault="00290775" w:rsidP="00290775">
            <w:pPr>
              <w:spacing w:line="230" w:lineRule="auto"/>
              <w:ind w:firstLine="709"/>
              <w:jc w:val="both"/>
              <w:rPr>
                <w:i/>
                <w:sz w:val="20"/>
                <w:szCs w:val="20"/>
              </w:rPr>
            </w:pPr>
          </w:p>
        </w:tc>
        <w:tc>
          <w:tcPr>
            <w:tcW w:w="1397" w:type="pct"/>
          </w:tcPr>
          <w:p w14:paraId="036A9F51" w14:textId="77777777" w:rsidR="00290775" w:rsidRPr="00A851BD" w:rsidRDefault="00290775" w:rsidP="000E0286">
            <w:pPr>
              <w:spacing w:line="230" w:lineRule="auto"/>
              <w:rPr>
                <w:sz w:val="20"/>
                <w:szCs w:val="20"/>
              </w:rPr>
            </w:pPr>
            <w:r w:rsidRPr="00A851BD">
              <w:rPr>
                <w:color w:val="000000"/>
                <w:sz w:val="20"/>
                <w:szCs w:val="20"/>
              </w:rPr>
              <w:t>Цей податок не є новим та не передбачає витрат на організацію виконання вимог регулювання</w:t>
            </w:r>
          </w:p>
        </w:tc>
      </w:tr>
      <w:tr w:rsidR="00290775" w:rsidRPr="00A851BD" w14:paraId="296A2698" w14:textId="77777777" w:rsidTr="000E0286">
        <w:tc>
          <w:tcPr>
            <w:tcW w:w="241" w:type="pct"/>
          </w:tcPr>
          <w:p w14:paraId="2AE7BB05" w14:textId="77777777" w:rsidR="00290775" w:rsidRPr="00A851BD" w:rsidRDefault="00290775" w:rsidP="000E0286">
            <w:pPr>
              <w:spacing w:line="230" w:lineRule="auto"/>
              <w:rPr>
                <w:sz w:val="20"/>
                <w:szCs w:val="20"/>
              </w:rPr>
            </w:pPr>
            <w:r w:rsidRPr="00A851BD">
              <w:rPr>
                <w:sz w:val="20"/>
                <w:szCs w:val="20"/>
              </w:rPr>
              <w:t>10</w:t>
            </w:r>
          </w:p>
        </w:tc>
        <w:tc>
          <w:tcPr>
            <w:tcW w:w="3362" w:type="pct"/>
          </w:tcPr>
          <w:p w14:paraId="16FE8A28" w14:textId="77777777" w:rsidR="00290775" w:rsidRPr="00A851BD" w:rsidRDefault="00290775" w:rsidP="000E0286">
            <w:pPr>
              <w:spacing w:line="230" w:lineRule="auto"/>
              <w:jc w:val="both"/>
              <w:rPr>
                <w:sz w:val="20"/>
                <w:szCs w:val="20"/>
              </w:rPr>
            </w:pPr>
            <w:r w:rsidRPr="00A851BD">
              <w:rPr>
                <w:sz w:val="20"/>
                <w:szCs w:val="20"/>
              </w:rPr>
              <w:t>Витрати на оборотні активи (матеріали, канцелярські товари тощо), грн.</w:t>
            </w:r>
          </w:p>
        </w:tc>
        <w:tc>
          <w:tcPr>
            <w:tcW w:w="1397" w:type="pct"/>
          </w:tcPr>
          <w:p w14:paraId="3E06E41E" w14:textId="77777777" w:rsidR="00290775" w:rsidRPr="00A851BD" w:rsidRDefault="00290775" w:rsidP="000E0286">
            <w:pPr>
              <w:spacing w:line="230" w:lineRule="auto"/>
              <w:rPr>
                <w:sz w:val="20"/>
                <w:szCs w:val="20"/>
              </w:rPr>
            </w:pPr>
            <w:r w:rsidRPr="00A851BD">
              <w:rPr>
                <w:sz w:val="20"/>
                <w:szCs w:val="20"/>
              </w:rPr>
              <w:t>Податок не є новим, додаткових витрат не передбачено</w:t>
            </w:r>
          </w:p>
        </w:tc>
      </w:tr>
      <w:tr w:rsidR="00290775" w:rsidRPr="00A851BD" w14:paraId="623C7D64" w14:textId="77777777" w:rsidTr="000E0286">
        <w:tc>
          <w:tcPr>
            <w:tcW w:w="241" w:type="pct"/>
          </w:tcPr>
          <w:p w14:paraId="68576AEF" w14:textId="77777777" w:rsidR="00290775" w:rsidRPr="00A851BD" w:rsidRDefault="00290775" w:rsidP="000E0286">
            <w:pPr>
              <w:spacing w:line="230" w:lineRule="auto"/>
              <w:rPr>
                <w:sz w:val="20"/>
                <w:szCs w:val="20"/>
              </w:rPr>
            </w:pPr>
            <w:r w:rsidRPr="00A851BD">
              <w:rPr>
                <w:sz w:val="20"/>
                <w:szCs w:val="20"/>
              </w:rPr>
              <w:t>11</w:t>
            </w:r>
          </w:p>
        </w:tc>
        <w:tc>
          <w:tcPr>
            <w:tcW w:w="3362" w:type="pct"/>
          </w:tcPr>
          <w:p w14:paraId="7CAE4B3B" w14:textId="77777777" w:rsidR="00290775" w:rsidRPr="00A851BD" w:rsidRDefault="00290775" w:rsidP="000E0286">
            <w:pPr>
              <w:spacing w:line="230" w:lineRule="auto"/>
              <w:ind w:right="56"/>
              <w:jc w:val="both"/>
              <w:rPr>
                <w:sz w:val="20"/>
                <w:szCs w:val="20"/>
              </w:rPr>
            </w:pPr>
            <w:r w:rsidRPr="00A851BD">
              <w:rPr>
                <w:sz w:val="20"/>
                <w:szCs w:val="20"/>
              </w:rPr>
              <w:t>Процедура офіційного подання юридичними особами декларації зі сплати податку контролюючому органу :</w:t>
            </w:r>
          </w:p>
          <w:p w14:paraId="458912AA" w14:textId="245E782D" w:rsidR="00290775" w:rsidRPr="00A851BD" w:rsidRDefault="00290775" w:rsidP="000E0286">
            <w:pPr>
              <w:spacing w:line="230" w:lineRule="auto"/>
              <w:jc w:val="both"/>
              <w:rPr>
                <w:sz w:val="20"/>
                <w:szCs w:val="20"/>
              </w:rPr>
            </w:pPr>
            <w:r w:rsidRPr="00A851BD">
              <w:rPr>
                <w:sz w:val="20"/>
                <w:szCs w:val="20"/>
              </w:rPr>
              <w:t xml:space="preserve">- </w:t>
            </w:r>
            <w:r w:rsidRPr="00A851BD">
              <w:rPr>
                <w:i/>
                <w:sz w:val="20"/>
                <w:szCs w:val="20"/>
              </w:rPr>
              <w:t>витрати часу з підготовки та подання декларації  = 0,</w:t>
            </w:r>
            <w:r w:rsidR="002A46F2">
              <w:rPr>
                <w:i/>
                <w:sz w:val="20"/>
                <w:szCs w:val="20"/>
              </w:rPr>
              <w:t>3</w:t>
            </w:r>
            <w:r w:rsidRPr="00A851BD">
              <w:rPr>
                <w:i/>
                <w:sz w:val="20"/>
                <w:szCs w:val="20"/>
              </w:rPr>
              <w:t xml:space="preserve"> год.*** х </w:t>
            </w:r>
            <w:r w:rsidR="00D45B39" w:rsidRPr="00A851BD">
              <w:rPr>
                <w:i/>
                <w:sz w:val="20"/>
                <w:szCs w:val="20"/>
              </w:rPr>
              <w:t>52</w:t>
            </w:r>
            <w:r w:rsidRPr="00A851BD">
              <w:rPr>
                <w:sz w:val="20"/>
                <w:szCs w:val="20"/>
              </w:rPr>
              <w:t xml:space="preserve"> грн.**** (мінімальна зарплата   </w:t>
            </w:r>
            <w:r w:rsidR="00D45B39" w:rsidRPr="00A851BD">
              <w:rPr>
                <w:sz w:val="20"/>
                <w:szCs w:val="20"/>
              </w:rPr>
              <w:t>8647</w:t>
            </w:r>
            <w:r w:rsidRPr="00A851BD">
              <w:rPr>
                <w:sz w:val="20"/>
                <w:szCs w:val="20"/>
              </w:rPr>
              <w:t>,00 грн.</w:t>
            </w:r>
            <w:r w:rsidRPr="00A851BD">
              <w:rPr>
                <w:sz w:val="20"/>
                <w:szCs w:val="20"/>
              </w:rPr>
              <w:sym w:font="Symbol" w:char="F03A"/>
            </w:r>
            <w:r w:rsidRPr="00A851BD">
              <w:rPr>
                <w:sz w:val="20"/>
                <w:szCs w:val="20"/>
              </w:rPr>
              <w:t xml:space="preserve"> 166 год. у місяць) </w:t>
            </w:r>
            <w:r w:rsidRPr="00A851BD">
              <w:rPr>
                <w:i/>
                <w:sz w:val="20"/>
                <w:szCs w:val="20"/>
              </w:rPr>
              <w:t>=</w:t>
            </w:r>
            <w:r w:rsidR="002A46F2">
              <w:rPr>
                <w:i/>
                <w:sz w:val="20"/>
                <w:szCs w:val="20"/>
              </w:rPr>
              <w:t>52</w:t>
            </w:r>
            <w:r w:rsidRPr="00A851BD">
              <w:rPr>
                <w:i/>
                <w:sz w:val="20"/>
                <w:szCs w:val="20"/>
              </w:rPr>
              <w:t xml:space="preserve"> грн.</w:t>
            </w:r>
          </w:p>
        </w:tc>
        <w:tc>
          <w:tcPr>
            <w:tcW w:w="1397" w:type="pct"/>
          </w:tcPr>
          <w:p w14:paraId="369DE3E4" w14:textId="651C804A" w:rsidR="00290775" w:rsidRPr="00A851BD" w:rsidRDefault="00D45B39" w:rsidP="000E0286">
            <w:pPr>
              <w:spacing w:line="230" w:lineRule="auto"/>
              <w:rPr>
                <w:sz w:val="20"/>
                <w:szCs w:val="20"/>
              </w:rPr>
            </w:pPr>
            <w:r w:rsidRPr="00A851BD">
              <w:rPr>
                <w:sz w:val="20"/>
                <w:szCs w:val="20"/>
              </w:rPr>
              <w:t>1</w:t>
            </w:r>
            <w:r w:rsidR="002A46F2">
              <w:rPr>
                <w:sz w:val="20"/>
                <w:szCs w:val="20"/>
              </w:rPr>
              <w:t>5,6</w:t>
            </w:r>
          </w:p>
        </w:tc>
      </w:tr>
      <w:tr w:rsidR="00290775" w:rsidRPr="00A851BD" w14:paraId="14CA6BCB" w14:textId="77777777" w:rsidTr="000E0286">
        <w:tc>
          <w:tcPr>
            <w:tcW w:w="241" w:type="pct"/>
          </w:tcPr>
          <w:p w14:paraId="45A33DD2" w14:textId="77777777" w:rsidR="00290775" w:rsidRPr="00A851BD" w:rsidRDefault="00290775" w:rsidP="000E0286">
            <w:pPr>
              <w:spacing w:line="230" w:lineRule="auto"/>
              <w:rPr>
                <w:sz w:val="20"/>
                <w:szCs w:val="20"/>
              </w:rPr>
            </w:pPr>
            <w:r w:rsidRPr="00A851BD">
              <w:rPr>
                <w:sz w:val="20"/>
                <w:szCs w:val="20"/>
              </w:rPr>
              <w:t>12</w:t>
            </w:r>
          </w:p>
        </w:tc>
        <w:tc>
          <w:tcPr>
            <w:tcW w:w="3362" w:type="pct"/>
          </w:tcPr>
          <w:p w14:paraId="2287689F" w14:textId="77777777" w:rsidR="00290775" w:rsidRPr="00A851BD" w:rsidRDefault="00290775" w:rsidP="000E0286">
            <w:pPr>
              <w:spacing w:line="230" w:lineRule="auto"/>
              <w:jc w:val="both"/>
              <w:rPr>
                <w:sz w:val="20"/>
                <w:szCs w:val="20"/>
              </w:rPr>
            </w:pPr>
            <w:r w:rsidRPr="00A851BD">
              <w:rPr>
                <w:sz w:val="20"/>
                <w:szCs w:val="20"/>
              </w:rPr>
              <w:t>Інші процедури</w:t>
            </w:r>
          </w:p>
        </w:tc>
        <w:tc>
          <w:tcPr>
            <w:tcW w:w="1397" w:type="pct"/>
          </w:tcPr>
          <w:p w14:paraId="3FC5729B" w14:textId="77777777" w:rsidR="00290775" w:rsidRPr="00A851BD" w:rsidRDefault="00290775" w:rsidP="000E0286">
            <w:pPr>
              <w:spacing w:line="230" w:lineRule="auto"/>
              <w:rPr>
                <w:sz w:val="20"/>
                <w:szCs w:val="20"/>
              </w:rPr>
            </w:pPr>
            <w:r w:rsidRPr="00A851BD">
              <w:rPr>
                <w:sz w:val="20"/>
                <w:szCs w:val="20"/>
              </w:rPr>
              <w:t xml:space="preserve">Не передбачено </w:t>
            </w:r>
          </w:p>
        </w:tc>
      </w:tr>
      <w:tr w:rsidR="00290775" w:rsidRPr="00A851BD" w14:paraId="22387865" w14:textId="77777777" w:rsidTr="000E0286">
        <w:tc>
          <w:tcPr>
            <w:tcW w:w="241" w:type="pct"/>
          </w:tcPr>
          <w:p w14:paraId="3496092A" w14:textId="77777777" w:rsidR="00290775" w:rsidRPr="00A851BD" w:rsidRDefault="00290775" w:rsidP="000E0286">
            <w:pPr>
              <w:spacing w:line="230" w:lineRule="auto"/>
              <w:rPr>
                <w:sz w:val="20"/>
                <w:szCs w:val="20"/>
              </w:rPr>
            </w:pPr>
            <w:r w:rsidRPr="00A851BD">
              <w:rPr>
                <w:sz w:val="20"/>
                <w:szCs w:val="20"/>
              </w:rPr>
              <w:t>13</w:t>
            </w:r>
          </w:p>
        </w:tc>
        <w:tc>
          <w:tcPr>
            <w:tcW w:w="3362" w:type="pct"/>
          </w:tcPr>
          <w:p w14:paraId="7AEA4F7E" w14:textId="77777777" w:rsidR="00290775" w:rsidRPr="00A851BD" w:rsidRDefault="00290775" w:rsidP="000E0286">
            <w:pPr>
              <w:spacing w:line="230" w:lineRule="auto"/>
              <w:jc w:val="both"/>
              <w:rPr>
                <w:sz w:val="20"/>
                <w:szCs w:val="20"/>
              </w:rPr>
            </w:pPr>
            <w:r w:rsidRPr="00A851BD">
              <w:rPr>
                <w:sz w:val="20"/>
                <w:szCs w:val="20"/>
              </w:rPr>
              <w:t>РАЗОМ (сума рядків: 8 + 9 + 10 + 11 + 12), грн.</w:t>
            </w:r>
          </w:p>
        </w:tc>
        <w:tc>
          <w:tcPr>
            <w:tcW w:w="1397" w:type="pct"/>
          </w:tcPr>
          <w:p w14:paraId="09F8A0AB" w14:textId="44CC783B" w:rsidR="00290775" w:rsidRPr="00A851BD" w:rsidRDefault="00D45B39" w:rsidP="000E0286">
            <w:pPr>
              <w:spacing w:line="230" w:lineRule="auto"/>
              <w:rPr>
                <w:sz w:val="20"/>
                <w:szCs w:val="20"/>
              </w:rPr>
            </w:pPr>
            <w:r w:rsidRPr="00A851BD">
              <w:rPr>
                <w:sz w:val="20"/>
                <w:szCs w:val="20"/>
              </w:rPr>
              <w:t>2</w:t>
            </w:r>
            <w:r w:rsidR="002A46F2">
              <w:rPr>
                <w:sz w:val="20"/>
                <w:szCs w:val="20"/>
              </w:rPr>
              <w:t>6</w:t>
            </w:r>
          </w:p>
        </w:tc>
      </w:tr>
      <w:tr w:rsidR="00290775" w:rsidRPr="00A851BD" w14:paraId="7358798D" w14:textId="77777777" w:rsidTr="000E0286">
        <w:tc>
          <w:tcPr>
            <w:tcW w:w="241" w:type="pct"/>
          </w:tcPr>
          <w:p w14:paraId="6B6F7DFA" w14:textId="77777777" w:rsidR="00290775" w:rsidRPr="00A851BD" w:rsidRDefault="00290775" w:rsidP="000E0286">
            <w:pPr>
              <w:spacing w:line="230" w:lineRule="auto"/>
              <w:rPr>
                <w:sz w:val="20"/>
                <w:szCs w:val="20"/>
              </w:rPr>
            </w:pPr>
            <w:r w:rsidRPr="00A851BD">
              <w:rPr>
                <w:sz w:val="20"/>
                <w:szCs w:val="20"/>
              </w:rPr>
              <w:t>14</w:t>
            </w:r>
          </w:p>
        </w:tc>
        <w:tc>
          <w:tcPr>
            <w:tcW w:w="3362" w:type="pct"/>
          </w:tcPr>
          <w:p w14:paraId="2F40BE02" w14:textId="77777777" w:rsidR="00290775" w:rsidRPr="00A851BD" w:rsidRDefault="00290775" w:rsidP="000E0286">
            <w:pPr>
              <w:spacing w:line="230" w:lineRule="auto"/>
              <w:jc w:val="both"/>
              <w:rPr>
                <w:sz w:val="20"/>
                <w:szCs w:val="20"/>
              </w:rPr>
            </w:pPr>
            <w:r w:rsidRPr="00A851BD">
              <w:rPr>
                <w:sz w:val="20"/>
                <w:szCs w:val="20"/>
              </w:rPr>
              <w:t>Кількість суб’єктів господарювання малого підприємництва, на яких буде поширено регулювання, одиниць:</w:t>
            </w:r>
          </w:p>
        </w:tc>
        <w:tc>
          <w:tcPr>
            <w:tcW w:w="1397" w:type="pct"/>
          </w:tcPr>
          <w:p w14:paraId="61C612A3" w14:textId="77777777" w:rsidR="00290775" w:rsidRPr="00A851BD" w:rsidRDefault="00290775" w:rsidP="00290775">
            <w:pPr>
              <w:spacing w:line="230" w:lineRule="auto"/>
              <w:ind w:firstLine="709"/>
              <w:jc w:val="center"/>
              <w:rPr>
                <w:sz w:val="20"/>
                <w:szCs w:val="20"/>
              </w:rPr>
            </w:pPr>
          </w:p>
          <w:p w14:paraId="06C5F519" w14:textId="48ADD955" w:rsidR="00290775" w:rsidRPr="00A851BD" w:rsidRDefault="002A46F2" w:rsidP="000E0286">
            <w:pPr>
              <w:spacing w:line="230" w:lineRule="auto"/>
              <w:rPr>
                <w:sz w:val="20"/>
                <w:szCs w:val="20"/>
              </w:rPr>
            </w:pPr>
            <w:r>
              <w:rPr>
                <w:sz w:val="20"/>
                <w:szCs w:val="20"/>
              </w:rPr>
              <w:t>4541</w:t>
            </w:r>
          </w:p>
        </w:tc>
      </w:tr>
      <w:tr w:rsidR="00290775" w:rsidRPr="00A851BD" w14:paraId="4E633C4E" w14:textId="77777777" w:rsidTr="000E0286">
        <w:tc>
          <w:tcPr>
            <w:tcW w:w="241" w:type="pct"/>
          </w:tcPr>
          <w:p w14:paraId="243BFC47" w14:textId="77777777" w:rsidR="00290775" w:rsidRPr="00A851BD" w:rsidRDefault="00290775" w:rsidP="000E0286">
            <w:pPr>
              <w:spacing w:line="230" w:lineRule="auto"/>
              <w:rPr>
                <w:sz w:val="20"/>
                <w:szCs w:val="20"/>
              </w:rPr>
            </w:pPr>
            <w:r w:rsidRPr="00A851BD">
              <w:rPr>
                <w:sz w:val="20"/>
                <w:szCs w:val="20"/>
              </w:rPr>
              <w:t>15</w:t>
            </w:r>
          </w:p>
        </w:tc>
        <w:tc>
          <w:tcPr>
            <w:tcW w:w="3362" w:type="pct"/>
          </w:tcPr>
          <w:p w14:paraId="2C49F28E" w14:textId="77777777" w:rsidR="00290775" w:rsidRPr="00A851BD" w:rsidRDefault="00290775" w:rsidP="000E0286">
            <w:pPr>
              <w:spacing w:line="230" w:lineRule="auto"/>
              <w:jc w:val="both"/>
              <w:rPr>
                <w:sz w:val="20"/>
                <w:szCs w:val="20"/>
              </w:rPr>
            </w:pPr>
            <w:r w:rsidRPr="00A851BD">
              <w:rPr>
                <w:sz w:val="20"/>
                <w:szCs w:val="20"/>
              </w:rPr>
              <w:t>Сумарні витрати суб’єктів малого господарювання підприємництва, на виконання регулювання (вартість регулювання) / рядок 13 х рядок 14/, грн.:</w:t>
            </w:r>
          </w:p>
        </w:tc>
        <w:tc>
          <w:tcPr>
            <w:tcW w:w="1397" w:type="pct"/>
          </w:tcPr>
          <w:p w14:paraId="2BEB055B" w14:textId="77777777" w:rsidR="00290775" w:rsidRPr="00A851BD" w:rsidRDefault="00290775" w:rsidP="00290775">
            <w:pPr>
              <w:spacing w:line="230" w:lineRule="auto"/>
              <w:ind w:firstLine="709"/>
              <w:jc w:val="center"/>
              <w:rPr>
                <w:sz w:val="20"/>
                <w:szCs w:val="20"/>
              </w:rPr>
            </w:pPr>
          </w:p>
          <w:p w14:paraId="723950BE" w14:textId="77777777" w:rsidR="00290775" w:rsidRPr="00A851BD" w:rsidRDefault="00290775" w:rsidP="00290775">
            <w:pPr>
              <w:spacing w:line="230" w:lineRule="auto"/>
              <w:ind w:firstLine="709"/>
              <w:jc w:val="center"/>
              <w:rPr>
                <w:sz w:val="20"/>
                <w:szCs w:val="20"/>
              </w:rPr>
            </w:pPr>
          </w:p>
          <w:p w14:paraId="1BDB7D51" w14:textId="2043790C" w:rsidR="00290775" w:rsidRPr="00A851BD" w:rsidRDefault="002A46F2" w:rsidP="000E0286">
            <w:pPr>
              <w:spacing w:line="230" w:lineRule="auto"/>
              <w:rPr>
                <w:sz w:val="20"/>
                <w:szCs w:val="20"/>
              </w:rPr>
            </w:pPr>
            <w:r>
              <w:rPr>
                <w:sz w:val="20"/>
                <w:szCs w:val="20"/>
              </w:rPr>
              <w:t>118 066</w:t>
            </w:r>
          </w:p>
        </w:tc>
      </w:tr>
      <w:tr w:rsidR="00290775" w:rsidRPr="00A851BD" w14:paraId="68490993" w14:textId="77777777" w:rsidTr="000E0286">
        <w:trPr>
          <w:trHeight w:val="173"/>
        </w:trPr>
        <w:tc>
          <w:tcPr>
            <w:tcW w:w="241" w:type="pct"/>
          </w:tcPr>
          <w:p w14:paraId="500D58CC" w14:textId="77777777" w:rsidR="00290775" w:rsidRPr="00A851BD" w:rsidRDefault="00290775" w:rsidP="000E0286">
            <w:pPr>
              <w:spacing w:line="230" w:lineRule="auto"/>
              <w:rPr>
                <w:sz w:val="20"/>
                <w:szCs w:val="20"/>
              </w:rPr>
            </w:pPr>
            <w:r w:rsidRPr="00A851BD">
              <w:rPr>
                <w:sz w:val="20"/>
                <w:szCs w:val="20"/>
              </w:rPr>
              <w:t>16</w:t>
            </w:r>
          </w:p>
        </w:tc>
        <w:tc>
          <w:tcPr>
            <w:tcW w:w="3362" w:type="pct"/>
          </w:tcPr>
          <w:p w14:paraId="2B14697F" w14:textId="77777777" w:rsidR="00290775" w:rsidRPr="00A851BD" w:rsidRDefault="00290775" w:rsidP="000E0286">
            <w:pPr>
              <w:spacing w:line="230" w:lineRule="auto"/>
              <w:jc w:val="both"/>
              <w:rPr>
                <w:sz w:val="20"/>
                <w:szCs w:val="20"/>
              </w:rPr>
            </w:pPr>
            <w:r w:rsidRPr="00A851BD">
              <w:rPr>
                <w:sz w:val="20"/>
                <w:szCs w:val="20"/>
              </w:rPr>
              <w:t>РАЗОМ (сума рядків: 7 +15), грн.</w:t>
            </w:r>
          </w:p>
        </w:tc>
        <w:tc>
          <w:tcPr>
            <w:tcW w:w="1397" w:type="pct"/>
          </w:tcPr>
          <w:p w14:paraId="491FE961" w14:textId="13F28C8A" w:rsidR="00290775" w:rsidRPr="00A851BD" w:rsidRDefault="002A46F2" w:rsidP="000E0286">
            <w:pPr>
              <w:tabs>
                <w:tab w:val="left" w:pos="660"/>
              </w:tabs>
              <w:spacing w:line="230" w:lineRule="auto"/>
              <w:rPr>
                <w:b/>
                <w:i/>
                <w:sz w:val="20"/>
                <w:szCs w:val="20"/>
              </w:rPr>
            </w:pPr>
            <w:r>
              <w:rPr>
                <w:b/>
                <w:i/>
                <w:sz w:val="20"/>
                <w:szCs w:val="20"/>
              </w:rPr>
              <w:t>20 201 223,00</w:t>
            </w:r>
          </w:p>
        </w:tc>
      </w:tr>
    </w:tbl>
    <w:p w14:paraId="5501365A" w14:textId="77777777" w:rsidR="00290775" w:rsidRPr="00A851BD" w:rsidRDefault="00290775" w:rsidP="00290775">
      <w:pPr>
        <w:spacing w:line="230" w:lineRule="auto"/>
        <w:ind w:firstLine="709"/>
        <w:jc w:val="both"/>
        <w:rPr>
          <w:iCs/>
          <w:sz w:val="20"/>
          <w:szCs w:val="20"/>
        </w:rPr>
      </w:pPr>
    </w:p>
    <w:p w14:paraId="2A8EEE64" w14:textId="77777777" w:rsidR="00290775" w:rsidRPr="00A851BD" w:rsidRDefault="00290775" w:rsidP="00290775">
      <w:pPr>
        <w:widowControl w:val="0"/>
        <w:spacing w:line="228" w:lineRule="auto"/>
        <w:ind w:firstLine="709"/>
        <w:jc w:val="both"/>
        <w:rPr>
          <w:i/>
          <w:iCs/>
          <w:color w:val="000000"/>
          <w:sz w:val="20"/>
          <w:szCs w:val="20"/>
        </w:rPr>
      </w:pPr>
      <w:r w:rsidRPr="00A851BD">
        <w:rPr>
          <w:i/>
          <w:iCs/>
          <w:color w:val="000000"/>
          <w:sz w:val="20"/>
          <w:szCs w:val="20"/>
        </w:rPr>
        <w:t>***Відповідно до пунктів 1, 3, 6, карти 11 міжгалузевих нормативів чисельності працівників бухгалтерського обліку (Наказ Міністерства праці і соціальної політики України від 26 вересня 2003 року №269 «Міжгалузеві нормативи чисельності працівників бухгалтерського обліку»).</w:t>
      </w:r>
    </w:p>
    <w:p w14:paraId="2BA16A9B" w14:textId="77777777" w:rsidR="00D45B39" w:rsidRPr="00A851BD" w:rsidRDefault="00290775" w:rsidP="00D45B39">
      <w:pPr>
        <w:widowControl w:val="0"/>
        <w:spacing w:line="230" w:lineRule="auto"/>
        <w:ind w:firstLine="709"/>
        <w:jc w:val="both"/>
        <w:rPr>
          <w:bCs/>
          <w:i/>
          <w:sz w:val="20"/>
          <w:szCs w:val="20"/>
          <w:shd w:val="clear" w:color="auto" w:fill="FFFFFF"/>
        </w:rPr>
      </w:pPr>
      <w:r w:rsidRPr="00A851BD">
        <w:rPr>
          <w:i/>
          <w:sz w:val="20"/>
          <w:szCs w:val="20"/>
          <w:bdr w:val="none" w:sz="0" w:space="0" w:color="auto" w:frame="1"/>
          <w:shd w:val="clear" w:color="auto" w:fill="FFFFFF"/>
        </w:rPr>
        <w:t>****</w:t>
      </w:r>
      <w:r w:rsidRPr="00A851BD">
        <w:rPr>
          <w:bCs/>
          <w:i/>
          <w:sz w:val="20"/>
          <w:szCs w:val="20"/>
          <w:shd w:val="clear" w:color="auto" w:fill="FFFFFF"/>
        </w:rPr>
        <w:t xml:space="preserve"> Для розрахунку витрат використовується мінімальний розмір заробітної </w:t>
      </w:r>
      <w:r w:rsidR="00D45B39" w:rsidRPr="00A851BD">
        <w:rPr>
          <w:bCs/>
          <w:i/>
          <w:sz w:val="20"/>
          <w:szCs w:val="20"/>
          <w:shd w:val="clear" w:color="auto" w:fill="FFFFFF"/>
        </w:rPr>
        <w:t>плати (</w:t>
      </w:r>
      <w:r w:rsidR="00D45B39" w:rsidRPr="00A851BD">
        <w:rPr>
          <w:i/>
          <w:iCs/>
          <w:sz w:val="20"/>
          <w:szCs w:val="20"/>
        </w:rPr>
        <w:t>Відповідно до статті 8 Закону України «Про Державний бюджет України на 2026 рік» з 01.01.2026</w:t>
      </w:r>
      <w:r w:rsidR="00D45B39" w:rsidRPr="00A851BD">
        <w:rPr>
          <w:bCs/>
          <w:i/>
          <w:sz w:val="20"/>
          <w:szCs w:val="20"/>
          <w:shd w:val="clear" w:color="auto" w:fill="FFFFFF"/>
        </w:rPr>
        <w:t>. мінімальна заробітна плата 8647,00 грн.) у погодинному розмірі –8647,00 грн. / 166 год. = 52 грн./год.</w:t>
      </w:r>
    </w:p>
    <w:p w14:paraId="1744C669" w14:textId="20A6BB22" w:rsidR="00290775" w:rsidRPr="003341E0" w:rsidRDefault="00290775" w:rsidP="00290775">
      <w:pPr>
        <w:spacing w:line="235" w:lineRule="auto"/>
        <w:ind w:firstLine="709"/>
        <w:jc w:val="both"/>
      </w:pPr>
      <w:r w:rsidRPr="003341E0">
        <w:t>Податок не є новим, суб’єкти господарювання ознайомленні з вимогами Кодексу та сплачують податок вже не один рік. Тому витрати часу на виконання вимог регулювання зменшено та становлять 0,</w:t>
      </w:r>
      <w:r w:rsidR="003341E0" w:rsidRPr="003341E0">
        <w:t>5</w:t>
      </w:r>
      <w:r w:rsidRPr="003341E0">
        <w:t xml:space="preserve"> год.</w:t>
      </w:r>
    </w:p>
    <w:p w14:paraId="447C59A6" w14:textId="77777777" w:rsidR="00290775" w:rsidRPr="00A851BD" w:rsidRDefault="00290775" w:rsidP="00290775">
      <w:pPr>
        <w:spacing w:line="235" w:lineRule="auto"/>
        <w:ind w:firstLine="709"/>
        <w:jc w:val="both"/>
        <w:rPr>
          <w:sz w:val="20"/>
          <w:szCs w:val="20"/>
        </w:rPr>
      </w:pPr>
    </w:p>
    <w:p w14:paraId="71881549" w14:textId="550FE261" w:rsidR="00290775" w:rsidRPr="00A851BD" w:rsidRDefault="00290775" w:rsidP="00290775">
      <w:pPr>
        <w:spacing w:line="235" w:lineRule="auto"/>
        <w:ind w:firstLine="709"/>
        <w:jc w:val="both"/>
        <w:rPr>
          <w:sz w:val="20"/>
          <w:szCs w:val="20"/>
        </w:rPr>
      </w:pPr>
    </w:p>
    <w:p w14:paraId="1A4DF1A6" w14:textId="77777777" w:rsidR="002A46F2" w:rsidRDefault="002A46F2" w:rsidP="00290775">
      <w:pPr>
        <w:spacing w:line="235" w:lineRule="auto"/>
        <w:ind w:firstLine="709"/>
        <w:jc w:val="center"/>
        <w:rPr>
          <w:b/>
          <w:i/>
          <w:sz w:val="20"/>
          <w:szCs w:val="20"/>
        </w:rPr>
      </w:pPr>
    </w:p>
    <w:p w14:paraId="44FFACF6" w14:textId="5B06433A" w:rsidR="00290775" w:rsidRPr="00A851BD" w:rsidRDefault="00290775" w:rsidP="00290775">
      <w:pPr>
        <w:spacing w:line="235" w:lineRule="auto"/>
        <w:ind w:firstLine="709"/>
        <w:jc w:val="center"/>
        <w:rPr>
          <w:b/>
          <w:i/>
          <w:sz w:val="20"/>
          <w:szCs w:val="20"/>
        </w:rPr>
      </w:pPr>
      <w:r w:rsidRPr="00A851BD">
        <w:rPr>
          <w:b/>
          <w:i/>
          <w:sz w:val="20"/>
          <w:szCs w:val="20"/>
        </w:rPr>
        <w:t>БЮДЖЕТНІ ВИТРАТИ</w:t>
      </w:r>
    </w:p>
    <w:p w14:paraId="1F9B1FF4" w14:textId="7B94AE79" w:rsidR="00290775" w:rsidRPr="00A851BD" w:rsidRDefault="00290775" w:rsidP="00290775">
      <w:pPr>
        <w:spacing w:line="235" w:lineRule="auto"/>
        <w:ind w:firstLine="709"/>
        <w:jc w:val="center"/>
        <w:rPr>
          <w:b/>
          <w:i/>
          <w:sz w:val="20"/>
          <w:szCs w:val="20"/>
        </w:rPr>
      </w:pPr>
      <w:r w:rsidRPr="00A851BD">
        <w:rPr>
          <w:b/>
          <w:i/>
          <w:sz w:val="20"/>
          <w:szCs w:val="20"/>
        </w:rPr>
        <w:t>на адміністрування регулювання суб’єктів малого підприємництва</w:t>
      </w:r>
      <w:r w:rsidR="00801A70">
        <w:rPr>
          <w:b/>
          <w:i/>
          <w:sz w:val="20"/>
          <w:szCs w:val="20"/>
        </w:rPr>
        <w:t>(фізичних осіб)</w:t>
      </w:r>
    </w:p>
    <w:p w14:paraId="1D258B2A" w14:textId="77777777" w:rsidR="00290775" w:rsidRPr="00A851BD" w:rsidRDefault="00290775" w:rsidP="00290775">
      <w:pPr>
        <w:spacing w:line="235" w:lineRule="auto"/>
        <w:ind w:firstLine="709"/>
        <w:jc w:val="both"/>
        <w:rPr>
          <w:sz w:val="20"/>
          <w:szCs w:val="20"/>
        </w:rPr>
      </w:pPr>
      <w:r w:rsidRPr="00A851BD">
        <w:rPr>
          <w:sz w:val="20"/>
          <w:szCs w:val="20"/>
        </w:rPr>
        <w:t xml:space="preserve">Державне регулювання рішення не передбачає утворення нового державного органу (або нового структурного підрозділу діючого органу). Орган, для якого здійснюється розрахунок вартості адміністрування регулювання, - ГУ ДПС у Київській області. </w:t>
      </w:r>
    </w:p>
    <w:p w14:paraId="44589496" w14:textId="77777777" w:rsidR="00290775" w:rsidRPr="00A851BD" w:rsidRDefault="00290775" w:rsidP="00290775">
      <w:pPr>
        <w:spacing w:line="235" w:lineRule="auto"/>
        <w:ind w:firstLine="709"/>
        <w:jc w:val="both"/>
        <w:rPr>
          <w:sz w:val="20"/>
          <w:szCs w:val="20"/>
        </w:rPr>
      </w:pPr>
      <w:r w:rsidRPr="00A851BD">
        <w:rPr>
          <w:sz w:val="20"/>
          <w:szCs w:val="20"/>
        </w:rPr>
        <w:t>Вартість планових витрат часу на процедуру, співробітника органу державної влади відповідної категорії (заробітна плата), оцінка кількості процедур за рік, що припадають на одного суб’єкта, кількості  суб’єктів, що підпадають під дію процедури регулювання, витрати на адміністрування регулювання розраховано відповідно до наведених припущених даних.</w:t>
      </w:r>
    </w:p>
    <w:p w14:paraId="15491F87" w14:textId="3765CCF6" w:rsidR="00290775" w:rsidRPr="00A851BD" w:rsidRDefault="00290775" w:rsidP="00290775">
      <w:pPr>
        <w:spacing w:line="235" w:lineRule="auto"/>
        <w:ind w:firstLine="709"/>
        <w:jc w:val="both"/>
        <w:rPr>
          <w:sz w:val="20"/>
          <w:szCs w:val="20"/>
        </w:rPr>
      </w:pPr>
      <w:r w:rsidRPr="00A851BD">
        <w:rPr>
          <w:sz w:val="20"/>
          <w:szCs w:val="20"/>
        </w:rPr>
        <w:t xml:space="preserve">(Вартість 1 години роботи спеціаліста відповідної кваліфікації складає </w:t>
      </w:r>
      <w:r w:rsidR="00D45B39" w:rsidRPr="00A851BD">
        <w:rPr>
          <w:sz w:val="20"/>
          <w:szCs w:val="20"/>
        </w:rPr>
        <w:t>52</w:t>
      </w:r>
      <w:r w:rsidRPr="00A851BD">
        <w:rPr>
          <w:sz w:val="20"/>
          <w:szCs w:val="20"/>
        </w:rPr>
        <w:t xml:space="preserve">  грн. = мінімальна заробітна плата (</w:t>
      </w:r>
      <w:r w:rsidR="00D45B39" w:rsidRPr="00A851BD">
        <w:rPr>
          <w:sz w:val="20"/>
          <w:szCs w:val="20"/>
        </w:rPr>
        <w:t>8647</w:t>
      </w:r>
      <w:r w:rsidRPr="00A851BD">
        <w:rPr>
          <w:sz w:val="20"/>
          <w:szCs w:val="20"/>
        </w:rPr>
        <w:t xml:space="preserve">,00 грн.) </w:t>
      </w:r>
      <w:r w:rsidRPr="00A851BD">
        <w:rPr>
          <w:sz w:val="20"/>
          <w:szCs w:val="20"/>
        </w:rPr>
        <w:sym w:font="Symbol" w:char="F03A"/>
      </w:r>
      <w:r w:rsidRPr="00A851BD">
        <w:rPr>
          <w:sz w:val="20"/>
          <w:szCs w:val="20"/>
        </w:rPr>
        <w:t xml:space="preserve"> кількість робочого часу за 1 місяць /166 годин/). </w:t>
      </w:r>
    </w:p>
    <w:p w14:paraId="4B1C0E3D" w14:textId="77777777" w:rsidR="00687CB8" w:rsidRPr="00A851BD" w:rsidRDefault="00687CB8" w:rsidP="00290775">
      <w:pPr>
        <w:spacing w:line="235" w:lineRule="auto"/>
        <w:ind w:firstLine="709"/>
        <w:jc w:val="right"/>
        <w:rPr>
          <w:i/>
          <w:sz w:val="20"/>
          <w:szCs w:val="20"/>
        </w:rPr>
      </w:pPr>
    </w:p>
    <w:p w14:paraId="593A5D3A" w14:textId="77777777" w:rsidR="00687CB8" w:rsidRPr="00A851BD" w:rsidRDefault="00687CB8" w:rsidP="00290775">
      <w:pPr>
        <w:spacing w:line="235" w:lineRule="auto"/>
        <w:ind w:firstLine="709"/>
        <w:jc w:val="right"/>
        <w:rPr>
          <w:i/>
          <w:sz w:val="20"/>
          <w:szCs w:val="20"/>
        </w:rPr>
      </w:pPr>
    </w:p>
    <w:p w14:paraId="0504FEB8" w14:textId="0E5B222A" w:rsidR="00290775" w:rsidRPr="00A851BD" w:rsidRDefault="00290775" w:rsidP="00290775">
      <w:pPr>
        <w:spacing w:line="235" w:lineRule="auto"/>
        <w:ind w:firstLine="709"/>
        <w:jc w:val="right"/>
        <w:rPr>
          <w:i/>
          <w:sz w:val="20"/>
          <w:szCs w:val="20"/>
        </w:rPr>
      </w:pPr>
      <w:r w:rsidRPr="00A851BD">
        <w:rPr>
          <w:i/>
          <w:sz w:val="20"/>
          <w:szCs w:val="20"/>
        </w:rPr>
        <w:t>Таблиця 3</w:t>
      </w:r>
    </w:p>
    <w:p w14:paraId="2BAC8760" w14:textId="77777777" w:rsidR="00290775" w:rsidRPr="00A851BD" w:rsidRDefault="00290775" w:rsidP="00290775">
      <w:pPr>
        <w:pStyle w:val="a8"/>
        <w:ind w:firstLine="709"/>
        <w:rPr>
          <w:rFonts w:ascii="Times New Roman" w:hAnsi="Times New Roman"/>
          <w:sz w:val="20"/>
          <w:szCs w:val="20"/>
          <w:lang w:val="uk-UA"/>
        </w:rPr>
      </w:pPr>
    </w:p>
    <w:tbl>
      <w:tblPr>
        <w:tblW w:w="4891" w:type="pct"/>
        <w:tblInd w:w="108" w:type="dxa"/>
        <w:tblLayout w:type="fixed"/>
        <w:tblLook w:val="00A0" w:firstRow="1" w:lastRow="0" w:firstColumn="1" w:lastColumn="0" w:noHBand="0" w:noVBand="0"/>
      </w:tblPr>
      <w:tblGrid>
        <w:gridCol w:w="638"/>
        <w:gridCol w:w="2511"/>
        <w:gridCol w:w="1275"/>
        <w:gridCol w:w="1275"/>
        <w:gridCol w:w="1134"/>
        <w:gridCol w:w="1134"/>
        <w:gridCol w:w="1450"/>
      </w:tblGrid>
      <w:tr w:rsidR="00290775" w:rsidRPr="00A851BD" w14:paraId="3D0AD157" w14:textId="77777777" w:rsidTr="008F74D3">
        <w:tc>
          <w:tcPr>
            <w:tcW w:w="339" w:type="pct"/>
            <w:tcBorders>
              <w:top w:val="single" w:sz="4" w:space="0" w:color="auto"/>
              <w:left w:val="single" w:sz="4" w:space="0" w:color="auto"/>
              <w:bottom w:val="single" w:sz="4" w:space="0" w:color="auto"/>
              <w:right w:val="single" w:sz="4" w:space="0" w:color="auto"/>
            </w:tcBorders>
          </w:tcPr>
          <w:p w14:paraId="14D24000" w14:textId="77777777" w:rsidR="00290775" w:rsidRPr="00A851BD" w:rsidRDefault="00290775" w:rsidP="00290775">
            <w:pPr>
              <w:spacing w:line="235" w:lineRule="auto"/>
              <w:ind w:firstLine="709"/>
              <w:jc w:val="center"/>
              <w:rPr>
                <w:b/>
                <w:i/>
                <w:sz w:val="20"/>
                <w:szCs w:val="20"/>
              </w:rPr>
            </w:pPr>
            <w:r w:rsidRPr="00A851BD">
              <w:rPr>
                <w:b/>
                <w:i/>
                <w:sz w:val="20"/>
                <w:szCs w:val="20"/>
              </w:rPr>
              <w:t>№ з/п</w:t>
            </w:r>
          </w:p>
        </w:tc>
        <w:tc>
          <w:tcPr>
            <w:tcW w:w="1333" w:type="pct"/>
            <w:tcBorders>
              <w:top w:val="single" w:sz="4" w:space="0" w:color="auto"/>
              <w:left w:val="single" w:sz="4" w:space="0" w:color="auto"/>
              <w:bottom w:val="single" w:sz="4" w:space="0" w:color="auto"/>
              <w:right w:val="single" w:sz="4" w:space="0" w:color="auto"/>
            </w:tcBorders>
          </w:tcPr>
          <w:p w14:paraId="60EDF679" w14:textId="77777777" w:rsidR="00290775" w:rsidRPr="00A851BD" w:rsidRDefault="00290775" w:rsidP="002A46F2">
            <w:pPr>
              <w:spacing w:line="235" w:lineRule="auto"/>
              <w:rPr>
                <w:b/>
                <w:i/>
                <w:sz w:val="20"/>
                <w:szCs w:val="20"/>
              </w:rPr>
            </w:pPr>
            <w:r w:rsidRPr="00A851BD">
              <w:rPr>
                <w:b/>
                <w:i/>
                <w:sz w:val="20"/>
                <w:szCs w:val="20"/>
              </w:rPr>
              <w:t>Процедура регулювання суб’єктів малого підприємництва (розрахунок на одного типового суб’єкта господарювання малого підприємництва)</w:t>
            </w:r>
          </w:p>
        </w:tc>
        <w:tc>
          <w:tcPr>
            <w:tcW w:w="677" w:type="pct"/>
            <w:tcBorders>
              <w:top w:val="single" w:sz="4" w:space="0" w:color="auto"/>
              <w:left w:val="single" w:sz="4" w:space="0" w:color="auto"/>
              <w:bottom w:val="single" w:sz="4" w:space="0" w:color="auto"/>
              <w:right w:val="single" w:sz="4" w:space="0" w:color="auto"/>
            </w:tcBorders>
          </w:tcPr>
          <w:p w14:paraId="24155BD2" w14:textId="05D577BC" w:rsidR="00290775" w:rsidRPr="00A851BD" w:rsidRDefault="00290775" w:rsidP="002A46F2">
            <w:pPr>
              <w:spacing w:line="235" w:lineRule="auto"/>
              <w:rPr>
                <w:b/>
                <w:i/>
                <w:sz w:val="20"/>
                <w:szCs w:val="20"/>
              </w:rPr>
            </w:pPr>
            <w:r w:rsidRPr="00A851BD">
              <w:rPr>
                <w:b/>
                <w:i/>
                <w:sz w:val="20"/>
                <w:szCs w:val="20"/>
              </w:rPr>
              <w:t>Планові витрати часу на процедуру, годин</w:t>
            </w:r>
          </w:p>
        </w:tc>
        <w:tc>
          <w:tcPr>
            <w:tcW w:w="677" w:type="pct"/>
            <w:tcBorders>
              <w:top w:val="single" w:sz="4" w:space="0" w:color="auto"/>
              <w:left w:val="single" w:sz="4" w:space="0" w:color="auto"/>
              <w:bottom w:val="single" w:sz="4" w:space="0" w:color="auto"/>
              <w:right w:val="single" w:sz="4" w:space="0" w:color="auto"/>
            </w:tcBorders>
          </w:tcPr>
          <w:p w14:paraId="6270554A" w14:textId="43643869" w:rsidR="00290775" w:rsidRPr="00A851BD" w:rsidRDefault="00290775" w:rsidP="002A46F2">
            <w:pPr>
              <w:spacing w:line="235" w:lineRule="auto"/>
              <w:rPr>
                <w:b/>
                <w:i/>
                <w:sz w:val="20"/>
                <w:szCs w:val="20"/>
              </w:rPr>
            </w:pPr>
            <w:r w:rsidRPr="00A851BD">
              <w:rPr>
                <w:b/>
                <w:i/>
                <w:sz w:val="20"/>
                <w:szCs w:val="20"/>
              </w:rPr>
              <w:t>Вартість часу співробітника органу державної влади відповідної категор</w:t>
            </w:r>
            <w:r w:rsidR="002A46F2">
              <w:rPr>
                <w:b/>
                <w:i/>
                <w:sz w:val="20"/>
                <w:szCs w:val="20"/>
              </w:rPr>
              <w:t>і</w:t>
            </w:r>
            <w:r w:rsidRPr="00A851BD">
              <w:rPr>
                <w:b/>
                <w:i/>
                <w:sz w:val="20"/>
                <w:szCs w:val="20"/>
              </w:rPr>
              <w:t>ї (заробітна плата) грн./ годин</w:t>
            </w:r>
          </w:p>
          <w:p w14:paraId="0A84D519" w14:textId="77777777" w:rsidR="00290775" w:rsidRPr="00A851BD" w:rsidRDefault="00290775" w:rsidP="00290775">
            <w:pPr>
              <w:pStyle w:val="a8"/>
              <w:ind w:firstLine="709"/>
              <w:rPr>
                <w:rFonts w:ascii="Times New Roman" w:hAnsi="Times New Roman"/>
                <w:sz w:val="20"/>
                <w:szCs w:val="20"/>
                <w:lang w:val="uk-UA"/>
              </w:rPr>
            </w:pPr>
          </w:p>
        </w:tc>
        <w:tc>
          <w:tcPr>
            <w:tcW w:w="602" w:type="pct"/>
            <w:tcBorders>
              <w:top w:val="single" w:sz="4" w:space="0" w:color="auto"/>
              <w:left w:val="single" w:sz="4" w:space="0" w:color="auto"/>
              <w:bottom w:val="single" w:sz="4" w:space="0" w:color="auto"/>
              <w:right w:val="single" w:sz="4" w:space="0" w:color="auto"/>
            </w:tcBorders>
          </w:tcPr>
          <w:p w14:paraId="24EFD210" w14:textId="3D73A4F3" w:rsidR="00290775" w:rsidRPr="00A851BD" w:rsidRDefault="00290775" w:rsidP="002A46F2">
            <w:pPr>
              <w:spacing w:line="235" w:lineRule="auto"/>
              <w:rPr>
                <w:b/>
                <w:i/>
                <w:sz w:val="20"/>
                <w:szCs w:val="20"/>
              </w:rPr>
            </w:pPr>
            <w:r w:rsidRPr="00A851BD">
              <w:rPr>
                <w:b/>
                <w:i/>
                <w:sz w:val="20"/>
                <w:szCs w:val="20"/>
              </w:rPr>
              <w:t>Оцінка кількості процедур за рік, що припадають на одного суб’єкта</w:t>
            </w:r>
          </w:p>
        </w:tc>
        <w:tc>
          <w:tcPr>
            <w:tcW w:w="602" w:type="pct"/>
            <w:tcBorders>
              <w:top w:val="single" w:sz="4" w:space="0" w:color="auto"/>
              <w:left w:val="single" w:sz="4" w:space="0" w:color="auto"/>
              <w:bottom w:val="single" w:sz="4" w:space="0" w:color="auto"/>
              <w:right w:val="single" w:sz="4" w:space="0" w:color="auto"/>
            </w:tcBorders>
          </w:tcPr>
          <w:p w14:paraId="1F5A6936" w14:textId="676CCFC6" w:rsidR="00290775" w:rsidRPr="00A851BD" w:rsidRDefault="00290775" w:rsidP="002A46F2">
            <w:pPr>
              <w:spacing w:line="235" w:lineRule="auto"/>
              <w:rPr>
                <w:b/>
                <w:i/>
                <w:sz w:val="20"/>
                <w:szCs w:val="20"/>
              </w:rPr>
            </w:pPr>
            <w:r w:rsidRPr="00A851BD">
              <w:rPr>
                <w:b/>
                <w:i/>
                <w:sz w:val="20"/>
                <w:szCs w:val="20"/>
              </w:rPr>
              <w:t>Оцінка кількості  суб’єктів, що підпадають під дію процедури регулювання</w:t>
            </w:r>
          </w:p>
        </w:tc>
        <w:tc>
          <w:tcPr>
            <w:tcW w:w="770" w:type="pct"/>
            <w:tcBorders>
              <w:top w:val="single" w:sz="4" w:space="0" w:color="auto"/>
              <w:left w:val="single" w:sz="4" w:space="0" w:color="auto"/>
              <w:bottom w:val="single" w:sz="4" w:space="0" w:color="auto"/>
              <w:right w:val="single" w:sz="4" w:space="0" w:color="auto"/>
            </w:tcBorders>
          </w:tcPr>
          <w:p w14:paraId="6A82F556" w14:textId="49648CA3" w:rsidR="00290775" w:rsidRPr="00A851BD" w:rsidRDefault="00290775" w:rsidP="002A46F2">
            <w:pPr>
              <w:spacing w:line="235" w:lineRule="auto"/>
              <w:rPr>
                <w:b/>
                <w:i/>
                <w:sz w:val="20"/>
                <w:szCs w:val="20"/>
              </w:rPr>
            </w:pPr>
            <w:r w:rsidRPr="00A851BD">
              <w:rPr>
                <w:b/>
                <w:i/>
                <w:sz w:val="20"/>
                <w:szCs w:val="20"/>
              </w:rPr>
              <w:t>Витрати на адміністрування регулювання* за рік, грн.</w:t>
            </w:r>
          </w:p>
        </w:tc>
      </w:tr>
      <w:tr w:rsidR="00290775" w:rsidRPr="00A851BD" w14:paraId="77C37969" w14:textId="77777777" w:rsidTr="008F74D3">
        <w:tc>
          <w:tcPr>
            <w:tcW w:w="339" w:type="pct"/>
            <w:tcBorders>
              <w:top w:val="single" w:sz="4" w:space="0" w:color="auto"/>
              <w:left w:val="single" w:sz="4" w:space="0" w:color="auto"/>
              <w:bottom w:val="single" w:sz="4" w:space="0" w:color="auto"/>
              <w:right w:val="single" w:sz="4" w:space="0" w:color="auto"/>
            </w:tcBorders>
          </w:tcPr>
          <w:p w14:paraId="630DBC10" w14:textId="77777777" w:rsidR="00290775" w:rsidRPr="00A851BD" w:rsidRDefault="00290775" w:rsidP="00290775">
            <w:pPr>
              <w:ind w:firstLine="709"/>
              <w:jc w:val="center"/>
              <w:rPr>
                <w:b/>
                <w:i/>
                <w:sz w:val="20"/>
                <w:szCs w:val="20"/>
              </w:rPr>
            </w:pPr>
            <w:r w:rsidRPr="00A851BD">
              <w:rPr>
                <w:b/>
                <w:i/>
                <w:sz w:val="20"/>
                <w:szCs w:val="20"/>
              </w:rPr>
              <w:t>1</w:t>
            </w:r>
          </w:p>
        </w:tc>
        <w:tc>
          <w:tcPr>
            <w:tcW w:w="1333" w:type="pct"/>
            <w:tcBorders>
              <w:top w:val="single" w:sz="4" w:space="0" w:color="auto"/>
              <w:left w:val="single" w:sz="4" w:space="0" w:color="auto"/>
              <w:bottom w:val="single" w:sz="4" w:space="0" w:color="auto"/>
              <w:right w:val="single" w:sz="4" w:space="0" w:color="auto"/>
            </w:tcBorders>
          </w:tcPr>
          <w:p w14:paraId="20F49A44" w14:textId="77777777" w:rsidR="00290775" w:rsidRPr="00A851BD" w:rsidRDefault="00290775" w:rsidP="00290775">
            <w:pPr>
              <w:ind w:firstLine="709"/>
              <w:jc w:val="center"/>
              <w:rPr>
                <w:b/>
                <w:i/>
                <w:sz w:val="20"/>
                <w:szCs w:val="20"/>
              </w:rPr>
            </w:pPr>
            <w:r w:rsidRPr="00A851BD">
              <w:rPr>
                <w:b/>
                <w:i/>
                <w:sz w:val="20"/>
                <w:szCs w:val="20"/>
              </w:rPr>
              <w:t>2</w:t>
            </w:r>
          </w:p>
        </w:tc>
        <w:tc>
          <w:tcPr>
            <w:tcW w:w="677" w:type="pct"/>
            <w:tcBorders>
              <w:top w:val="single" w:sz="4" w:space="0" w:color="auto"/>
              <w:left w:val="single" w:sz="4" w:space="0" w:color="auto"/>
              <w:bottom w:val="single" w:sz="4" w:space="0" w:color="auto"/>
              <w:right w:val="single" w:sz="4" w:space="0" w:color="auto"/>
            </w:tcBorders>
          </w:tcPr>
          <w:p w14:paraId="62CEDE1F" w14:textId="77777777" w:rsidR="00290775" w:rsidRPr="00A851BD" w:rsidRDefault="00290775" w:rsidP="00290775">
            <w:pPr>
              <w:ind w:firstLine="709"/>
              <w:jc w:val="center"/>
              <w:rPr>
                <w:b/>
                <w:i/>
                <w:sz w:val="20"/>
                <w:szCs w:val="20"/>
              </w:rPr>
            </w:pPr>
            <w:r w:rsidRPr="00A851BD">
              <w:rPr>
                <w:b/>
                <w:i/>
                <w:sz w:val="20"/>
                <w:szCs w:val="20"/>
              </w:rPr>
              <w:t>3</w:t>
            </w:r>
          </w:p>
        </w:tc>
        <w:tc>
          <w:tcPr>
            <w:tcW w:w="677" w:type="pct"/>
            <w:tcBorders>
              <w:top w:val="single" w:sz="4" w:space="0" w:color="auto"/>
              <w:left w:val="single" w:sz="4" w:space="0" w:color="auto"/>
              <w:bottom w:val="single" w:sz="4" w:space="0" w:color="auto"/>
              <w:right w:val="single" w:sz="4" w:space="0" w:color="auto"/>
            </w:tcBorders>
          </w:tcPr>
          <w:p w14:paraId="352C26AD" w14:textId="77777777" w:rsidR="00290775" w:rsidRPr="00A851BD" w:rsidRDefault="00290775" w:rsidP="00290775">
            <w:pPr>
              <w:ind w:firstLine="709"/>
              <w:jc w:val="center"/>
              <w:rPr>
                <w:b/>
                <w:i/>
                <w:sz w:val="20"/>
                <w:szCs w:val="20"/>
              </w:rPr>
            </w:pPr>
            <w:r w:rsidRPr="00A851BD">
              <w:rPr>
                <w:b/>
                <w:i/>
                <w:sz w:val="20"/>
                <w:szCs w:val="20"/>
              </w:rPr>
              <w:t>4</w:t>
            </w:r>
          </w:p>
        </w:tc>
        <w:tc>
          <w:tcPr>
            <w:tcW w:w="602" w:type="pct"/>
            <w:tcBorders>
              <w:top w:val="single" w:sz="4" w:space="0" w:color="auto"/>
              <w:left w:val="single" w:sz="4" w:space="0" w:color="auto"/>
              <w:bottom w:val="single" w:sz="4" w:space="0" w:color="auto"/>
              <w:right w:val="single" w:sz="4" w:space="0" w:color="auto"/>
            </w:tcBorders>
          </w:tcPr>
          <w:p w14:paraId="79D48566" w14:textId="77777777" w:rsidR="00290775" w:rsidRPr="00A851BD" w:rsidRDefault="00290775" w:rsidP="00290775">
            <w:pPr>
              <w:ind w:firstLine="709"/>
              <w:jc w:val="center"/>
              <w:rPr>
                <w:b/>
                <w:i/>
                <w:sz w:val="20"/>
                <w:szCs w:val="20"/>
              </w:rPr>
            </w:pPr>
            <w:r w:rsidRPr="00A851BD">
              <w:rPr>
                <w:b/>
                <w:i/>
                <w:sz w:val="20"/>
                <w:szCs w:val="20"/>
              </w:rPr>
              <w:t>5</w:t>
            </w:r>
          </w:p>
        </w:tc>
        <w:tc>
          <w:tcPr>
            <w:tcW w:w="602" w:type="pct"/>
            <w:tcBorders>
              <w:top w:val="single" w:sz="4" w:space="0" w:color="auto"/>
              <w:left w:val="single" w:sz="4" w:space="0" w:color="auto"/>
              <w:bottom w:val="single" w:sz="4" w:space="0" w:color="auto"/>
              <w:right w:val="single" w:sz="4" w:space="0" w:color="auto"/>
            </w:tcBorders>
          </w:tcPr>
          <w:p w14:paraId="690E8FFD" w14:textId="77777777" w:rsidR="00290775" w:rsidRPr="00A851BD" w:rsidRDefault="00290775" w:rsidP="00290775">
            <w:pPr>
              <w:ind w:firstLine="709"/>
              <w:jc w:val="center"/>
              <w:rPr>
                <w:b/>
                <w:i/>
                <w:sz w:val="20"/>
                <w:szCs w:val="20"/>
              </w:rPr>
            </w:pPr>
            <w:r w:rsidRPr="00A851BD">
              <w:rPr>
                <w:b/>
                <w:i/>
                <w:sz w:val="20"/>
                <w:szCs w:val="20"/>
              </w:rPr>
              <w:t>6</w:t>
            </w:r>
          </w:p>
        </w:tc>
        <w:tc>
          <w:tcPr>
            <w:tcW w:w="770" w:type="pct"/>
            <w:tcBorders>
              <w:top w:val="single" w:sz="4" w:space="0" w:color="auto"/>
              <w:left w:val="single" w:sz="4" w:space="0" w:color="auto"/>
              <w:bottom w:val="single" w:sz="4" w:space="0" w:color="auto"/>
              <w:right w:val="single" w:sz="4" w:space="0" w:color="auto"/>
            </w:tcBorders>
          </w:tcPr>
          <w:p w14:paraId="6EB6D983" w14:textId="77777777" w:rsidR="00290775" w:rsidRPr="00A851BD" w:rsidRDefault="00290775" w:rsidP="00290775">
            <w:pPr>
              <w:ind w:firstLine="709"/>
              <w:jc w:val="center"/>
              <w:rPr>
                <w:b/>
                <w:i/>
                <w:sz w:val="20"/>
                <w:szCs w:val="20"/>
              </w:rPr>
            </w:pPr>
            <w:r w:rsidRPr="00A851BD">
              <w:rPr>
                <w:b/>
                <w:i/>
                <w:sz w:val="20"/>
                <w:szCs w:val="20"/>
              </w:rPr>
              <w:t>7</w:t>
            </w:r>
          </w:p>
        </w:tc>
      </w:tr>
      <w:tr w:rsidR="00290775" w:rsidRPr="00A851BD" w14:paraId="7FE74AF4" w14:textId="77777777" w:rsidTr="008F74D3">
        <w:trPr>
          <w:trHeight w:val="626"/>
        </w:trPr>
        <w:tc>
          <w:tcPr>
            <w:tcW w:w="339" w:type="pct"/>
            <w:tcBorders>
              <w:top w:val="single" w:sz="4" w:space="0" w:color="auto"/>
              <w:left w:val="single" w:sz="4" w:space="0" w:color="auto"/>
              <w:bottom w:val="single" w:sz="4" w:space="0" w:color="auto"/>
              <w:right w:val="single" w:sz="4" w:space="0" w:color="auto"/>
            </w:tcBorders>
          </w:tcPr>
          <w:p w14:paraId="2115B70B" w14:textId="040F7A34" w:rsidR="00290775" w:rsidRPr="00A851BD" w:rsidRDefault="008F74D3" w:rsidP="008F74D3">
            <w:pPr>
              <w:ind w:firstLine="709"/>
              <w:rPr>
                <w:sz w:val="20"/>
                <w:szCs w:val="20"/>
              </w:rPr>
            </w:pPr>
            <w:r>
              <w:rPr>
                <w:sz w:val="20"/>
                <w:szCs w:val="20"/>
              </w:rPr>
              <w:t>1</w:t>
            </w:r>
            <w:r w:rsidR="00290775" w:rsidRPr="00A851BD">
              <w:rPr>
                <w:sz w:val="20"/>
                <w:szCs w:val="20"/>
              </w:rPr>
              <w:t>1</w:t>
            </w:r>
          </w:p>
        </w:tc>
        <w:tc>
          <w:tcPr>
            <w:tcW w:w="1333" w:type="pct"/>
            <w:tcBorders>
              <w:top w:val="single" w:sz="4" w:space="0" w:color="auto"/>
              <w:left w:val="single" w:sz="4" w:space="0" w:color="auto"/>
              <w:bottom w:val="single" w:sz="4" w:space="0" w:color="auto"/>
              <w:right w:val="single" w:sz="4" w:space="0" w:color="auto"/>
            </w:tcBorders>
          </w:tcPr>
          <w:p w14:paraId="591BEB40" w14:textId="77777777" w:rsidR="00290775" w:rsidRPr="00A851BD" w:rsidRDefault="00290775" w:rsidP="002A46F2">
            <w:pPr>
              <w:jc w:val="both"/>
              <w:rPr>
                <w:sz w:val="20"/>
                <w:szCs w:val="20"/>
              </w:rPr>
            </w:pPr>
            <w:r w:rsidRPr="00A851BD">
              <w:rPr>
                <w:sz w:val="20"/>
                <w:szCs w:val="20"/>
              </w:rPr>
              <w:t>Облік суб’єктів господарювання, що перебувають у сфері регулювання</w:t>
            </w:r>
          </w:p>
          <w:p w14:paraId="1F1CD051" w14:textId="77777777" w:rsidR="00290775" w:rsidRPr="00A851BD" w:rsidRDefault="00290775" w:rsidP="00290775">
            <w:pPr>
              <w:pStyle w:val="a8"/>
              <w:ind w:firstLine="709"/>
              <w:rPr>
                <w:rFonts w:ascii="Times New Roman" w:hAnsi="Times New Roman"/>
                <w:sz w:val="20"/>
                <w:szCs w:val="20"/>
                <w:lang w:val="uk-UA"/>
              </w:rPr>
            </w:pPr>
          </w:p>
        </w:tc>
        <w:tc>
          <w:tcPr>
            <w:tcW w:w="677" w:type="pct"/>
            <w:tcBorders>
              <w:top w:val="single" w:sz="4" w:space="0" w:color="auto"/>
              <w:left w:val="single" w:sz="4" w:space="0" w:color="auto"/>
              <w:bottom w:val="single" w:sz="4" w:space="0" w:color="auto"/>
              <w:right w:val="single" w:sz="4" w:space="0" w:color="auto"/>
            </w:tcBorders>
          </w:tcPr>
          <w:p w14:paraId="2F7073A4" w14:textId="77777777" w:rsidR="00290775" w:rsidRPr="00A851BD" w:rsidRDefault="00290775" w:rsidP="002A46F2">
            <w:pPr>
              <w:rPr>
                <w:sz w:val="20"/>
                <w:szCs w:val="20"/>
                <w:lang w:eastAsia="en-US"/>
              </w:rPr>
            </w:pPr>
            <w:r w:rsidRPr="00A851BD">
              <w:rPr>
                <w:sz w:val="20"/>
                <w:szCs w:val="20"/>
                <w:lang w:eastAsia="en-US"/>
              </w:rPr>
              <w:t>0,2**</w:t>
            </w:r>
          </w:p>
        </w:tc>
        <w:tc>
          <w:tcPr>
            <w:tcW w:w="677" w:type="pct"/>
            <w:tcBorders>
              <w:top w:val="single" w:sz="4" w:space="0" w:color="auto"/>
              <w:left w:val="single" w:sz="4" w:space="0" w:color="auto"/>
              <w:bottom w:val="single" w:sz="4" w:space="0" w:color="auto"/>
              <w:right w:val="single" w:sz="4" w:space="0" w:color="auto"/>
            </w:tcBorders>
          </w:tcPr>
          <w:p w14:paraId="0811279C" w14:textId="20E5D584" w:rsidR="00290775" w:rsidRPr="00A851BD" w:rsidRDefault="00D45B39" w:rsidP="002A46F2">
            <w:pPr>
              <w:rPr>
                <w:sz w:val="20"/>
                <w:szCs w:val="20"/>
                <w:lang w:eastAsia="en-US"/>
              </w:rPr>
            </w:pPr>
            <w:r w:rsidRPr="00A851BD">
              <w:rPr>
                <w:sz w:val="20"/>
                <w:szCs w:val="20"/>
                <w:lang w:eastAsia="en-US"/>
              </w:rPr>
              <w:t>52</w:t>
            </w:r>
            <w:r w:rsidR="00290775" w:rsidRPr="00A851BD">
              <w:rPr>
                <w:sz w:val="20"/>
                <w:szCs w:val="20"/>
                <w:lang w:eastAsia="en-US"/>
              </w:rPr>
              <w:t>***</w:t>
            </w:r>
          </w:p>
        </w:tc>
        <w:tc>
          <w:tcPr>
            <w:tcW w:w="602" w:type="pct"/>
            <w:tcBorders>
              <w:top w:val="single" w:sz="4" w:space="0" w:color="auto"/>
              <w:left w:val="single" w:sz="4" w:space="0" w:color="auto"/>
              <w:bottom w:val="single" w:sz="4" w:space="0" w:color="auto"/>
              <w:right w:val="single" w:sz="4" w:space="0" w:color="auto"/>
            </w:tcBorders>
          </w:tcPr>
          <w:p w14:paraId="152934A9" w14:textId="77777777" w:rsidR="00290775" w:rsidRPr="00A851BD" w:rsidRDefault="00290775" w:rsidP="002A46F2">
            <w:pPr>
              <w:rPr>
                <w:sz w:val="20"/>
                <w:szCs w:val="20"/>
                <w:lang w:eastAsia="en-US"/>
              </w:rPr>
            </w:pPr>
            <w:r w:rsidRPr="00A851BD">
              <w:rPr>
                <w:sz w:val="20"/>
                <w:szCs w:val="20"/>
                <w:lang w:eastAsia="en-US"/>
              </w:rPr>
              <w:t>1</w:t>
            </w:r>
          </w:p>
        </w:tc>
        <w:tc>
          <w:tcPr>
            <w:tcW w:w="602" w:type="pct"/>
            <w:tcBorders>
              <w:top w:val="single" w:sz="4" w:space="0" w:color="auto"/>
              <w:left w:val="single" w:sz="4" w:space="0" w:color="auto"/>
              <w:bottom w:val="single" w:sz="4" w:space="0" w:color="auto"/>
              <w:right w:val="single" w:sz="4" w:space="0" w:color="auto"/>
            </w:tcBorders>
          </w:tcPr>
          <w:p w14:paraId="68D5F894" w14:textId="77777777" w:rsidR="00290775" w:rsidRPr="00A851BD" w:rsidRDefault="00290775" w:rsidP="002A46F2">
            <w:pPr>
              <w:rPr>
                <w:sz w:val="20"/>
                <w:szCs w:val="20"/>
                <w:lang w:eastAsia="en-US"/>
              </w:rPr>
            </w:pPr>
            <w:r w:rsidRPr="00A851BD">
              <w:rPr>
                <w:sz w:val="20"/>
                <w:szCs w:val="20"/>
                <w:lang w:eastAsia="en-US"/>
              </w:rPr>
              <w:t>0****</w:t>
            </w:r>
          </w:p>
        </w:tc>
        <w:tc>
          <w:tcPr>
            <w:tcW w:w="770" w:type="pct"/>
            <w:tcBorders>
              <w:top w:val="single" w:sz="4" w:space="0" w:color="auto"/>
              <w:left w:val="single" w:sz="4" w:space="0" w:color="auto"/>
              <w:bottom w:val="single" w:sz="4" w:space="0" w:color="auto"/>
              <w:right w:val="single" w:sz="4" w:space="0" w:color="auto"/>
            </w:tcBorders>
          </w:tcPr>
          <w:p w14:paraId="73AE4704" w14:textId="77777777" w:rsidR="00290775" w:rsidRPr="00A851BD" w:rsidRDefault="00290775" w:rsidP="002A46F2">
            <w:pPr>
              <w:rPr>
                <w:sz w:val="20"/>
                <w:szCs w:val="20"/>
                <w:lang w:eastAsia="en-US"/>
              </w:rPr>
            </w:pPr>
            <w:r w:rsidRPr="00A851BD">
              <w:rPr>
                <w:sz w:val="20"/>
                <w:szCs w:val="20"/>
                <w:lang w:eastAsia="en-US"/>
              </w:rPr>
              <w:t>0,00</w:t>
            </w:r>
          </w:p>
        </w:tc>
      </w:tr>
      <w:tr w:rsidR="00290775" w:rsidRPr="00A851BD" w14:paraId="7EACB04D" w14:textId="77777777" w:rsidTr="008F74D3">
        <w:tc>
          <w:tcPr>
            <w:tcW w:w="339" w:type="pct"/>
            <w:tcBorders>
              <w:top w:val="single" w:sz="4" w:space="0" w:color="auto"/>
              <w:left w:val="single" w:sz="4" w:space="0" w:color="auto"/>
              <w:bottom w:val="single" w:sz="4" w:space="0" w:color="auto"/>
              <w:right w:val="single" w:sz="4" w:space="0" w:color="auto"/>
            </w:tcBorders>
          </w:tcPr>
          <w:p w14:paraId="67335F0F" w14:textId="60CFDDDA" w:rsidR="00290775" w:rsidRPr="00A851BD" w:rsidRDefault="008F74D3" w:rsidP="008F74D3">
            <w:pPr>
              <w:ind w:firstLine="709"/>
              <w:rPr>
                <w:sz w:val="20"/>
                <w:szCs w:val="20"/>
              </w:rPr>
            </w:pPr>
            <w:r>
              <w:rPr>
                <w:sz w:val="20"/>
                <w:szCs w:val="20"/>
              </w:rPr>
              <w:t>2</w:t>
            </w:r>
            <w:r w:rsidR="00290775" w:rsidRPr="00A851BD">
              <w:rPr>
                <w:sz w:val="20"/>
                <w:szCs w:val="20"/>
              </w:rPr>
              <w:t>2</w:t>
            </w:r>
          </w:p>
        </w:tc>
        <w:tc>
          <w:tcPr>
            <w:tcW w:w="1333" w:type="pct"/>
            <w:tcBorders>
              <w:top w:val="single" w:sz="4" w:space="0" w:color="auto"/>
              <w:left w:val="single" w:sz="4" w:space="0" w:color="auto"/>
              <w:bottom w:val="single" w:sz="4" w:space="0" w:color="auto"/>
              <w:right w:val="single" w:sz="4" w:space="0" w:color="auto"/>
            </w:tcBorders>
          </w:tcPr>
          <w:p w14:paraId="38D2BC5C" w14:textId="77777777" w:rsidR="00290775" w:rsidRPr="00A851BD" w:rsidRDefault="00290775" w:rsidP="002A46F2">
            <w:pPr>
              <w:jc w:val="both"/>
              <w:rPr>
                <w:sz w:val="20"/>
                <w:szCs w:val="20"/>
                <w:lang w:eastAsia="en-US"/>
              </w:rPr>
            </w:pPr>
            <w:r w:rsidRPr="00A851BD">
              <w:rPr>
                <w:sz w:val="20"/>
                <w:szCs w:val="20"/>
                <w:lang w:eastAsia="en-US"/>
              </w:rPr>
              <w:t>Поточний контроль за суб’єктом господарювання, що перебуває у сфері регулювання, у тому числі: камеральний</w:t>
            </w:r>
          </w:p>
          <w:p w14:paraId="0790DD35" w14:textId="77777777" w:rsidR="00290775" w:rsidRPr="00A851BD" w:rsidRDefault="00290775" w:rsidP="00290775">
            <w:pPr>
              <w:pStyle w:val="a8"/>
              <w:ind w:firstLine="709"/>
              <w:rPr>
                <w:rFonts w:ascii="Times New Roman" w:hAnsi="Times New Roman"/>
                <w:sz w:val="20"/>
                <w:szCs w:val="20"/>
                <w:lang w:val="uk-UA"/>
              </w:rPr>
            </w:pPr>
          </w:p>
        </w:tc>
        <w:tc>
          <w:tcPr>
            <w:tcW w:w="677" w:type="pct"/>
            <w:tcBorders>
              <w:top w:val="single" w:sz="4" w:space="0" w:color="auto"/>
              <w:left w:val="single" w:sz="4" w:space="0" w:color="auto"/>
              <w:bottom w:val="single" w:sz="4" w:space="0" w:color="auto"/>
              <w:right w:val="single" w:sz="4" w:space="0" w:color="auto"/>
            </w:tcBorders>
          </w:tcPr>
          <w:p w14:paraId="5B82EE2E" w14:textId="77777777" w:rsidR="00290775" w:rsidRPr="00A851BD" w:rsidRDefault="00290775" w:rsidP="002A46F2">
            <w:pPr>
              <w:rPr>
                <w:sz w:val="20"/>
                <w:szCs w:val="20"/>
                <w:lang w:eastAsia="en-US"/>
              </w:rPr>
            </w:pPr>
            <w:r w:rsidRPr="00A851BD">
              <w:rPr>
                <w:sz w:val="20"/>
                <w:szCs w:val="20"/>
                <w:lang w:eastAsia="en-US"/>
              </w:rPr>
              <w:t>0,2</w:t>
            </w:r>
          </w:p>
        </w:tc>
        <w:tc>
          <w:tcPr>
            <w:tcW w:w="677" w:type="pct"/>
            <w:tcBorders>
              <w:top w:val="single" w:sz="4" w:space="0" w:color="auto"/>
              <w:left w:val="single" w:sz="4" w:space="0" w:color="auto"/>
              <w:bottom w:val="single" w:sz="4" w:space="0" w:color="auto"/>
              <w:right w:val="single" w:sz="4" w:space="0" w:color="auto"/>
            </w:tcBorders>
          </w:tcPr>
          <w:p w14:paraId="48F82FD4" w14:textId="238BF112" w:rsidR="00290775" w:rsidRPr="00A851BD" w:rsidRDefault="00D45B39" w:rsidP="002A46F2">
            <w:pPr>
              <w:rPr>
                <w:sz w:val="20"/>
                <w:szCs w:val="20"/>
                <w:lang w:eastAsia="en-US"/>
              </w:rPr>
            </w:pPr>
            <w:r w:rsidRPr="00A851BD">
              <w:rPr>
                <w:sz w:val="20"/>
                <w:szCs w:val="20"/>
                <w:lang w:eastAsia="en-US"/>
              </w:rPr>
              <w:t>52</w:t>
            </w:r>
          </w:p>
        </w:tc>
        <w:tc>
          <w:tcPr>
            <w:tcW w:w="602" w:type="pct"/>
            <w:tcBorders>
              <w:top w:val="single" w:sz="4" w:space="0" w:color="auto"/>
              <w:left w:val="single" w:sz="4" w:space="0" w:color="auto"/>
              <w:bottom w:val="single" w:sz="4" w:space="0" w:color="auto"/>
              <w:right w:val="single" w:sz="4" w:space="0" w:color="auto"/>
            </w:tcBorders>
          </w:tcPr>
          <w:p w14:paraId="744FBF0A" w14:textId="77777777" w:rsidR="00290775" w:rsidRPr="00A851BD" w:rsidRDefault="00290775" w:rsidP="002A46F2">
            <w:pPr>
              <w:rPr>
                <w:sz w:val="20"/>
                <w:szCs w:val="20"/>
                <w:lang w:eastAsia="en-US"/>
              </w:rPr>
            </w:pPr>
            <w:r w:rsidRPr="00A851BD">
              <w:rPr>
                <w:sz w:val="20"/>
                <w:szCs w:val="20"/>
                <w:lang w:eastAsia="en-US"/>
              </w:rPr>
              <w:t>1</w:t>
            </w:r>
          </w:p>
        </w:tc>
        <w:tc>
          <w:tcPr>
            <w:tcW w:w="602" w:type="pct"/>
            <w:tcBorders>
              <w:top w:val="single" w:sz="4" w:space="0" w:color="auto"/>
              <w:left w:val="single" w:sz="4" w:space="0" w:color="auto"/>
              <w:bottom w:val="single" w:sz="4" w:space="0" w:color="auto"/>
              <w:right w:val="single" w:sz="4" w:space="0" w:color="auto"/>
            </w:tcBorders>
          </w:tcPr>
          <w:p w14:paraId="3260D978" w14:textId="53B16C5D" w:rsidR="00290775" w:rsidRPr="00A851BD" w:rsidRDefault="008F74D3" w:rsidP="002A46F2">
            <w:pPr>
              <w:rPr>
                <w:sz w:val="20"/>
                <w:szCs w:val="20"/>
                <w:highlight w:val="yellow"/>
                <w:lang w:eastAsia="en-US"/>
              </w:rPr>
            </w:pPr>
            <w:r w:rsidRPr="008F74D3">
              <w:rPr>
                <w:sz w:val="20"/>
                <w:szCs w:val="20"/>
                <w:lang w:eastAsia="en-US"/>
              </w:rPr>
              <w:t>4541</w:t>
            </w:r>
          </w:p>
        </w:tc>
        <w:tc>
          <w:tcPr>
            <w:tcW w:w="770" w:type="pct"/>
            <w:tcBorders>
              <w:top w:val="single" w:sz="4" w:space="0" w:color="auto"/>
              <w:left w:val="single" w:sz="4" w:space="0" w:color="auto"/>
              <w:bottom w:val="single" w:sz="4" w:space="0" w:color="auto"/>
              <w:right w:val="single" w:sz="4" w:space="0" w:color="auto"/>
            </w:tcBorders>
          </w:tcPr>
          <w:p w14:paraId="4883ADBB" w14:textId="5DABF6E9" w:rsidR="00290775" w:rsidRPr="00A851BD" w:rsidRDefault="00682BA1" w:rsidP="002A46F2">
            <w:pPr>
              <w:rPr>
                <w:sz w:val="20"/>
                <w:szCs w:val="20"/>
                <w:lang w:eastAsia="en-US"/>
              </w:rPr>
            </w:pPr>
            <w:r>
              <w:rPr>
                <w:sz w:val="20"/>
                <w:szCs w:val="20"/>
                <w:lang w:eastAsia="en-US"/>
              </w:rPr>
              <w:t>47 226,40</w:t>
            </w:r>
          </w:p>
        </w:tc>
      </w:tr>
      <w:tr w:rsidR="00290775" w:rsidRPr="00A851BD" w14:paraId="2836888F" w14:textId="77777777" w:rsidTr="008F74D3">
        <w:tc>
          <w:tcPr>
            <w:tcW w:w="339" w:type="pct"/>
            <w:tcBorders>
              <w:top w:val="single" w:sz="4" w:space="0" w:color="auto"/>
              <w:left w:val="single" w:sz="4" w:space="0" w:color="auto"/>
              <w:bottom w:val="single" w:sz="4" w:space="0" w:color="auto"/>
              <w:right w:val="single" w:sz="4" w:space="0" w:color="auto"/>
            </w:tcBorders>
          </w:tcPr>
          <w:p w14:paraId="41F48437" w14:textId="217EE08B" w:rsidR="00290775" w:rsidRPr="00A851BD" w:rsidRDefault="008F74D3" w:rsidP="008F74D3">
            <w:pPr>
              <w:ind w:firstLine="709"/>
              <w:rPr>
                <w:sz w:val="20"/>
                <w:szCs w:val="20"/>
              </w:rPr>
            </w:pPr>
            <w:r>
              <w:rPr>
                <w:sz w:val="20"/>
                <w:szCs w:val="20"/>
              </w:rPr>
              <w:t>3</w:t>
            </w:r>
            <w:r w:rsidR="00290775" w:rsidRPr="00A851BD">
              <w:rPr>
                <w:sz w:val="20"/>
                <w:szCs w:val="20"/>
              </w:rPr>
              <w:t>3</w:t>
            </w:r>
          </w:p>
        </w:tc>
        <w:tc>
          <w:tcPr>
            <w:tcW w:w="1333" w:type="pct"/>
            <w:tcBorders>
              <w:top w:val="single" w:sz="4" w:space="0" w:color="auto"/>
              <w:left w:val="single" w:sz="4" w:space="0" w:color="auto"/>
              <w:bottom w:val="single" w:sz="4" w:space="0" w:color="auto"/>
              <w:right w:val="single" w:sz="4" w:space="0" w:color="auto"/>
            </w:tcBorders>
          </w:tcPr>
          <w:p w14:paraId="5C8110C3" w14:textId="1BF43805" w:rsidR="00290775" w:rsidRPr="00A851BD" w:rsidRDefault="00290775" w:rsidP="002A46F2">
            <w:pPr>
              <w:jc w:val="both"/>
              <w:rPr>
                <w:sz w:val="20"/>
                <w:szCs w:val="20"/>
                <w:lang w:eastAsia="en-US"/>
              </w:rPr>
            </w:pPr>
            <w:r w:rsidRPr="00A851BD">
              <w:rPr>
                <w:sz w:val="20"/>
                <w:szCs w:val="20"/>
              </w:rPr>
              <w:t xml:space="preserve">Підготовка, затвердження та опрацювання одного окремого </w:t>
            </w:r>
            <w:proofErr w:type="spellStart"/>
            <w:r w:rsidRPr="00A851BD">
              <w:rPr>
                <w:sz w:val="20"/>
                <w:szCs w:val="20"/>
              </w:rPr>
              <w:t>акта</w:t>
            </w:r>
            <w:proofErr w:type="spellEnd"/>
            <w:r w:rsidRPr="00A851BD">
              <w:rPr>
                <w:sz w:val="20"/>
                <w:szCs w:val="20"/>
              </w:rPr>
              <w:t xml:space="preserve"> про порушення вимог регулювання </w:t>
            </w:r>
            <w:r w:rsidRPr="00A851BD">
              <w:rPr>
                <w:sz w:val="20"/>
                <w:szCs w:val="20"/>
                <w:lang w:eastAsia="en-US"/>
              </w:rPr>
              <w:t xml:space="preserve">(оскільки не може бути 100% порушень, беремо </w:t>
            </w:r>
            <w:r w:rsidR="008F74D3">
              <w:rPr>
                <w:sz w:val="20"/>
                <w:szCs w:val="20"/>
                <w:lang w:eastAsia="en-US"/>
              </w:rPr>
              <w:t>5</w:t>
            </w:r>
            <w:r w:rsidRPr="00A851BD">
              <w:rPr>
                <w:sz w:val="20"/>
                <w:szCs w:val="20"/>
                <w:lang w:eastAsia="en-US"/>
              </w:rPr>
              <w:t>% платників фізичних осіб)</w:t>
            </w:r>
          </w:p>
          <w:p w14:paraId="5E6D006D" w14:textId="77777777" w:rsidR="00290775" w:rsidRPr="00A851BD" w:rsidRDefault="00290775" w:rsidP="00290775">
            <w:pPr>
              <w:pStyle w:val="a8"/>
              <w:ind w:firstLine="709"/>
              <w:rPr>
                <w:rFonts w:ascii="Times New Roman" w:hAnsi="Times New Roman"/>
                <w:sz w:val="20"/>
                <w:szCs w:val="20"/>
                <w:lang w:val="uk-UA"/>
              </w:rPr>
            </w:pPr>
          </w:p>
        </w:tc>
        <w:tc>
          <w:tcPr>
            <w:tcW w:w="677" w:type="pct"/>
            <w:tcBorders>
              <w:top w:val="single" w:sz="4" w:space="0" w:color="auto"/>
              <w:left w:val="single" w:sz="4" w:space="0" w:color="auto"/>
              <w:bottom w:val="single" w:sz="4" w:space="0" w:color="auto"/>
              <w:right w:val="single" w:sz="4" w:space="0" w:color="auto"/>
            </w:tcBorders>
          </w:tcPr>
          <w:p w14:paraId="16B62B8B" w14:textId="77777777" w:rsidR="00290775" w:rsidRPr="00A851BD" w:rsidRDefault="00290775" w:rsidP="002A46F2">
            <w:pPr>
              <w:rPr>
                <w:sz w:val="20"/>
                <w:szCs w:val="20"/>
                <w:lang w:eastAsia="en-US"/>
              </w:rPr>
            </w:pPr>
            <w:r w:rsidRPr="00A851BD">
              <w:rPr>
                <w:sz w:val="20"/>
                <w:szCs w:val="20"/>
                <w:lang w:eastAsia="en-US"/>
              </w:rPr>
              <w:t>0,5</w:t>
            </w:r>
          </w:p>
        </w:tc>
        <w:tc>
          <w:tcPr>
            <w:tcW w:w="677" w:type="pct"/>
            <w:tcBorders>
              <w:top w:val="single" w:sz="4" w:space="0" w:color="auto"/>
              <w:left w:val="single" w:sz="4" w:space="0" w:color="auto"/>
              <w:bottom w:val="single" w:sz="4" w:space="0" w:color="auto"/>
              <w:right w:val="single" w:sz="4" w:space="0" w:color="auto"/>
            </w:tcBorders>
          </w:tcPr>
          <w:p w14:paraId="65B13415" w14:textId="05BA650C" w:rsidR="00290775" w:rsidRPr="00A851BD" w:rsidRDefault="00D45B39" w:rsidP="002A46F2">
            <w:pPr>
              <w:rPr>
                <w:sz w:val="20"/>
                <w:szCs w:val="20"/>
                <w:lang w:eastAsia="en-US"/>
              </w:rPr>
            </w:pPr>
            <w:r w:rsidRPr="00A851BD">
              <w:rPr>
                <w:sz w:val="20"/>
                <w:szCs w:val="20"/>
                <w:lang w:eastAsia="en-US"/>
              </w:rPr>
              <w:t>52</w:t>
            </w:r>
          </w:p>
        </w:tc>
        <w:tc>
          <w:tcPr>
            <w:tcW w:w="602" w:type="pct"/>
            <w:tcBorders>
              <w:top w:val="single" w:sz="4" w:space="0" w:color="auto"/>
              <w:left w:val="single" w:sz="4" w:space="0" w:color="auto"/>
              <w:bottom w:val="single" w:sz="4" w:space="0" w:color="auto"/>
              <w:right w:val="single" w:sz="4" w:space="0" w:color="auto"/>
            </w:tcBorders>
          </w:tcPr>
          <w:p w14:paraId="5A27F97F" w14:textId="77777777" w:rsidR="00290775" w:rsidRPr="00A851BD" w:rsidRDefault="00290775" w:rsidP="002A46F2">
            <w:pPr>
              <w:rPr>
                <w:sz w:val="20"/>
                <w:szCs w:val="20"/>
                <w:lang w:eastAsia="en-US"/>
              </w:rPr>
            </w:pPr>
            <w:r w:rsidRPr="00A851BD">
              <w:rPr>
                <w:sz w:val="20"/>
                <w:szCs w:val="20"/>
                <w:lang w:eastAsia="en-US"/>
              </w:rPr>
              <w:t>1</w:t>
            </w:r>
          </w:p>
        </w:tc>
        <w:tc>
          <w:tcPr>
            <w:tcW w:w="602" w:type="pct"/>
            <w:tcBorders>
              <w:top w:val="single" w:sz="4" w:space="0" w:color="auto"/>
              <w:left w:val="single" w:sz="4" w:space="0" w:color="auto"/>
              <w:bottom w:val="single" w:sz="4" w:space="0" w:color="auto"/>
              <w:right w:val="single" w:sz="4" w:space="0" w:color="auto"/>
            </w:tcBorders>
          </w:tcPr>
          <w:p w14:paraId="4A9B5E3E" w14:textId="3BA66652" w:rsidR="00290775" w:rsidRPr="00A851BD" w:rsidRDefault="008F74D3" w:rsidP="002A46F2">
            <w:pPr>
              <w:rPr>
                <w:sz w:val="20"/>
                <w:szCs w:val="20"/>
                <w:lang w:eastAsia="en-US"/>
              </w:rPr>
            </w:pPr>
            <w:r>
              <w:rPr>
                <w:sz w:val="20"/>
                <w:szCs w:val="20"/>
                <w:lang w:eastAsia="en-US"/>
              </w:rPr>
              <w:t>227</w:t>
            </w:r>
          </w:p>
        </w:tc>
        <w:tc>
          <w:tcPr>
            <w:tcW w:w="770" w:type="pct"/>
            <w:tcBorders>
              <w:top w:val="single" w:sz="4" w:space="0" w:color="auto"/>
              <w:left w:val="single" w:sz="4" w:space="0" w:color="auto"/>
              <w:bottom w:val="single" w:sz="4" w:space="0" w:color="auto"/>
              <w:right w:val="single" w:sz="4" w:space="0" w:color="auto"/>
            </w:tcBorders>
          </w:tcPr>
          <w:p w14:paraId="457B59F3" w14:textId="74AA0F48" w:rsidR="00290775" w:rsidRPr="00A851BD" w:rsidRDefault="008F74D3" w:rsidP="002A46F2">
            <w:pPr>
              <w:rPr>
                <w:sz w:val="20"/>
                <w:szCs w:val="20"/>
                <w:lang w:eastAsia="en-US"/>
              </w:rPr>
            </w:pPr>
            <w:r>
              <w:rPr>
                <w:sz w:val="20"/>
                <w:szCs w:val="20"/>
                <w:lang w:eastAsia="en-US"/>
              </w:rPr>
              <w:t>5 902,00</w:t>
            </w:r>
          </w:p>
        </w:tc>
      </w:tr>
      <w:tr w:rsidR="00290775" w:rsidRPr="00A851BD" w14:paraId="5FBB6342" w14:textId="77777777" w:rsidTr="008F74D3">
        <w:tc>
          <w:tcPr>
            <w:tcW w:w="339" w:type="pct"/>
            <w:tcBorders>
              <w:top w:val="single" w:sz="4" w:space="0" w:color="auto"/>
              <w:left w:val="single" w:sz="4" w:space="0" w:color="auto"/>
              <w:bottom w:val="single" w:sz="4" w:space="0" w:color="auto"/>
              <w:right w:val="single" w:sz="4" w:space="0" w:color="auto"/>
            </w:tcBorders>
          </w:tcPr>
          <w:p w14:paraId="4F21A227" w14:textId="1B790100" w:rsidR="00290775" w:rsidRPr="00A851BD" w:rsidRDefault="008F74D3" w:rsidP="008F74D3">
            <w:pPr>
              <w:ind w:firstLine="709"/>
              <w:rPr>
                <w:sz w:val="20"/>
                <w:szCs w:val="20"/>
              </w:rPr>
            </w:pPr>
            <w:r>
              <w:rPr>
                <w:sz w:val="20"/>
                <w:szCs w:val="20"/>
              </w:rPr>
              <w:t>4</w:t>
            </w:r>
            <w:r w:rsidR="00290775" w:rsidRPr="00A851BD">
              <w:rPr>
                <w:sz w:val="20"/>
                <w:szCs w:val="20"/>
              </w:rPr>
              <w:t>4</w:t>
            </w:r>
          </w:p>
        </w:tc>
        <w:tc>
          <w:tcPr>
            <w:tcW w:w="1333" w:type="pct"/>
            <w:tcBorders>
              <w:top w:val="single" w:sz="4" w:space="0" w:color="auto"/>
              <w:left w:val="single" w:sz="4" w:space="0" w:color="auto"/>
              <w:bottom w:val="single" w:sz="4" w:space="0" w:color="auto"/>
              <w:right w:val="single" w:sz="4" w:space="0" w:color="auto"/>
            </w:tcBorders>
          </w:tcPr>
          <w:p w14:paraId="58568197" w14:textId="47918D39" w:rsidR="00290775" w:rsidRPr="00A851BD" w:rsidRDefault="00290775" w:rsidP="002A46F2">
            <w:pPr>
              <w:jc w:val="both"/>
              <w:rPr>
                <w:sz w:val="20"/>
                <w:szCs w:val="20"/>
                <w:lang w:eastAsia="en-US"/>
              </w:rPr>
            </w:pPr>
            <w:r w:rsidRPr="00A851BD">
              <w:rPr>
                <w:sz w:val="20"/>
                <w:szCs w:val="20"/>
                <w:lang w:eastAsia="en-US"/>
              </w:rPr>
              <w:t xml:space="preserve">Реалізація одного окремого рішення щодо порушення вимог регулювання (оскільки не може бути 100% порушень, беремо </w:t>
            </w:r>
            <w:r w:rsidR="008F74D3">
              <w:rPr>
                <w:sz w:val="20"/>
                <w:szCs w:val="20"/>
                <w:lang w:eastAsia="en-US"/>
              </w:rPr>
              <w:t>5</w:t>
            </w:r>
            <w:r w:rsidRPr="00A851BD">
              <w:rPr>
                <w:sz w:val="20"/>
                <w:szCs w:val="20"/>
                <w:lang w:eastAsia="en-US"/>
              </w:rPr>
              <w:t>% платників - фізичних осіб)</w:t>
            </w:r>
          </w:p>
          <w:p w14:paraId="09B66C61" w14:textId="77777777" w:rsidR="00290775" w:rsidRPr="00A851BD" w:rsidRDefault="00290775" w:rsidP="00290775">
            <w:pPr>
              <w:pStyle w:val="a8"/>
              <w:ind w:firstLine="709"/>
              <w:rPr>
                <w:rFonts w:ascii="Times New Roman" w:hAnsi="Times New Roman"/>
                <w:sz w:val="20"/>
                <w:szCs w:val="20"/>
                <w:lang w:val="uk-UA"/>
              </w:rPr>
            </w:pPr>
          </w:p>
        </w:tc>
        <w:tc>
          <w:tcPr>
            <w:tcW w:w="677" w:type="pct"/>
            <w:tcBorders>
              <w:top w:val="single" w:sz="4" w:space="0" w:color="auto"/>
              <w:left w:val="single" w:sz="4" w:space="0" w:color="auto"/>
              <w:bottom w:val="single" w:sz="4" w:space="0" w:color="auto"/>
              <w:right w:val="single" w:sz="4" w:space="0" w:color="auto"/>
            </w:tcBorders>
          </w:tcPr>
          <w:p w14:paraId="366875A5" w14:textId="6D176DA0" w:rsidR="00290775" w:rsidRPr="00A851BD" w:rsidRDefault="00290775" w:rsidP="002A46F2">
            <w:pPr>
              <w:rPr>
                <w:sz w:val="20"/>
                <w:szCs w:val="20"/>
                <w:lang w:eastAsia="en-US"/>
              </w:rPr>
            </w:pPr>
            <w:r w:rsidRPr="00A851BD">
              <w:rPr>
                <w:sz w:val="20"/>
                <w:szCs w:val="20"/>
                <w:lang w:eastAsia="en-US"/>
              </w:rPr>
              <w:t>0,</w:t>
            </w:r>
            <w:r w:rsidR="008F74D3">
              <w:rPr>
                <w:sz w:val="20"/>
                <w:szCs w:val="20"/>
                <w:lang w:eastAsia="en-US"/>
              </w:rPr>
              <w:t>2</w:t>
            </w:r>
          </w:p>
        </w:tc>
        <w:tc>
          <w:tcPr>
            <w:tcW w:w="677" w:type="pct"/>
            <w:tcBorders>
              <w:top w:val="single" w:sz="4" w:space="0" w:color="auto"/>
              <w:left w:val="single" w:sz="4" w:space="0" w:color="auto"/>
              <w:bottom w:val="single" w:sz="4" w:space="0" w:color="auto"/>
              <w:right w:val="single" w:sz="4" w:space="0" w:color="auto"/>
            </w:tcBorders>
          </w:tcPr>
          <w:p w14:paraId="6075FB74" w14:textId="0126DBEE" w:rsidR="00290775" w:rsidRPr="00A851BD" w:rsidRDefault="00D45B39" w:rsidP="002A46F2">
            <w:pPr>
              <w:rPr>
                <w:sz w:val="20"/>
                <w:szCs w:val="20"/>
                <w:lang w:eastAsia="en-US"/>
              </w:rPr>
            </w:pPr>
            <w:r w:rsidRPr="00A851BD">
              <w:rPr>
                <w:sz w:val="20"/>
                <w:szCs w:val="20"/>
                <w:lang w:eastAsia="en-US"/>
              </w:rPr>
              <w:t>52</w:t>
            </w:r>
          </w:p>
        </w:tc>
        <w:tc>
          <w:tcPr>
            <w:tcW w:w="602" w:type="pct"/>
            <w:tcBorders>
              <w:top w:val="single" w:sz="4" w:space="0" w:color="auto"/>
              <w:left w:val="single" w:sz="4" w:space="0" w:color="auto"/>
              <w:bottom w:val="single" w:sz="4" w:space="0" w:color="auto"/>
              <w:right w:val="single" w:sz="4" w:space="0" w:color="auto"/>
            </w:tcBorders>
          </w:tcPr>
          <w:p w14:paraId="293C7A0B" w14:textId="77777777" w:rsidR="00290775" w:rsidRPr="00A851BD" w:rsidRDefault="00290775" w:rsidP="002A46F2">
            <w:pPr>
              <w:rPr>
                <w:sz w:val="20"/>
                <w:szCs w:val="20"/>
                <w:lang w:eastAsia="en-US"/>
              </w:rPr>
            </w:pPr>
            <w:r w:rsidRPr="00A851BD">
              <w:rPr>
                <w:sz w:val="20"/>
                <w:szCs w:val="20"/>
                <w:lang w:eastAsia="en-US"/>
              </w:rPr>
              <w:t>1</w:t>
            </w:r>
          </w:p>
        </w:tc>
        <w:tc>
          <w:tcPr>
            <w:tcW w:w="602" w:type="pct"/>
            <w:tcBorders>
              <w:top w:val="single" w:sz="4" w:space="0" w:color="auto"/>
              <w:left w:val="single" w:sz="4" w:space="0" w:color="auto"/>
              <w:bottom w:val="single" w:sz="4" w:space="0" w:color="auto"/>
              <w:right w:val="single" w:sz="4" w:space="0" w:color="auto"/>
            </w:tcBorders>
          </w:tcPr>
          <w:p w14:paraId="1022B6DD" w14:textId="35EC32EE" w:rsidR="00290775" w:rsidRPr="00A851BD" w:rsidRDefault="008F74D3" w:rsidP="002A46F2">
            <w:pPr>
              <w:rPr>
                <w:sz w:val="20"/>
                <w:szCs w:val="20"/>
                <w:lang w:eastAsia="en-US"/>
              </w:rPr>
            </w:pPr>
            <w:r>
              <w:rPr>
                <w:sz w:val="20"/>
                <w:szCs w:val="20"/>
                <w:lang w:eastAsia="en-US"/>
              </w:rPr>
              <w:t>227</w:t>
            </w:r>
          </w:p>
        </w:tc>
        <w:tc>
          <w:tcPr>
            <w:tcW w:w="770" w:type="pct"/>
            <w:tcBorders>
              <w:top w:val="single" w:sz="4" w:space="0" w:color="auto"/>
              <w:left w:val="single" w:sz="4" w:space="0" w:color="auto"/>
              <w:bottom w:val="single" w:sz="4" w:space="0" w:color="auto"/>
              <w:right w:val="single" w:sz="4" w:space="0" w:color="auto"/>
            </w:tcBorders>
          </w:tcPr>
          <w:p w14:paraId="1ECDFEF9" w14:textId="1A968AE4" w:rsidR="00290775" w:rsidRPr="00A851BD" w:rsidRDefault="008F74D3" w:rsidP="002A46F2">
            <w:pPr>
              <w:rPr>
                <w:sz w:val="20"/>
                <w:szCs w:val="20"/>
                <w:lang w:eastAsia="en-US"/>
              </w:rPr>
            </w:pPr>
            <w:r>
              <w:rPr>
                <w:sz w:val="20"/>
                <w:szCs w:val="20"/>
                <w:lang w:eastAsia="en-US"/>
              </w:rPr>
              <w:t>2 360,</w:t>
            </w:r>
            <w:r w:rsidR="00682BA1">
              <w:rPr>
                <w:sz w:val="20"/>
                <w:szCs w:val="20"/>
                <w:lang w:eastAsia="en-US"/>
              </w:rPr>
              <w:t>8</w:t>
            </w:r>
            <w:r>
              <w:rPr>
                <w:sz w:val="20"/>
                <w:szCs w:val="20"/>
                <w:lang w:eastAsia="en-US"/>
              </w:rPr>
              <w:t>0</w:t>
            </w:r>
          </w:p>
        </w:tc>
      </w:tr>
      <w:tr w:rsidR="00290775" w:rsidRPr="00A851BD" w14:paraId="7AAD8F8B" w14:textId="77777777" w:rsidTr="008F74D3">
        <w:tc>
          <w:tcPr>
            <w:tcW w:w="339" w:type="pct"/>
            <w:tcBorders>
              <w:top w:val="single" w:sz="4" w:space="0" w:color="auto"/>
              <w:left w:val="single" w:sz="4" w:space="0" w:color="auto"/>
              <w:bottom w:val="single" w:sz="4" w:space="0" w:color="auto"/>
              <w:right w:val="single" w:sz="4" w:space="0" w:color="auto"/>
            </w:tcBorders>
          </w:tcPr>
          <w:p w14:paraId="32DBBBC9" w14:textId="008FEF31" w:rsidR="00290775" w:rsidRPr="00A851BD" w:rsidRDefault="008F74D3" w:rsidP="008F74D3">
            <w:pPr>
              <w:ind w:firstLine="709"/>
              <w:rPr>
                <w:sz w:val="20"/>
                <w:szCs w:val="20"/>
              </w:rPr>
            </w:pPr>
            <w:r>
              <w:rPr>
                <w:sz w:val="20"/>
                <w:szCs w:val="20"/>
              </w:rPr>
              <w:t>5</w:t>
            </w:r>
            <w:r w:rsidR="00290775" w:rsidRPr="00A851BD">
              <w:rPr>
                <w:sz w:val="20"/>
                <w:szCs w:val="20"/>
              </w:rPr>
              <w:t>5</w:t>
            </w:r>
          </w:p>
        </w:tc>
        <w:tc>
          <w:tcPr>
            <w:tcW w:w="1333" w:type="pct"/>
            <w:tcBorders>
              <w:top w:val="single" w:sz="4" w:space="0" w:color="auto"/>
              <w:left w:val="single" w:sz="4" w:space="0" w:color="auto"/>
              <w:bottom w:val="single" w:sz="4" w:space="0" w:color="auto"/>
              <w:right w:val="single" w:sz="4" w:space="0" w:color="auto"/>
            </w:tcBorders>
          </w:tcPr>
          <w:p w14:paraId="32BFDB92" w14:textId="77777777" w:rsidR="00290775" w:rsidRPr="00A851BD" w:rsidRDefault="00290775" w:rsidP="002A46F2">
            <w:pPr>
              <w:pStyle w:val="a8"/>
              <w:jc w:val="both"/>
              <w:rPr>
                <w:rFonts w:ascii="Times New Roman" w:hAnsi="Times New Roman"/>
                <w:sz w:val="20"/>
                <w:szCs w:val="20"/>
                <w:lang w:val="uk-UA"/>
              </w:rPr>
            </w:pPr>
            <w:r w:rsidRPr="00A851BD">
              <w:rPr>
                <w:rFonts w:ascii="Times New Roman" w:hAnsi="Times New Roman"/>
                <w:sz w:val="20"/>
                <w:szCs w:val="20"/>
                <w:lang w:val="uk-UA"/>
              </w:rPr>
              <w:t xml:space="preserve">Оскарження одного окремого рішення суб’єктами господарювання (усі порушники не будуть оскаржу-вати рішення, беремо 30% від загальної </w:t>
            </w:r>
            <w:r w:rsidRPr="00A851BD">
              <w:rPr>
                <w:rFonts w:ascii="Times New Roman" w:hAnsi="Times New Roman"/>
                <w:sz w:val="20"/>
                <w:szCs w:val="20"/>
                <w:lang w:val="uk-UA"/>
              </w:rPr>
              <w:lastRenderedPageBreak/>
              <w:t>кількості платників, передбачених п. 3)</w:t>
            </w:r>
          </w:p>
        </w:tc>
        <w:tc>
          <w:tcPr>
            <w:tcW w:w="677" w:type="pct"/>
            <w:tcBorders>
              <w:top w:val="single" w:sz="4" w:space="0" w:color="auto"/>
              <w:left w:val="single" w:sz="4" w:space="0" w:color="auto"/>
              <w:bottom w:val="single" w:sz="4" w:space="0" w:color="auto"/>
              <w:right w:val="single" w:sz="4" w:space="0" w:color="auto"/>
            </w:tcBorders>
          </w:tcPr>
          <w:p w14:paraId="055749CF" w14:textId="77777777" w:rsidR="00290775" w:rsidRPr="00A851BD" w:rsidRDefault="00290775" w:rsidP="002A46F2">
            <w:pPr>
              <w:rPr>
                <w:sz w:val="20"/>
                <w:szCs w:val="20"/>
                <w:lang w:eastAsia="en-US"/>
              </w:rPr>
            </w:pPr>
            <w:r w:rsidRPr="00A851BD">
              <w:rPr>
                <w:sz w:val="20"/>
                <w:szCs w:val="20"/>
                <w:lang w:eastAsia="en-US"/>
              </w:rPr>
              <w:lastRenderedPageBreak/>
              <w:t>0,5</w:t>
            </w:r>
          </w:p>
        </w:tc>
        <w:tc>
          <w:tcPr>
            <w:tcW w:w="677" w:type="pct"/>
            <w:tcBorders>
              <w:top w:val="single" w:sz="4" w:space="0" w:color="auto"/>
              <w:left w:val="single" w:sz="4" w:space="0" w:color="auto"/>
              <w:bottom w:val="single" w:sz="4" w:space="0" w:color="auto"/>
              <w:right w:val="single" w:sz="4" w:space="0" w:color="auto"/>
            </w:tcBorders>
          </w:tcPr>
          <w:p w14:paraId="00B72E8B" w14:textId="410158E4" w:rsidR="00290775" w:rsidRPr="00A851BD" w:rsidRDefault="00D45B39" w:rsidP="002A46F2">
            <w:pPr>
              <w:rPr>
                <w:sz w:val="20"/>
                <w:szCs w:val="20"/>
                <w:lang w:eastAsia="en-US"/>
              </w:rPr>
            </w:pPr>
            <w:r w:rsidRPr="00A851BD">
              <w:rPr>
                <w:sz w:val="20"/>
                <w:szCs w:val="20"/>
                <w:lang w:eastAsia="en-US"/>
              </w:rPr>
              <w:t>52</w:t>
            </w:r>
          </w:p>
        </w:tc>
        <w:tc>
          <w:tcPr>
            <w:tcW w:w="602" w:type="pct"/>
            <w:tcBorders>
              <w:top w:val="single" w:sz="4" w:space="0" w:color="auto"/>
              <w:left w:val="single" w:sz="4" w:space="0" w:color="auto"/>
              <w:bottom w:val="single" w:sz="4" w:space="0" w:color="auto"/>
              <w:right w:val="single" w:sz="4" w:space="0" w:color="auto"/>
            </w:tcBorders>
          </w:tcPr>
          <w:p w14:paraId="0E8141A6" w14:textId="77777777" w:rsidR="00290775" w:rsidRPr="00A851BD" w:rsidRDefault="00290775" w:rsidP="002A46F2">
            <w:pPr>
              <w:rPr>
                <w:sz w:val="20"/>
                <w:szCs w:val="20"/>
                <w:lang w:eastAsia="en-US"/>
              </w:rPr>
            </w:pPr>
            <w:r w:rsidRPr="00A851BD">
              <w:rPr>
                <w:sz w:val="20"/>
                <w:szCs w:val="20"/>
                <w:lang w:eastAsia="en-US"/>
              </w:rPr>
              <w:t>1</w:t>
            </w:r>
          </w:p>
        </w:tc>
        <w:tc>
          <w:tcPr>
            <w:tcW w:w="602" w:type="pct"/>
            <w:tcBorders>
              <w:top w:val="single" w:sz="4" w:space="0" w:color="auto"/>
              <w:left w:val="single" w:sz="4" w:space="0" w:color="auto"/>
              <w:bottom w:val="single" w:sz="4" w:space="0" w:color="auto"/>
              <w:right w:val="single" w:sz="4" w:space="0" w:color="auto"/>
            </w:tcBorders>
          </w:tcPr>
          <w:p w14:paraId="0FC024CC" w14:textId="57DC4725" w:rsidR="00290775" w:rsidRPr="00A851BD" w:rsidRDefault="00682BA1" w:rsidP="002A46F2">
            <w:pPr>
              <w:rPr>
                <w:sz w:val="20"/>
                <w:szCs w:val="20"/>
                <w:lang w:eastAsia="en-US"/>
              </w:rPr>
            </w:pPr>
            <w:r>
              <w:rPr>
                <w:sz w:val="20"/>
                <w:szCs w:val="20"/>
                <w:lang w:eastAsia="en-US"/>
              </w:rPr>
              <w:t>68</w:t>
            </w:r>
          </w:p>
        </w:tc>
        <w:tc>
          <w:tcPr>
            <w:tcW w:w="770" w:type="pct"/>
            <w:tcBorders>
              <w:top w:val="single" w:sz="4" w:space="0" w:color="auto"/>
              <w:left w:val="single" w:sz="4" w:space="0" w:color="auto"/>
              <w:bottom w:val="single" w:sz="4" w:space="0" w:color="auto"/>
              <w:right w:val="single" w:sz="4" w:space="0" w:color="auto"/>
            </w:tcBorders>
          </w:tcPr>
          <w:p w14:paraId="59505A85" w14:textId="250C2CEF" w:rsidR="00290775" w:rsidRPr="00A851BD" w:rsidRDefault="00682BA1" w:rsidP="002A46F2">
            <w:pPr>
              <w:rPr>
                <w:sz w:val="20"/>
                <w:szCs w:val="20"/>
                <w:lang w:eastAsia="en-US"/>
              </w:rPr>
            </w:pPr>
            <w:r>
              <w:rPr>
                <w:sz w:val="20"/>
                <w:szCs w:val="20"/>
                <w:lang w:eastAsia="en-US"/>
              </w:rPr>
              <w:t>1 768,00</w:t>
            </w:r>
          </w:p>
        </w:tc>
      </w:tr>
      <w:tr w:rsidR="00290775" w:rsidRPr="00A851BD" w14:paraId="43577F93" w14:textId="77777777" w:rsidTr="008F74D3">
        <w:tc>
          <w:tcPr>
            <w:tcW w:w="339" w:type="pct"/>
            <w:tcBorders>
              <w:top w:val="single" w:sz="4" w:space="0" w:color="auto"/>
              <w:left w:val="single" w:sz="4" w:space="0" w:color="auto"/>
              <w:bottom w:val="single" w:sz="4" w:space="0" w:color="auto"/>
              <w:right w:val="single" w:sz="4" w:space="0" w:color="auto"/>
            </w:tcBorders>
          </w:tcPr>
          <w:p w14:paraId="6F68CD51" w14:textId="7D969A2A" w:rsidR="00290775" w:rsidRPr="00A851BD" w:rsidRDefault="008F74D3" w:rsidP="008F74D3">
            <w:pPr>
              <w:ind w:firstLine="709"/>
              <w:rPr>
                <w:sz w:val="20"/>
                <w:szCs w:val="20"/>
              </w:rPr>
            </w:pPr>
            <w:r>
              <w:rPr>
                <w:sz w:val="20"/>
                <w:szCs w:val="20"/>
              </w:rPr>
              <w:t>6</w:t>
            </w:r>
            <w:r w:rsidR="00290775" w:rsidRPr="00A851BD">
              <w:rPr>
                <w:sz w:val="20"/>
                <w:szCs w:val="20"/>
              </w:rPr>
              <w:t>6</w:t>
            </w:r>
          </w:p>
        </w:tc>
        <w:tc>
          <w:tcPr>
            <w:tcW w:w="1333" w:type="pct"/>
            <w:tcBorders>
              <w:top w:val="single" w:sz="4" w:space="0" w:color="auto"/>
              <w:left w:val="single" w:sz="4" w:space="0" w:color="auto"/>
              <w:bottom w:val="single" w:sz="4" w:space="0" w:color="auto"/>
              <w:right w:val="single" w:sz="4" w:space="0" w:color="auto"/>
            </w:tcBorders>
          </w:tcPr>
          <w:p w14:paraId="22998627" w14:textId="77777777" w:rsidR="00290775" w:rsidRPr="00A851BD" w:rsidRDefault="00290775" w:rsidP="002A46F2">
            <w:pPr>
              <w:jc w:val="both"/>
              <w:rPr>
                <w:sz w:val="20"/>
                <w:szCs w:val="20"/>
              </w:rPr>
            </w:pPr>
            <w:r w:rsidRPr="00A851BD">
              <w:rPr>
                <w:sz w:val="20"/>
                <w:szCs w:val="20"/>
              </w:rPr>
              <w:t>Підготовка звітності за результатами регулювання</w:t>
            </w:r>
          </w:p>
          <w:p w14:paraId="76BC4508" w14:textId="77777777" w:rsidR="00290775" w:rsidRPr="00A851BD" w:rsidRDefault="00290775" w:rsidP="00290775">
            <w:pPr>
              <w:pStyle w:val="a8"/>
              <w:ind w:firstLine="709"/>
              <w:rPr>
                <w:rFonts w:ascii="Times New Roman" w:hAnsi="Times New Roman"/>
                <w:sz w:val="20"/>
                <w:szCs w:val="20"/>
                <w:lang w:val="uk-UA"/>
              </w:rPr>
            </w:pPr>
          </w:p>
        </w:tc>
        <w:tc>
          <w:tcPr>
            <w:tcW w:w="677" w:type="pct"/>
            <w:tcBorders>
              <w:top w:val="single" w:sz="4" w:space="0" w:color="auto"/>
              <w:left w:val="single" w:sz="4" w:space="0" w:color="auto"/>
              <w:bottom w:val="single" w:sz="4" w:space="0" w:color="auto"/>
              <w:right w:val="single" w:sz="4" w:space="0" w:color="auto"/>
            </w:tcBorders>
          </w:tcPr>
          <w:p w14:paraId="2FB12CF5" w14:textId="2EBC17D9" w:rsidR="00290775" w:rsidRPr="00A851BD" w:rsidRDefault="00290775" w:rsidP="002A46F2">
            <w:pPr>
              <w:rPr>
                <w:sz w:val="20"/>
                <w:szCs w:val="20"/>
                <w:lang w:eastAsia="en-US"/>
              </w:rPr>
            </w:pPr>
            <w:r w:rsidRPr="00A851BD">
              <w:rPr>
                <w:sz w:val="20"/>
                <w:szCs w:val="20"/>
                <w:lang w:eastAsia="en-US"/>
              </w:rPr>
              <w:t>0,</w:t>
            </w:r>
            <w:r w:rsidR="004662B1">
              <w:rPr>
                <w:sz w:val="20"/>
                <w:szCs w:val="20"/>
                <w:lang w:eastAsia="en-US"/>
              </w:rPr>
              <w:t>1</w:t>
            </w:r>
          </w:p>
        </w:tc>
        <w:tc>
          <w:tcPr>
            <w:tcW w:w="677" w:type="pct"/>
            <w:tcBorders>
              <w:top w:val="single" w:sz="4" w:space="0" w:color="auto"/>
              <w:left w:val="single" w:sz="4" w:space="0" w:color="auto"/>
              <w:bottom w:val="single" w:sz="4" w:space="0" w:color="auto"/>
              <w:right w:val="single" w:sz="4" w:space="0" w:color="auto"/>
            </w:tcBorders>
          </w:tcPr>
          <w:p w14:paraId="3B167FF5" w14:textId="3051AF69" w:rsidR="00290775" w:rsidRPr="00A851BD" w:rsidRDefault="00D45B39" w:rsidP="002A46F2">
            <w:pPr>
              <w:rPr>
                <w:sz w:val="20"/>
                <w:szCs w:val="20"/>
                <w:lang w:eastAsia="en-US"/>
              </w:rPr>
            </w:pPr>
            <w:r w:rsidRPr="00A851BD">
              <w:rPr>
                <w:sz w:val="20"/>
                <w:szCs w:val="20"/>
                <w:lang w:eastAsia="en-US"/>
              </w:rPr>
              <w:t>52</w:t>
            </w:r>
          </w:p>
        </w:tc>
        <w:tc>
          <w:tcPr>
            <w:tcW w:w="602" w:type="pct"/>
            <w:tcBorders>
              <w:top w:val="single" w:sz="4" w:space="0" w:color="auto"/>
              <w:left w:val="single" w:sz="4" w:space="0" w:color="auto"/>
              <w:bottom w:val="single" w:sz="4" w:space="0" w:color="auto"/>
              <w:right w:val="single" w:sz="4" w:space="0" w:color="auto"/>
            </w:tcBorders>
          </w:tcPr>
          <w:p w14:paraId="6937A262" w14:textId="77777777" w:rsidR="00290775" w:rsidRPr="00A851BD" w:rsidRDefault="00290775" w:rsidP="002A46F2">
            <w:pPr>
              <w:rPr>
                <w:sz w:val="20"/>
                <w:szCs w:val="20"/>
                <w:lang w:eastAsia="en-US"/>
              </w:rPr>
            </w:pPr>
            <w:r w:rsidRPr="00A851BD">
              <w:rPr>
                <w:sz w:val="20"/>
                <w:szCs w:val="20"/>
                <w:lang w:eastAsia="en-US"/>
              </w:rPr>
              <w:t>1</w:t>
            </w:r>
          </w:p>
        </w:tc>
        <w:tc>
          <w:tcPr>
            <w:tcW w:w="602" w:type="pct"/>
            <w:tcBorders>
              <w:top w:val="single" w:sz="4" w:space="0" w:color="auto"/>
              <w:left w:val="single" w:sz="4" w:space="0" w:color="auto"/>
              <w:bottom w:val="single" w:sz="4" w:space="0" w:color="auto"/>
              <w:right w:val="single" w:sz="4" w:space="0" w:color="auto"/>
            </w:tcBorders>
          </w:tcPr>
          <w:p w14:paraId="165D7547" w14:textId="67AB0736" w:rsidR="00290775" w:rsidRPr="00A851BD" w:rsidRDefault="008F74D3" w:rsidP="002A46F2">
            <w:pPr>
              <w:rPr>
                <w:sz w:val="20"/>
                <w:szCs w:val="20"/>
                <w:lang w:eastAsia="en-US"/>
              </w:rPr>
            </w:pPr>
            <w:r>
              <w:rPr>
                <w:sz w:val="20"/>
                <w:szCs w:val="20"/>
                <w:lang w:eastAsia="en-US"/>
              </w:rPr>
              <w:t>4541</w:t>
            </w:r>
          </w:p>
        </w:tc>
        <w:tc>
          <w:tcPr>
            <w:tcW w:w="770" w:type="pct"/>
            <w:tcBorders>
              <w:top w:val="single" w:sz="4" w:space="0" w:color="auto"/>
              <w:left w:val="single" w:sz="4" w:space="0" w:color="auto"/>
              <w:bottom w:val="single" w:sz="4" w:space="0" w:color="auto"/>
              <w:right w:val="single" w:sz="4" w:space="0" w:color="auto"/>
            </w:tcBorders>
          </w:tcPr>
          <w:p w14:paraId="1A68D8F2" w14:textId="0F2C7B92" w:rsidR="00290775" w:rsidRPr="00A851BD" w:rsidRDefault="004662B1" w:rsidP="002A46F2">
            <w:pPr>
              <w:rPr>
                <w:sz w:val="20"/>
                <w:szCs w:val="20"/>
                <w:lang w:eastAsia="en-US"/>
              </w:rPr>
            </w:pPr>
            <w:r>
              <w:rPr>
                <w:sz w:val="20"/>
                <w:szCs w:val="20"/>
                <w:lang w:eastAsia="en-US"/>
              </w:rPr>
              <w:t>23 613,20</w:t>
            </w:r>
          </w:p>
        </w:tc>
      </w:tr>
      <w:tr w:rsidR="00290775" w:rsidRPr="00A851BD" w14:paraId="53B39F31" w14:textId="77777777" w:rsidTr="008F74D3">
        <w:tc>
          <w:tcPr>
            <w:tcW w:w="339" w:type="pct"/>
            <w:tcBorders>
              <w:top w:val="single" w:sz="4" w:space="0" w:color="auto"/>
              <w:left w:val="single" w:sz="4" w:space="0" w:color="auto"/>
              <w:bottom w:val="single" w:sz="4" w:space="0" w:color="auto"/>
              <w:right w:val="single" w:sz="4" w:space="0" w:color="auto"/>
            </w:tcBorders>
          </w:tcPr>
          <w:p w14:paraId="0EC60512" w14:textId="70549D04" w:rsidR="00290775" w:rsidRPr="00A851BD" w:rsidRDefault="008F74D3" w:rsidP="00290775">
            <w:pPr>
              <w:ind w:firstLine="709"/>
              <w:jc w:val="center"/>
              <w:rPr>
                <w:sz w:val="20"/>
                <w:szCs w:val="20"/>
              </w:rPr>
            </w:pPr>
            <w:r>
              <w:rPr>
                <w:sz w:val="20"/>
                <w:szCs w:val="20"/>
              </w:rPr>
              <w:t>7</w:t>
            </w:r>
            <w:r w:rsidR="00290775" w:rsidRPr="00A851BD">
              <w:rPr>
                <w:sz w:val="20"/>
                <w:szCs w:val="20"/>
              </w:rPr>
              <w:t>7</w:t>
            </w:r>
          </w:p>
        </w:tc>
        <w:tc>
          <w:tcPr>
            <w:tcW w:w="1333" w:type="pct"/>
            <w:tcBorders>
              <w:top w:val="single" w:sz="4" w:space="0" w:color="auto"/>
              <w:left w:val="single" w:sz="4" w:space="0" w:color="auto"/>
              <w:bottom w:val="single" w:sz="4" w:space="0" w:color="auto"/>
              <w:right w:val="single" w:sz="4" w:space="0" w:color="auto"/>
            </w:tcBorders>
          </w:tcPr>
          <w:p w14:paraId="5DBD2EC5" w14:textId="4D8617DF" w:rsidR="00290775" w:rsidRPr="00A851BD" w:rsidRDefault="00290775" w:rsidP="002A46F2">
            <w:pPr>
              <w:jc w:val="both"/>
              <w:rPr>
                <w:sz w:val="20"/>
                <w:szCs w:val="20"/>
              </w:rPr>
            </w:pPr>
            <w:r w:rsidRPr="00A851BD">
              <w:rPr>
                <w:sz w:val="20"/>
                <w:szCs w:val="20"/>
              </w:rPr>
              <w:t>РАЗОМ  (рядок 1 + 2 + 3 + 4 +</w:t>
            </w:r>
            <w:r w:rsidR="002A46F2">
              <w:rPr>
                <w:sz w:val="20"/>
                <w:szCs w:val="20"/>
              </w:rPr>
              <w:t xml:space="preserve"> </w:t>
            </w:r>
            <w:r w:rsidRPr="00A851BD">
              <w:rPr>
                <w:sz w:val="20"/>
                <w:szCs w:val="20"/>
              </w:rPr>
              <w:t>5 + 6)</w:t>
            </w:r>
          </w:p>
          <w:p w14:paraId="3DB8345A" w14:textId="77777777" w:rsidR="00290775" w:rsidRPr="00A851BD" w:rsidRDefault="00290775" w:rsidP="00290775">
            <w:pPr>
              <w:pStyle w:val="a8"/>
              <w:ind w:firstLine="709"/>
              <w:rPr>
                <w:rFonts w:ascii="Times New Roman" w:hAnsi="Times New Roman"/>
                <w:sz w:val="20"/>
                <w:szCs w:val="20"/>
                <w:lang w:val="uk-UA"/>
              </w:rPr>
            </w:pPr>
          </w:p>
        </w:tc>
        <w:tc>
          <w:tcPr>
            <w:tcW w:w="677" w:type="pct"/>
            <w:tcBorders>
              <w:top w:val="single" w:sz="4" w:space="0" w:color="auto"/>
              <w:left w:val="single" w:sz="4" w:space="0" w:color="auto"/>
              <w:bottom w:val="single" w:sz="4" w:space="0" w:color="auto"/>
              <w:right w:val="single" w:sz="4" w:space="0" w:color="auto"/>
            </w:tcBorders>
          </w:tcPr>
          <w:p w14:paraId="5EBD330A" w14:textId="77777777" w:rsidR="00290775" w:rsidRPr="00A851BD" w:rsidRDefault="00290775" w:rsidP="00290775">
            <w:pPr>
              <w:ind w:firstLine="709"/>
              <w:jc w:val="center"/>
              <w:rPr>
                <w:sz w:val="20"/>
                <w:szCs w:val="20"/>
                <w:lang w:eastAsia="en-US"/>
              </w:rPr>
            </w:pPr>
          </w:p>
        </w:tc>
        <w:tc>
          <w:tcPr>
            <w:tcW w:w="677" w:type="pct"/>
            <w:tcBorders>
              <w:top w:val="single" w:sz="4" w:space="0" w:color="auto"/>
              <w:left w:val="single" w:sz="4" w:space="0" w:color="auto"/>
              <w:bottom w:val="single" w:sz="4" w:space="0" w:color="auto"/>
              <w:right w:val="single" w:sz="4" w:space="0" w:color="auto"/>
            </w:tcBorders>
          </w:tcPr>
          <w:p w14:paraId="1B5BF860" w14:textId="77777777" w:rsidR="00290775" w:rsidRPr="00A851BD" w:rsidRDefault="00290775" w:rsidP="00290775">
            <w:pPr>
              <w:ind w:firstLine="709"/>
              <w:jc w:val="center"/>
              <w:rPr>
                <w:sz w:val="20"/>
                <w:szCs w:val="20"/>
                <w:lang w:eastAsia="en-US"/>
              </w:rPr>
            </w:pPr>
          </w:p>
        </w:tc>
        <w:tc>
          <w:tcPr>
            <w:tcW w:w="602" w:type="pct"/>
            <w:tcBorders>
              <w:top w:val="single" w:sz="4" w:space="0" w:color="auto"/>
              <w:left w:val="single" w:sz="4" w:space="0" w:color="auto"/>
              <w:bottom w:val="single" w:sz="4" w:space="0" w:color="auto"/>
              <w:right w:val="single" w:sz="4" w:space="0" w:color="auto"/>
            </w:tcBorders>
          </w:tcPr>
          <w:p w14:paraId="32544A60" w14:textId="77777777" w:rsidR="00290775" w:rsidRPr="00A851BD" w:rsidRDefault="00290775" w:rsidP="00290775">
            <w:pPr>
              <w:ind w:firstLine="709"/>
              <w:jc w:val="center"/>
              <w:rPr>
                <w:sz w:val="20"/>
                <w:szCs w:val="20"/>
                <w:lang w:eastAsia="en-US"/>
              </w:rPr>
            </w:pPr>
          </w:p>
        </w:tc>
        <w:tc>
          <w:tcPr>
            <w:tcW w:w="602" w:type="pct"/>
            <w:tcBorders>
              <w:top w:val="single" w:sz="4" w:space="0" w:color="auto"/>
              <w:left w:val="single" w:sz="4" w:space="0" w:color="auto"/>
              <w:bottom w:val="single" w:sz="4" w:space="0" w:color="auto"/>
              <w:right w:val="single" w:sz="4" w:space="0" w:color="auto"/>
            </w:tcBorders>
          </w:tcPr>
          <w:p w14:paraId="66B613FF" w14:textId="77777777" w:rsidR="00290775" w:rsidRPr="00A851BD" w:rsidRDefault="00290775" w:rsidP="00290775">
            <w:pPr>
              <w:ind w:firstLine="709"/>
              <w:jc w:val="center"/>
              <w:rPr>
                <w:sz w:val="20"/>
                <w:szCs w:val="20"/>
                <w:lang w:eastAsia="en-US"/>
              </w:rPr>
            </w:pPr>
          </w:p>
        </w:tc>
        <w:tc>
          <w:tcPr>
            <w:tcW w:w="770" w:type="pct"/>
            <w:tcBorders>
              <w:top w:val="single" w:sz="4" w:space="0" w:color="auto"/>
              <w:left w:val="single" w:sz="4" w:space="0" w:color="auto"/>
              <w:bottom w:val="single" w:sz="4" w:space="0" w:color="auto"/>
              <w:right w:val="single" w:sz="4" w:space="0" w:color="auto"/>
            </w:tcBorders>
          </w:tcPr>
          <w:p w14:paraId="722A16A5" w14:textId="74C74C16" w:rsidR="00290775" w:rsidRPr="00A851BD" w:rsidRDefault="004662B1" w:rsidP="002A46F2">
            <w:pPr>
              <w:rPr>
                <w:sz w:val="20"/>
                <w:szCs w:val="20"/>
                <w:lang w:eastAsia="en-US"/>
              </w:rPr>
            </w:pPr>
            <w:r>
              <w:rPr>
                <w:sz w:val="20"/>
                <w:szCs w:val="20"/>
                <w:lang w:eastAsia="en-US"/>
              </w:rPr>
              <w:t>80 870,40</w:t>
            </w:r>
          </w:p>
        </w:tc>
      </w:tr>
    </w:tbl>
    <w:p w14:paraId="2CEF0055" w14:textId="77777777" w:rsidR="00290775" w:rsidRPr="00A851BD" w:rsidRDefault="00290775" w:rsidP="00290775">
      <w:pPr>
        <w:ind w:firstLine="709"/>
        <w:jc w:val="both"/>
        <w:rPr>
          <w:i/>
          <w:sz w:val="20"/>
          <w:szCs w:val="20"/>
        </w:rPr>
      </w:pPr>
    </w:p>
    <w:p w14:paraId="67EC7513" w14:textId="77777777" w:rsidR="00290775" w:rsidRPr="00A851BD" w:rsidRDefault="00290775" w:rsidP="00290775">
      <w:pPr>
        <w:pStyle w:val="a8"/>
        <w:spacing w:line="250" w:lineRule="auto"/>
        <w:ind w:firstLine="709"/>
        <w:jc w:val="both"/>
        <w:rPr>
          <w:rFonts w:ascii="Times New Roman" w:hAnsi="Times New Roman"/>
          <w:i/>
          <w:sz w:val="20"/>
          <w:szCs w:val="20"/>
          <w:lang w:val="uk-UA"/>
        </w:rPr>
      </w:pPr>
      <w:r w:rsidRPr="00A851BD">
        <w:rPr>
          <w:rFonts w:ascii="Times New Roman" w:hAnsi="Times New Roman"/>
          <w:i/>
          <w:sz w:val="20"/>
          <w:szCs w:val="20"/>
          <w:lang w:val="uk-UA"/>
        </w:rPr>
        <w:t>*Вартість витрат, пов’язаних з адмініструванням процесу регулювання державними органами, визначається шляхом множення фактичних витрат часу персоналу на заробітну плату спеціаліста відповідної кваліфікації та на кількість суб’єктів, що підпадають під дію процедури регулювання, і на кількість процедур за рік.</w:t>
      </w:r>
    </w:p>
    <w:p w14:paraId="75543C94" w14:textId="77777777" w:rsidR="00290775" w:rsidRPr="00A851BD" w:rsidRDefault="00290775" w:rsidP="00290775">
      <w:pPr>
        <w:widowControl w:val="0"/>
        <w:spacing w:line="250" w:lineRule="auto"/>
        <w:ind w:firstLine="709"/>
        <w:jc w:val="both"/>
        <w:rPr>
          <w:i/>
          <w:iCs/>
          <w:color w:val="000000"/>
          <w:sz w:val="20"/>
          <w:szCs w:val="20"/>
        </w:rPr>
      </w:pPr>
      <w:r w:rsidRPr="00A851BD">
        <w:rPr>
          <w:i/>
          <w:iCs/>
          <w:color w:val="000000"/>
          <w:sz w:val="20"/>
          <w:szCs w:val="20"/>
        </w:rPr>
        <w:t>**Відповідно до пунктів 1, 3, 6, карти 11 міжгалузевих нормативів чисельності працівників бухгалтерського обліку (Наказ Міністерства праці і соціальної політики України від 26 вересня 2003 року №269 «Міжгалузеві нормативи чисельності працівників бухгалтерського обліку»).</w:t>
      </w:r>
    </w:p>
    <w:p w14:paraId="7CB9036C" w14:textId="77777777" w:rsidR="00D34608" w:rsidRPr="00A851BD" w:rsidRDefault="00290775" w:rsidP="00D34608">
      <w:pPr>
        <w:widowControl w:val="0"/>
        <w:spacing w:line="230" w:lineRule="auto"/>
        <w:ind w:firstLine="709"/>
        <w:jc w:val="both"/>
        <w:rPr>
          <w:bCs/>
          <w:i/>
          <w:sz w:val="20"/>
          <w:szCs w:val="20"/>
          <w:shd w:val="clear" w:color="auto" w:fill="FFFFFF"/>
        </w:rPr>
      </w:pPr>
      <w:r w:rsidRPr="00A851BD">
        <w:rPr>
          <w:i/>
          <w:sz w:val="20"/>
          <w:szCs w:val="20"/>
          <w:bdr w:val="none" w:sz="0" w:space="0" w:color="auto" w:frame="1"/>
          <w:shd w:val="clear" w:color="auto" w:fill="FFFFFF"/>
        </w:rPr>
        <w:t>***</w:t>
      </w:r>
      <w:r w:rsidRPr="00A851BD">
        <w:rPr>
          <w:bCs/>
          <w:i/>
          <w:sz w:val="20"/>
          <w:szCs w:val="20"/>
          <w:shd w:val="clear" w:color="auto" w:fill="FFFFFF"/>
        </w:rPr>
        <w:t xml:space="preserve"> Для розрахунку витрат використовується мінімальний розмір заробітної </w:t>
      </w:r>
      <w:r w:rsidR="00D34608" w:rsidRPr="00A851BD">
        <w:rPr>
          <w:bCs/>
          <w:i/>
          <w:sz w:val="20"/>
          <w:szCs w:val="20"/>
          <w:shd w:val="clear" w:color="auto" w:fill="FFFFFF"/>
        </w:rPr>
        <w:t>плати (</w:t>
      </w:r>
      <w:r w:rsidR="00D34608" w:rsidRPr="00A851BD">
        <w:rPr>
          <w:i/>
          <w:iCs/>
          <w:sz w:val="20"/>
          <w:szCs w:val="20"/>
        </w:rPr>
        <w:t>Відповідно до статті 8 Закону України «Про Державний бюджет України на 2026 рік» з 01.01.2026</w:t>
      </w:r>
      <w:r w:rsidR="00D34608" w:rsidRPr="00A851BD">
        <w:rPr>
          <w:bCs/>
          <w:i/>
          <w:sz w:val="20"/>
          <w:szCs w:val="20"/>
          <w:shd w:val="clear" w:color="auto" w:fill="FFFFFF"/>
        </w:rPr>
        <w:t>. мінімальна заробітна плата 8647,00 грн.) у погодинному розмірі –8647,00 грн. / 166 год. = 52 грн./год.</w:t>
      </w:r>
    </w:p>
    <w:p w14:paraId="445B4227" w14:textId="60C54310" w:rsidR="00290775" w:rsidRPr="00A851BD" w:rsidRDefault="00290775" w:rsidP="00290775">
      <w:pPr>
        <w:widowControl w:val="0"/>
        <w:spacing w:line="250" w:lineRule="auto"/>
        <w:ind w:firstLine="709"/>
        <w:jc w:val="both"/>
        <w:rPr>
          <w:i/>
          <w:color w:val="000000"/>
          <w:sz w:val="20"/>
          <w:szCs w:val="20"/>
        </w:rPr>
      </w:pPr>
      <w:r w:rsidRPr="00A851BD">
        <w:rPr>
          <w:rStyle w:val="a4"/>
          <w:i/>
          <w:sz w:val="20"/>
          <w:szCs w:val="20"/>
        </w:rPr>
        <w:t>****</w:t>
      </w:r>
      <w:r w:rsidRPr="00A851BD">
        <w:rPr>
          <w:i/>
          <w:color w:val="000000"/>
          <w:sz w:val="20"/>
          <w:szCs w:val="20"/>
        </w:rPr>
        <w:t xml:space="preserve"> Податок на нерухоме майно, відмінне від земельної ділянки, не є новим, контролюючими органами вже не один рік ведеться облік платників податків. Тому, розраховано витрати розміру коштів та часу на реєстрацію тільки нових платників податку (</w:t>
      </w:r>
      <w:proofErr w:type="spellStart"/>
      <w:r w:rsidRPr="00A851BD">
        <w:rPr>
          <w:i/>
          <w:color w:val="000000"/>
          <w:sz w:val="20"/>
          <w:szCs w:val="20"/>
        </w:rPr>
        <w:t>прогнозно</w:t>
      </w:r>
      <w:proofErr w:type="spellEnd"/>
      <w:r w:rsidRPr="00A851BD">
        <w:rPr>
          <w:i/>
          <w:color w:val="000000"/>
          <w:sz w:val="20"/>
          <w:szCs w:val="20"/>
        </w:rPr>
        <w:t xml:space="preserve"> – 0 осіб).</w:t>
      </w:r>
    </w:p>
    <w:p w14:paraId="7C05A63C" w14:textId="77777777" w:rsidR="00290775" w:rsidRPr="00A851BD" w:rsidRDefault="00290775" w:rsidP="00290775">
      <w:pPr>
        <w:pStyle w:val="a8"/>
        <w:ind w:firstLine="709"/>
        <w:jc w:val="both"/>
        <w:rPr>
          <w:rFonts w:ascii="Times New Roman" w:hAnsi="Times New Roman"/>
          <w:sz w:val="20"/>
          <w:szCs w:val="20"/>
          <w:lang w:val="uk-UA"/>
        </w:rPr>
      </w:pPr>
    </w:p>
    <w:p w14:paraId="7FC7445A" w14:textId="77777777" w:rsidR="00290775" w:rsidRPr="003341E0" w:rsidRDefault="00290775" w:rsidP="00290775">
      <w:pPr>
        <w:ind w:firstLine="709"/>
        <w:jc w:val="both"/>
        <w:rPr>
          <w:color w:val="000000"/>
        </w:rPr>
      </w:pPr>
      <w:r w:rsidRPr="003341E0">
        <w:t xml:space="preserve">Розрахунок витрат суб’єктів господарювання на сплату податку за 1 </w:t>
      </w:r>
      <w:proofErr w:type="spellStart"/>
      <w:r w:rsidRPr="003341E0">
        <w:t>кв</w:t>
      </w:r>
      <w:proofErr w:type="spellEnd"/>
      <w:r w:rsidRPr="003341E0">
        <w:t>. м житлової та/або нежитлової нерухомості, що перебуває у їх власності,  наведено в таблиці 3 до аналізу регуляторного впливу проекту рішення міської ради «Про встановлення ставок та пільг із сплати податку на нерухоме майно, відмінне від земельної ділянки, на території Бучанської міської  територіальної  громади».</w:t>
      </w:r>
    </w:p>
    <w:p w14:paraId="105FE7FA" w14:textId="77777777" w:rsidR="00290775" w:rsidRPr="00A851BD" w:rsidRDefault="00290775" w:rsidP="00290775">
      <w:pPr>
        <w:ind w:firstLine="709"/>
        <w:jc w:val="both"/>
        <w:rPr>
          <w:sz w:val="20"/>
          <w:szCs w:val="20"/>
        </w:rPr>
      </w:pPr>
    </w:p>
    <w:p w14:paraId="4A530CAE" w14:textId="77777777" w:rsidR="00290775" w:rsidRPr="00A851BD" w:rsidRDefault="00290775" w:rsidP="00290775">
      <w:pPr>
        <w:ind w:firstLine="709"/>
        <w:jc w:val="both"/>
        <w:rPr>
          <w:sz w:val="20"/>
          <w:szCs w:val="20"/>
        </w:rPr>
      </w:pPr>
    </w:p>
    <w:p w14:paraId="6F1A4527" w14:textId="2F7616B4" w:rsidR="00290775" w:rsidRPr="00A851BD" w:rsidRDefault="00290775" w:rsidP="00290775">
      <w:pPr>
        <w:ind w:firstLine="709"/>
        <w:jc w:val="center"/>
        <w:rPr>
          <w:b/>
          <w:i/>
          <w:sz w:val="20"/>
          <w:szCs w:val="20"/>
        </w:rPr>
      </w:pPr>
      <w:r w:rsidRPr="00A851BD">
        <w:rPr>
          <w:b/>
          <w:i/>
          <w:sz w:val="20"/>
          <w:szCs w:val="20"/>
        </w:rPr>
        <w:t xml:space="preserve">4. Розрахунок сумарних витрат суб’єктів </w:t>
      </w:r>
      <w:r w:rsidR="001D68F6">
        <w:rPr>
          <w:b/>
          <w:i/>
          <w:sz w:val="20"/>
          <w:szCs w:val="20"/>
        </w:rPr>
        <w:t>(фізичних осіб)</w:t>
      </w:r>
      <w:r w:rsidRPr="00A851BD">
        <w:rPr>
          <w:b/>
          <w:i/>
          <w:sz w:val="20"/>
          <w:szCs w:val="20"/>
        </w:rPr>
        <w:t>,</w:t>
      </w:r>
    </w:p>
    <w:p w14:paraId="5DDBD01E" w14:textId="77777777" w:rsidR="00290775" w:rsidRPr="00A851BD" w:rsidRDefault="00290775" w:rsidP="00290775">
      <w:pPr>
        <w:ind w:firstLine="709"/>
        <w:jc w:val="center"/>
        <w:rPr>
          <w:b/>
          <w:i/>
          <w:sz w:val="20"/>
          <w:szCs w:val="20"/>
        </w:rPr>
      </w:pPr>
      <w:r w:rsidRPr="00A851BD">
        <w:rPr>
          <w:b/>
          <w:i/>
          <w:sz w:val="20"/>
          <w:szCs w:val="20"/>
        </w:rPr>
        <w:t>що виникають на виконання вимог регулювання</w:t>
      </w:r>
    </w:p>
    <w:p w14:paraId="54CBFEEA" w14:textId="77777777" w:rsidR="00290775" w:rsidRPr="00A851BD" w:rsidRDefault="00290775" w:rsidP="00290775">
      <w:pPr>
        <w:ind w:firstLine="709"/>
        <w:jc w:val="right"/>
        <w:rPr>
          <w:i/>
          <w:sz w:val="20"/>
          <w:szCs w:val="20"/>
        </w:rPr>
      </w:pPr>
    </w:p>
    <w:p w14:paraId="30FF460E" w14:textId="77777777" w:rsidR="00290775" w:rsidRPr="00A851BD" w:rsidRDefault="00290775" w:rsidP="00290775">
      <w:pPr>
        <w:ind w:left="7080" w:firstLine="709"/>
        <w:jc w:val="center"/>
        <w:rPr>
          <w:i/>
          <w:sz w:val="20"/>
          <w:szCs w:val="20"/>
        </w:rPr>
      </w:pPr>
      <w:r w:rsidRPr="00A851BD">
        <w:rPr>
          <w:i/>
          <w:sz w:val="20"/>
          <w:szCs w:val="20"/>
        </w:rPr>
        <w:t>Таблиця 4</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2"/>
        <w:gridCol w:w="6239"/>
        <w:gridCol w:w="2976"/>
      </w:tblGrid>
      <w:tr w:rsidR="00290775" w:rsidRPr="00A851BD" w14:paraId="7705806B" w14:textId="77777777" w:rsidTr="00290775">
        <w:trPr>
          <w:tblHeader/>
        </w:trPr>
        <w:tc>
          <w:tcPr>
            <w:tcW w:w="532" w:type="dxa"/>
            <w:vAlign w:val="center"/>
          </w:tcPr>
          <w:p w14:paraId="4C2F41E7" w14:textId="77777777" w:rsidR="00290775" w:rsidRPr="00A851BD" w:rsidRDefault="00290775" w:rsidP="00290775">
            <w:pPr>
              <w:spacing w:line="228" w:lineRule="auto"/>
              <w:ind w:left="-72" w:right="-80" w:firstLine="709"/>
              <w:jc w:val="center"/>
              <w:rPr>
                <w:b/>
                <w:i/>
                <w:sz w:val="20"/>
                <w:szCs w:val="20"/>
              </w:rPr>
            </w:pPr>
            <w:r w:rsidRPr="00A851BD">
              <w:rPr>
                <w:b/>
                <w:i/>
                <w:sz w:val="20"/>
                <w:szCs w:val="20"/>
              </w:rPr>
              <w:t>№</w:t>
            </w:r>
          </w:p>
          <w:p w14:paraId="4C002B4F" w14:textId="5587809F" w:rsidR="00290775" w:rsidRPr="00A851BD" w:rsidRDefault="00290775" w:rsidP="00290775">
            <w:pPr>
              <w:spacing w:line="228" w:lineRule="auto"/>
              <w:ind w:left="-72" w:right="-80" w:firstLine="709"/>
              <w:jc w:val="center"/>
              <w:rPr>
                <w:b/>
                <w:i/>
                <w:sz w:val="20"/>
                <w:szCs w:val="20"/>
              </w:rPr>
            </w:pPr>
            <w:proofErr w:type="spellStart"/>
            <w:r w:rsidRPr="00A851BD">
              <w:rPr>
                <w:b/>
                <w:i/>
                <w:sz w:val="20"/>
                <w:szCs w:val="20"/>
              </w:rPr>
              <w:t>з</w:t>
            </w:r>
            <w:r w:rsidR="000165B3">
              <w:rPr>
                <w:b/>
                <w:i/>
                <w:sz w:val="20"/>
                <w:szCs w:val="20"/>
              </w:rPr>
              <w:t>з</w:t>
            </w:r>
            <w:proofErr w:type="spellEnd"/>
            <w:r w:rsidRPr="00A851BD">
              <w:rPr>
                <w:b/>
                <w:i/>
                <w:sz w:val="20"/>
                <w:szCs w:val="20"/>
              </w:rPr>
              <w:t>/п</w:t>
            </w:r>
          </w:p>
        </w:tc>
        <w:tc>
          <w:tcPr>
            <w:tcW w:w="6239" w:type="dxa"/>
            <w:vAlign w:val="center"/>
          </w:tcPr>
          <w:p w14:paraId="3D8A6139" w14:textId="77777777" w:rsidR="00290775" w:rsidRPr="00A851BD" w:rsidRDefault="00290775" w:rsidP="000165B3">
            <w:pPr>
              <w:spacing w:line="228" w:lineRule="auto"/>
              <w:rPr>
                <w:b/>
                <w:i/>
                <w:sz w:val="20"/>
                <w:szCs w:val="20"/>
              </w:rPr>
            </w:pPr>
            <w:r w:rsidRPr="00A851BD">
              <w:rPr>
                <w:b/>
                <w:i/>
                <w:sz w:val="20"/>
                <w:szCs w:val="20"/>
              </w:rPr>
              <w:t>Показник</w:t>
            </w:r>
          </w:p>
        </w:tc>
        <w:tc>
          <w:tcPr>
            <w:tcW w:w="2976" w:type="dxa"/>
            <w:vAlign w:val="center"/>
          </w:tcPr>
          <w:p w14:paraId="00C0944A" w14:textId="77777777" w:rsidR="00290775" w:rsidRPr="00A851BD" w:rsidRDefault="00290775" w:rsidP="000165B3">
            <w:pPr>
              <w:spacing w:line="228" w:lineRule="auto"/>
              <w:jc w:val="both"/>
              <w:rPr>
                <w:b/>
                <w:i/>
                <w:sz w:val="20"/>
                <w:szCs w:val="20"/>
              </w:rPr>
            </w:pPr>
            <w:r w:rsidRPr="00A851BD">
              <w:rPr>
                <w:b/>
                <w:i/>
                <w:sz w:val="20"/>
                <w:szCs w:val="20"/>
              </w:rPr>
              <w:t>Перший рік регулювання (стартовий), грн.</w:t>
            </w:r>
          </w:p>
        </w:tc>
      </w:tr>
      <w:tr w:rsidR="000165B3" w:rsidRPr="00A851BD" w14:paraId="2723C457" w14:textId="77777777" w:rsidTr="00801652">
        <w:trPr>
          <w:tblHeader/>
        </w:trPr>
        <w:tc>
          <w:tcPr>
            <w:tcW w:w="532" w:type="dxa"/>
            <w:vAlign w:val="center"/>
          </w:tcPr>
          <w:p w14:paraId="291C8927" w14:textId="4A5E44C1" w:rsidR="000165B3" w:rsidRPr="00A851BD" w:rsidRDefault="000165B3" w:rsidP="000165B3">
            <w:pPr>
              <w:spacing w:line="228" w:lineRule="auto"/>
              <w:ind w:left="-72" w:right="-80" w:firstLine="709"/>
              <w:jc w:val="center"/>
              <w:rPr>
                <w:b/>
                <w:i/>
                <w:sz w:val="20"/>
                <w:szCs w:val="20"/>
              </w:rPr>
            </w:pPr>
            <w:r>
              <w:rPr>
                <w:sz w:val="20"/>
                <w:szCs w:val="20"/>
              </w:rPr>
              <w:t>1</w:t>
            </w:r>
            <w:r w:rsidRPr="00A851BD">
              <w:rPr>
                <w:sz w:val="20"/>
                <w:szCs w:val="20"/>
              </w:rPr>
              <w:t>1</w:t>
            </w:r>
          </w:p>
        </w:tc>
        <w:tc>
          <w:tcPr>
            <w:tcW w:w="6239" w:type="dxa"/>
            <w:vAlign w:val="center"/>
          </w:tcPr>
          <w:p w14:paraId="46C65AFC" w14:textId="076E3AC0" w:rsidR="000165B3" w:rsidRPr="00A851BD" w:rsidRDefault="000165B3" w:rsidP="000165B3">
            <w:pPr>
              <w:spacing w:line="228" w:lineRule="auto"/>
              <w:jc w:val="both"/>
              <w:rPr>
                <w:b/>
                <w:i/>
                <w:sz w:val="20"/>
                <w:szCs w:val="20"/>
              </w:rPr>
            </w:pPr>
            <w:r w:rsidRPr="00A851BD">
              <w:rPr>
                <w:sz w:val="20"/>
                <w:szCs w:val="20"/>
                <w:lang w:eastAsia="en-US"/>
              </w:rPr>
              <w:t xml:space="preserve">Оцінка «прямих» витрат суб’єктів </w:t>
            </w:r>
            <w:r w:rsidR="001D68F6">
              <w:rPr>
                <w:b/>
                <w:i/>
                <w:sz w:val="20"/>
                <w:szCs w:val="20"/>
              </w:rPr>
              <w:t>(фізичних осіб</w:t>
            </w:r>
            <w:r w:rsidR="001D68F6">
              <w:rPr>
                <w:sz w:val="20"/>
                <w:szCs w:val="20"/>
                <w:lang w:eastAsia="en-US"/>
              </w:rPr>
              <w:t>)</w:t>
            </w:r>
            <w:r w:rsidRPr="00A851BD">
              <w:rPr>
                <w:sz w:val="20"/>
                <w:szCs w:val="20"/>
                <w:lang w:eastAsia="en-US"/>
              </w:rPr>
              <w:t xml:space="preserve"> на виконання регулювання, грн. </w:t>
            </w:r>
          </w:p>
        </w:tc>
        <w:tc>
          <w:tcPr>
            <w:tcW w:w="2976" w:type="dxa"/>
          </w:tcPr>
          <w:p w14:paraId="429D49C4" w14:textId="2D022D2D" w:rsidR="000165B3" w:rsidRPr="00A851BD" w:rsidRDefault="000165B3" w:rsidP="000165B3">
            <w:pPr>
              <w:spacing w:line="228" w:lineRule="auto"/>
              <w:rPr>
                <w:sz w:val="20"/>
                <w:szCs w:val="20"/>
              </w:rPr>
            </w:pPr>
            <w:r>
              <w:rPr>
                <w:sz w:val="20"/>
                <w:szCs w:val="20"/>
              </w:rPr>
              <w:t>20 083 157,00</w:t>
            </w:r>
          </w:p>
        </w:tc>
      </w:tr>
      <w:tr w:rsidR="000165B3" w:rsidRPr="00A851BD" w14:paraId="719F8DAC" w14:textId="77777777" w:rsidTr="00290775">
        <w:trPr>
          <w:tblHeader/>
        </w:trPr>
        <w:tc>
          <w:tcPr>
            <w:tcW w:w="532" w:type="dxa"/>
          </w:tcPr>
          <w:p w14:paraId="222FF2CF" w14:textId="1D8076A8" w:rsidR="000165B3" w:rsidRPr="00A851BD" w:rsidRDefault="000165B3" w:rsidP="000165B3">
            <w:pPr>
              <w:ind w:firstLine="709"/>
              <w:jc w:val="center"/>
              <w:rPr>
                <w:sz w:val="20"/>
                <w:szCs w:val="20"/>
              </w:rPr>
            </w:pPr>
            <w:r>
              <w:rPr>
                <w:sz w:val="20"/>
                <w:szCs w:val="20"/>
              </w:rPr>
              <w:t>2</w:t>
            </w:r>
            <w:r w:rsidRPr="00A851BD">
              <w:rPr>
                <w:sz w:val="20"/>
                <w:szCs w:val="20"/>
              </w:rPr>
              <w:t>2</w:t>
            </w:r>
          </w:p>
        </w:tc>
        <w:tc>
          <w:tcPr>
            <w:tcW w:w="6239" w:type="dxa"/>
          </w:tcPr>
          <w:p w14:paraId="2482A154" w14:textId="0FD6A16C" w:rsidR="000165B3" w:rsidRPr="00A851BD" w:rsidRDefault="000165B3" w:rsidP="000165B3">
            <w:pPr>
              <w:jc w:val="both"/>
              <w:rPr>
                <w:sz w:val="20"/>
                <w:szCs w:val="20"/>
                <w:lang w:eastAsia="en-US"/>
              </w:rPr>
            </w:pPr>
            <w:r w:rsidRPr="00A851BD">
              <w:rPr>
                <w:sz w:val="20"/>
                <w:szCs w:val="20"/>
                <w:lang w:eastAsia="en-US"/>
              </w:rPr>
              <w:t xml:space="preserve">Оцінка вартості адміністративних процедур для суб’єктів </w:t>
            </w:r>
            <w:r w:rsidR="001D68F6">
              <w:rPr>
                <w:b/>
                <w:i/>
                <w:sz w:val="20"/>
                <w:szCs w:val="20"/>
              </w:rPr>
              <w:t>(фізичних осіб)</w:t>
            </w:r>
            <w:r w:rsidRPr="00A851BD">
              <w:rPr>
                <w:sz w:val="20"/>
                <w:szCs w:val="20"/>
                <w:lang w:eastAsia="en-US"/>
              </w:rPr>
              <w:t xml:space="preserve"> щодо виконання регулювання та звітування, грн.</w:t>
            </w:r>
          </w:p>
        </w:tc>
        <w:tc>
          <w:tcPr>
            <w:tcW w:w="2976" w:type="dxa"/>
          </w:tcPr>
          <w:p w14:paraId="4273DAD9" w14:textId="25EFC38B" w:rsidR="000165B3" w:rsidRPr="00A851BD" w:rsidRDefault="000165B3" w:rsidP="000165B3">
            <w:pPr>
              <w:rPr>
                <w:sz w:val="20"/>
                <w:szCs w:val="20"/>
              </w:rPr>
            </w:pPr>
            <w:r>
              <w:rPr>
                <w:sz w:val="20"/>
                <w:szCs w:val="20"/>
              </w:rPr>
              <w:t>118 066,00</w:t>
            </w:r>
          </w:p>
        </w:tc>
      </w:tr>
      <w:tr w:rsidR="000165B3" w:rsidRPr="00A851BD" w14:paraId="75B9CC4A" w14:textId="77777777" w:rsidTr="00290775">
        <w:trPr>
          <w:tblHeader/>
        </w:trPr>
        <w:tc>
          <w:tcPr>
            <w:tcW w:w="532" w:type="dxa"/>
          </w:tcPr>
          <w:p w14:paraId="110AED55" w14:textId="6454DD00" w:rsidR="000165B3" w:rsidRPr="00A851BD" w:rsidRDefault="000165B3" w:rsidP="000165B3">
            <w:pPr>
              <w:spacing w:line="228" w:lineRule="auto"/>
              <w:ind w:left="-72" w:right="-80" w:firstLine="709"/>
              <w:jc w:val="center"/>
              <w:rPr>
                <w:sz w:val="20"/>
                <w:szCs w:val="20"/>
              </w:rPr>
            </w:pPr>
            <w:r>
              <w:rPr>
                <w:sz w:val="20"/>
                <w:szCs w:val="20"/>
              </w:rPr>
              <w:t>3</w:t>
            </w:r>
            <w:r w:rsidRPr="00A851BD">
              <w:rPr>
                <w:sz w:val="20"/>
                <w:szCs w:val="20"/>
              </w:rPr>
              <w:t>3</w:t>
            </w:r>
          </w:p>
        </w:tc>
        <w:tc>
          <w:tcPr>
            <w:tcW w:w="6239" w:type="dxa"/>
          </w:tcPr>
          <w:p w14:paraId="6B3F9471" w14:textId="62D1D4AE" w:rsidR="000165B3" w:rsidRPr="00A851BD" w:rsidRDefault="000165B3" w:rsidP="000165B3">
            <w:pPr>
              <w:jc w:val="both"/>
              <w:rPr>
                <w:sz w:val="20"/>
                <w:szCs w:val="20"/>
                <w:lang w:eastAsia="en-US"/>
              </w:rPr>
            </w:pPr>
            <w:r w:rsidRPr="00A851BD">
              <w:rPr>
                <w:sz w:val="20"/>
                <w:szCs w:val="20"/>
                <w:lang w:eastAsia="en-US"/>
              </w:rPr>
              <w:t xml:space="preserve">Сумарні витрати </w:t>
            </w:r>
            <w:r w:rsidR="001D68F6" w:rsidRPr="00801A70">
              <w:rPr>
                <w:bCs/>
                <w:iCs/>
                <w:sz w:val="20"/>
                <w:szCs w:val="20"/>
              </w:rPr>
              <w:t>фізичних осіб</w:t>
            </w:r>
            <w:r w:rsidR="001D68F6" w:rsidRPr="00A851BD">
              <w:rPr>
                <w:sz w:val="20"/>
                <w:szCs w:val="20"/>
                <w:lang w:eastAsia="en-US"/>
              </w:rPr>
              <w:t xml:space="preserve"> </w:t>
            </w:r>
            <w:r w:rsidRPr="00A851BD">
              <w:rPr>
                <w:sz w:val="20"/>
                <w:szCs w:val="20"/>
                <w:lang w:eastAsia="en-US"/>
              </w:rPr>
              <w:t>на виконання запланованого  регулювання (рядок 1+ рядок 2), грн.</w:t>
            </w:r>
          </w:p>
        </w:tc>
        <w:tc>
          <w:tcPr>
            <w:tcW w:w="2976" w:type="dxa"/>
          </w:tcPr>
          <w:p w14:paraId="012EA698" w14:textId="70AD3EA0" w:rsidR="000165B3" w:rsidRPr="00A851BD" w:rsidRDefault="000165B3" w:rsidP="000165B3">
            <w:pPr>
              <w:rPr>
                <w:sz w:val="20"/>
                <w:szCs w:val="20"/>
              </w:rPr>
            </w:pPr>
            <w:r>
              <w:rPr>
                <w:sz w:val="20"/>
                <w:szCs w:val="20"/>
              </w:rPr>
              <w:t>20 201 233,00</w:t>
            </w:r>
          </w:p>
        </w:tc>
      </w:tr>
      <w:tr w:rsidR="000165B3" w:rsidRPr="00A851BD" w14:paraId="3087BAC4" w14:textId="77777777" w:rsidTr="00290775">
        <w:trPr>
          <w:trHeight w:val="357"/>
          <w:tblHeader/>
        </w:trPr>
        <w:tc>
          <w:tcPr>
            <w:tcW w:w="532" w:type="dxa"/>
          </w:tcPr>
          <w:p w14:paraId="73DF2020" w14:textId="26AF3E44" w:rsidR="000165B3" w:rsidRPr="00A851BD" w:rsidRDefault="000165B3" w:rsidP="000165B3">
            <w:pPr>
              <w:spacing w:line="228" w:lineRule="auto"/>
              <w:ind w:left="-72" w:right="-80" w:firstLine="709"/>
              <w:jc w:val="center"/>
              <w:rPr>
                <w:sz w:val="20"/>
                <w:szCs w:val="20"/>
              </w:rPr>
            </w:pPr>
            <w:r>
              <w:rPr>
                <w:sz w:val="20"/>
                <w:szCs w:val="20"/>
              </w:rPr>
              <w:t>4</w:t>
            </w:r>
            <w:r w:rsidRPr="00A851BD">
              <w:rPr>
                <w:sz w:val="20"/>
                <w:szCs w:val="20"/>
              </w:rPr>
              <w:t>4</w:t>
            </w:r>
          </w:p>
        </w:tc>
        <w:tc>
          <w:tcPr>
            <w:tcW w:w="6239" w:type="dxa"/>
          </w:tcPr>
          <w:p w14:paraId="51E070EC" w14:textId="07758340" w:rsidR="000165B3" w:rsidRPr="00A851BD" w:rsidRDefault="000165B3" w:rsidP="000165B3">
            <w:pPr>
              <w:jc w:val="both"/>
              <w:rPr>
                <w:sz w:val="20"/>
                <w:szCs w:val="20"/>
                <w:lang w:eastAsia="en-US"/>
              </w:rPr>
            </w:pPr>
            <w:r w:rsidRPr="00A851BD">
              <w:rPr>
                <w:sz w:val="20"/>
                <w:szCs w:val="20"/>
                <w:lang w:eastAsia="en-US"/>
              </w:rPr>
              <w:t xml:space="preserve">Бюджетні витрати на адміністрування регулювання суб’єктів </w:t>
            </w:r>
            <w:r w:rsidR="00801A70">
              <w:rPr>
                <w:b/>
                <w:i/>
                <w:sz w:val="20"/>
                <w:szCs w:val="20"/>
              </w:rPr>
              <w:t>(фізичних осіб)</w:t>
            </w:r>
            <w:r w:rsidRPr="00A851BD">
              <w:rPr>
                <w:sz w:val="20"/>
                <w:szCs w:val="20"/>
                <w:lang w:eastAsia="en-US"/>
              </w:rPr>
              <w:t>, грн.</w:t>
            </w:r>
          </w:p>
        </w:tc>
        <w:tc>
          <w:tcPr>
            <w:tcW w:w="2976" w:type="dxa"/>
          </w:tcPr>
          <w:p w14:paraId="2A58ECF8" w14:textId="7471C09B" w:rsidR="000165B3" w:rsidRPr="00A851BD" w:rsidRDefault="001D68F6" w:rsidP="000165B3">
            <w:pPr>
              <w:rPr>
                <w:sz w:val="20"/>
                <w:szCs w:val="20"/>
              </w:rPr>
            </w:pPr>
            <w:r>
              <w:rPr>
                <w:sz w:val="20"/>
                <w:szCs w:val="20"/>
                <w:lang w:eastAsia="en-US"/>
              </w:rPr>
              <w:t>80 870,40</w:t>
            </w:r>
          </w:p>
        </w:tc>
      </w:tr>
      <w:tr w:rsidR="000165B3" w:rsidRPr="00A851BD" w14:paraId="71671D5B" w14:textId="77777777" w:rsidTr="00290775">
        <w:trPr>
          <w:tblHeader/>
        </w:trPr>
        <w:tc>
          <w:tcPr>
            <w:tcW w:w="532" w:type="dxa"/>
          </w:tcPr>
          <w:p w14:paraId="6214AE6B" w14:textId="2BF47472" w:rsidR="000165B3" w:rsidRPr="00A851BD" w:rsidRDefault="000165B3" w:rsidP="000165B3">
            <w:pPr>
              <w:spacing w:line="228" w:lineRule="auto"/>
              <w:ind w:left="-72" w:right="-80" w:firstLine="709"/>
              <w:jc w:val="center"/>
              <w:rPr>
                <w:sz w:val="20"/>
                <w:szCs w:val="20"/>
              </w:rPr>
            </w:pPr>
            <w:r>
              <w:rPr>
                <w:sz w:val="20"/>
                <w:szCs w:val="20"/>
              </w:rPr>
              <w:t>5</w:t>
            </w:r>
            <w:r w:rsidRPr="00A851BD">
              <w:rPr>
                <w:sz w:val="20"/>
                <w:szCs w:val="20"/>
              </w:rPr>
              <w:t>5</w:t>
            </w:r>
          </w:p>
        </w:tc>
        <w:tc>
          <w:tcPr>
            <w:tcW w:w="6239" w:type="dxa"/>
          </w:tcPr>
          <w:p w14:paraId="4E742812" w14:textId="77777777" w:rsidR="000165B3" w:rsidRPr="00A851BD" w:rsidRDefault="000165B3" w:rsidP="000165B3">
            <w:pPr>
              <w:jc w:val="both"/>
              <w:rPr>
                <w:smallCaps/>
                <w:sz w:val="20"/>
                <w:szCs w:val="20"/>
                <w:lang w:eastAsia="en-US"/>
              </w:rPr>
            </w:pPr>
            <w:r w:rsidRPr="00A851BD">
              <w:rPr>
                <w:sz w:val="20"/>
                <w:szCs w:val="20"/>
                <w:lang w:eastAsia="en-US"/>
              </w:rPr>
              <w:t>Сумарні витрати на виконання запланованого регулювання (рядок 3 + рядок 4), грн.</w:t>
            </w:r>
          </w:p>
        </w:tc>
        <w:tc>
          <w:tcPr>
            <w:tcW w:w="2976" w:type="dxa"/>
          </w:tcPr>
          <w:p w14:paraId="59321547" w14:textId="6F9DF0B2" w:rsidR="000165B3" w:rsidRPr="00A851BD" w:rsidRDefault="000165B3" w:rsidP="000165B3">
            <w:pPr>
              <w:widowControl w:val="0"/>
              <w:ind w:right="-107"/>
              <w:rPr>
                <w:sz w:val="20"/>
                <w:szCs w:val="20"/>
              </w:rPr>
            </w:pPr>
            <w:r>
              <w:rPr>
                <w:sz w:val="20"/>
                <w:szCs w:val="20"/>
              </w:rPr>
              <w:t>20</w:t>
            </w:r>
            <w:r w:rsidR="001D68F6">
              <w:rPr>
                <w:sz w:val="20"/>
                <w:szCs w:val="20"/>
              </w:rPr>
              <w:t> 282 103,4</w:t>
            </w:r>
          </w:p>
        </w:tc>
      </w:tr>
    </w:tbl>
    <w:p w14:paraId="1BDE20B9" w14:textId="77777777" w:rsidR="00290775" w:rsidRPr="00A851BD" w:rsidRDefault="00290775" w:rsidP="00290775">
      <w:pPr>
        <w:ind w:firstLine="709"/>
        <w:jc w:val="center"/>
        <w:rPr>
          <w:b/>
          <w:bCs/>
          <w:i/>
          <w:color w:val="000000"/>
          <w:sz w:val="20"/>
          <w:szCs w:val="20"/>
          <w:bdr w:val="none" w:sz="0" w:space="0" w:color="auto" w:frame="1"/>
          <w:lang w:eastAsia="en-US"/>
        </w:rPr>
      </w:pPr>
    </w:p>
    <w:p w14:paraId="339A2C01" w14:textId="77777777" w:rsidR="00290775" w:rsidRPr="00A851BD" w:rsidRDefault="00290775" w:rsidP="00290775">
      <w:pPr>
        <w:spacing w:line="230" w:lineRule="auto"/>
        <w:ind w:firstLine="709"/>
        <w:jc w:val="both"/>
        <w:rPr>
          <w:i/>
          <w:sz w:val="20"/>
          <w:szCs w:val="20"/>
        </w:rPr>
      </w:pPr>
    </w:p>
    <w:p w14:paraId="3C96F130" w14:textId="23900E81" w:rsidR="00290775" w:rsidRPr="00A851BD" w:rsidRDefault="00290775" w:rsidP="00290775">
      <w:pPr>
        <w:spacing w:line="230" w:lineRule="auto"/>
        <w:ind w:firstLine="709"/>
        <w:jc w:val="center"/>
        <w:rPr>
          <w:b/>
          <w:i/>
          <w:sz w:val="20"/>
          <w:szCs w:val="20"/>
        </w:rPr>
      </w:pPr>
      <w:r w:rsidRPr="00A851BD">
        <w:rPr>
          <w:b/>
          <w:i/>
          <w:sz w:val="20"/>
          <w:szCs w:val="20"/>
        </w:rPr>
        <w:t xml:space="preserve">5. Розроблення коригуючих (пом’якшувальних) заходів для </w:t>
      </w:r>
      <w:r w:rsidR="00801A70">
        <w:rPr>
          <w:b/>
          <w:i/>
          <w:sz w:val="20"/>
          <w:szCs w:val="20"/>
        </w:rPr>
        <w:t xml:space="preserve">фізичних осіб </w:t>
      </w:r>
      <w:r w:rsidRPr="00A851BD">
        <w:rPr>
          <w:b/>
          <w:i/>
          <w:sz w:val="20"/>
          <w:szCs w:val="20"/>
        </w:rPr>
        <w:t>щодо запропонованого  регулювання</w:t>
      </w:r>
    </w:p>
    <w:p w14:paraId="05AF9B94" w14:textId="77777777" w:rsidR="00290775" w:rsidRPr="003341E0" w:rsidRDefault="00290775" w:rsidP="00290775">
      <w:pPr>
        <w:spacing w:line="230" w:lineRule="auto"/>
        <w:ind w:firstLine="709"/>
        <w:jc w:val="both"/>
      </w:pPr>
      <w:r w:rsidRPr="003341E0">
        <w:t>Податковим кодексом України визначаються об’єкт, база  оподаткування, податковий період, порядки обчислення суми податку, обчислення сум податку в разі зміни власника об’єкта оподаткування, строк, порядок сплати податку та інші його обов’язкові елементи й повноваження органів місцевого самоврядування щодо його встановлення.</w:t>
      </w:r>
    </w:p>
    <w:p w14:paraId="3CF027C6" w14:textId="1EC89953" w:rsidR="00290775" w:rsidRPr="003341E0" w:rsidRDefault="00290775" w:rsidP="00290775">
      <w:pPr>
        <w:ind w:firstLine="709"/>
        <w:jc w:val="both"/>
      </w:pPr>
      <w:r w:rsidRPr="003341E0">
        <w:t xml:space="preserve">Цей податок не є новим. При його запровадженні для суб’єктів </w:t>
      </w:r>
      <w:r w:rsidR="00801A70" w:rsidRPr="003341E0">
        <w:t>(фізичних осіб)</w:t>
      </w:r>
      <w:r w:rsidRPr="003341E0">
        <w:t xml:space="preserve"> на законодавчому рівні вже застосовано коригуючі (пом’якшувальні) заходи, а саме: не є об’єктами оподаткування об’єкти нежитлової нерухомості, що використовуються суб’єктами господарювання малого та середнього бізнесу, які провадять діяльність у малих архітектурних формах  та  на  ринках, будівлі, споруди сільськогосподарських товаровиробників (юридичних та фізичних осіб), що віднесені до класу «Будівлі сільськогосподарського призначення, </w:t>
      </w:r>
      <w:r w:rsidRPr="003341E0">
        <w:lastRenderedPageBreak/>
        <w:t xml:space="preserve">лісівництва та рибного господарства» (код 1271) Державного класифікатора  будівель та споруд ДК 018-2000, та не здаються їх власниками в оренду, лізинг, позичку тощо. </w:t>
      </w:r>
    </w:p>
    <w:p w14:paraId="6432BACF" w14:textId="77777777" w:rsidR="00290775" w:rsidRPr="003341E0" w:rsidRDefault="00290775" w:rsidP="00290775">
      <w:pPr>
        <w:pStyle w:val="a3"/>
        <w:ind w:left="23" w:right="23" w:firstLine="709"/>
        <w:rPr>
          <w:rStyle w:val="a4"/>
          <w:lang w:eastAsia="uk-UA"/>
        </w:rPr>
      </w:pPr>
      <w:r w:rsidRPr="003341E0">
        <w:rPr>
          <w:lang w:eastAsia="en-US"/>
        </w:rPr>
        <w:t xml:space="preserve">Запропоновані розміри ставок податку </w:t>
      </w:r>
      <w:r w:rsidRPr="003341E0">
        <w:rPr>
          <w:rStyle w:val="a4"/>
          <w:color w:val="000000"/>
          <w:lang w:eastAsia="uk-UA"/>
        </w:rPr>
        <w:t xml:space="preserve">забезпечать </w:t>
      </w:r>
      <w:r w:rsidRPr="003341E0">
        <w:rPr>
          <w:rStyle w:val="a4"/>
          <w:lang w:eastAsia="uk-UA"/>
        </w:rPr>
        <w:t xml:space="preserve">виконання соціально важливих місцевих цільових програм, фінансування бюджетної сфери в галузях освіти, соціального захисту, житлово-комунального та дорожнього господарства, транспорту тощо.  </w:t>
      </w:r>
    </w:p>
    <w:p w14:paraId="093575EA" w14:textId="77777777" w:rsidR="00290775" w:rsidRPr="003341E0" w:rsidRDefault="00290775" w:rsidP="00290775">
      <w:pPr>
        <w:ind w:firstLine="709"/>
        <w:jc w:val="both"/>
        <w:rPr>
          <w:lang w:eastAsia="en-US"/>
        </w:rPr>
      </w:pPr>
      <w:r w:rsidRPr="003341E0">
        <w:rPr>
          <w:lang w:eastAsia="en-US"/>
        </w:rPr>
        <w:t xml:space="preserve">Установлення диференційованих ставок є компенсаторним заходом. </w:t>
      </w:r>
    </w:p>
    <w:p w14:paraId="62F935E6" w14:textId="584C3CCF" w:rsidR="00290775" w:rsidRPr="003341E0" w:rsidRDefault="00290775" w:rsidP="00290775">
      <w:pPr>
        <w:ind w:firstLine="709"/>
        <w:jc w:val="both"/>
      </w:pPr>
      <w:r w:rsidRPr="003341E0">
        <w:t xml:space="preserve">Крім того, на основі оцінки сумарних витрат </w:t>
      </w:r>
      <w:r w:rsidR="00801A70" w:rsidRPr="003341E0">
        <w:rPr>
          <w:b/>
          <w:i/>
        </w:rPr>
        <w:t>(</w:t>
      </w:r>
      <w:r w:rsidR="00801A70" w:rsidRPr="003341E0">
        <w:rPr>
          <w:bCs/>
          <w:iCs/>
        </w:rPr>
        <w:t>фізичних осіб</w:t>
      </w:r>
      <w:r w:rsidR="00801A70" w:rsidRPr="003341E0">
        <w:rPr>
          <w:b/>
          <w:i/>
        </w:rPr>
        <w:t>)</w:t>
      </w:r>
      <w:r w:rsidR="00801A70" w:rsidRPr="003341E0">
        <w:t xml:space="preserve"> </w:t>
      </w:r>
      <w:r w:rsidRPr="003341E0">
        <w:t xml:space="preserve">на виконання запланованого регулювання з метою вирівнювання питомої вартості адміністративного навантаження між суб’єктами великого, середнього та малого підприємництва пропонуються такі компенсаторні механізми: зміна періодичності надання звітів для малого чи </w:t>
      </w:r>
      <w:r w:rsidR="00687CB8" w:rsidRPr="003341E0">
        <w:t>мікро підприємництва</w:t>
      </w:r>
      <w:r w:rsidRPr="003341E0">
        <w:t xml:space="preserve">, поріг за розміром річного обороту для виключення з-під регулювання та ін. </w:t>
      </w:r>
    </w:p>
    <w:p w14:paraId="0D95929F" w14:textId="0B07CE15" w:rsidR="00290775" w:rsidRDefault="00290775" w:rsidP="00290775">
      <w:pPr>
        <w:ind w:firstLine="709"/>
        <w:jc w:val="both"/>
      </w:pPr>
      <w:r w:rsidRPr="003341E0">
        <w:t>Однак, відповідні норми встановлені Кодексом і не можуть бути врегульовані на рівні місцевих рад.</w:t>
      </w:r>
    </w:p>
    <w:p w14:paraId="4579AF08" w14:textId="683C909C" w:rsidR="00801652" w:rsidRDefault="00801652" w:rsidP="00290775">
      <w:pPr>
        <w:ind w:firstLine="709"/>
        <w:jc w:val="both"/>
      </w:pPr>
    </w:p>
    <w:p w14:paraId="76848E2E" w14:textId="564F6EEC" w:rsidR="00801652" w:rsidRDefault="00801652" w:rsidP="00290775">
      <w:pPr>
        <w:ind w:firstLine="709"/>
        <w:jc w:val="both"/>
      </w:pPr>
    </w:p>
    <w:p w14:paraId="405F4972" w14:textId="77777777" w:rsidR="00801652" w:rsidRPr="003341E0" w:rsidRDefault="00801652" w:rsidP="00290775">
      <w:pPr>
        <w:ind w:firstLine="709"/>
        <w:jc w:val="both"/>
        <w:rPr>
          <w:lang w:eastAsia="en-US"/>
        </w:rPr>
      </w:pPr>
    </w:p>
    <w:p w14:paraId="3E269DFA" w14:textId="77777777" w:rsidR="00290775" w:rsidRPr="00A851BD" w:rsidRDefault="00290775" w:rsidP="00290775">
      <w:pPr>
        <w:ind w:firstLine="709"/>
        <w:jc w:val="both"/>
        <w:rPr>
          <w:sz w:val="20"/>
          <w:szCs w:val="20"/>
          <w:lang w:eastAsia="en-US"/>
        </w:rPr>
      </w:pPr>
    </w:p>
    <w:p w14:paraId="3FDC36EF" w14:textId="77777777" w:rsidR="009C36D4" w:rsidRPr="00A851BD" w:rsidRDefault="009C36D4" w:rsidP="009C36D4">
      <w:pPr>
        <w:spacing w:line="276" w:lineRule="auto"/>
        <w:jc w:val="both"/>
        <w:rPr>
          <w:b/>
          <w:bCs/>
        </w:rPr>
      </w:pPr>
      <w:r w:rsidRPr="00A851BD">
        <w:rPr>
          <w:b/>
          <w:bCs/>
        </w:rPr>
        <w:t>Начальник відділу</w:t>
      </w:r>
    </w:p>
    <w:p w14:paraId="7E344FB4" w14:textId="77777777" w:rsidR="009C36D4" w:rsidRPr="00A851BD" w:rsidRDefault="009C36D4" w:rsidP="009C36D4">
      <w:pPr>
        <w:spacing w:line="276" w:lineRule="auto"/>
        <w:jc w:val="both"/>
        <w:rPr>
          <w:b/>
          <w:bCs/>
        </w:rPr>
      </w:pPr>
      <w:r w:rsidRPr="00A851BD">
        <w:rPr>
          <w:b/>
          <w:bCs/>
        </w:rPr>
        <w:t>економічного розвитку та інновацій                                                         Тетяна ЛІПІНСЬКА</w:t>
      </w:r>
    </w:p>
    <w:p w14:paraId="5BDCC0DD" w14:textId="77777777" w:rsidR="00290775" w:rsidRPr="00A851BD" w:rsidRDefault="00290775" w:rsidP="00C00AAD">
      <w:pPr>
        <w:shd w:val="clear" w:color="auto" w:fill="FFFFFF"/>
        <w:spacing w:line="240" w:lineRule="atLeast"/>
        <w:ind w:left="419" w:firstLine="709"/>
        <w:textAlignment w:val="baseline"/>
        <w:rPr>
          <w:i/>
          <w:sz w:val="20"/>
          <w:szCs w:val="20"/>
        </w:rPr>
      </w:pPr>
    </w:p>
    <w:sectPr w:rsidR="00290775" w:rsidRPr="00A851BD" w:rsidSect="000A1552">
      <w:pgSz w:w="11906" w:h="16838"/>
      <w:pgMar w:top="851"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00"/>
    <w:family w:val="roman"/>
    <w:pitch w:val="variable"/>
    <w:sig w:usb0="A00002EF" w:usb1="4000004B" w:usb2="00000000" w:usb3="00000000" w:csb0="0000009F" w:csb1="00000000"/>
  </w:font>
  <w:font w:name="Antiqua">
    <w:altName w:val="Arial Narrow"/>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25BE1"/>
    <w:multiLevelType w:val="hybridMultilevel"/>
    <w:tmpl w:val="587E5046"/>
    <w:lvl w:ilvl="0" w:tplc="C1E615DE">
      <w:numFmt w:val="bullet"/>
      <w:lvlText w:val="-"/>
      <w:lvlJc w:val="left"/>
      <w:pPr>
        <w:ind w:left="1484" w:hanging="360"/>
      </w:pPr>
      <w:rPr>
        <w:rFonts w:ascii="Times New Roman" w:eastAsia="Times New Roman" w:hAnsi="Times New Roman" w:hint="default"/>
      </w:rPr>
    </w:lvl>
    <w:lvl w:ilvl="1" w:tplc="04190003" w:tentative="1">
      <w:start w:val="1"/>
      <w:numFmt w:val="bullet"/>
      <w:lvlText w:val="o"/>
      <w:lvlJc w:val="left"/>
      <w:pPr>
        <w:ind w:left="2204" w:hanging="360"/>
      </w:pPr>
      <w:rPr>
        <w:rFonts w:ascii="Courier New" w:hAnsi="Courier New" w:hint="default"/>
      </w:rPr>
    </w:lvl>
    <w:lvl w:ilvl="2" w:tplc="04190005" w:tentative="1">
      <w:start w:val="1"/>
      <w:numFmt w:val="bullet"/>
      <w:lvlText w:val=""/>
      <w:lvlJc w:val="left"/>
      <w:pPr>
        <w:ind w:left="2924" w:hanging="360"/>
      </w:pPr>
      <w:rPr>
        <w:rFonts w:ascii="Wingdings" w:hAnsi="Wingdings" w:hint="default"/>
      </w:rPr>
    </w:lvl>
    <w:lvl w:ilvl="3" w:tplc="04190001" w:tentative="1">
      <w:start w:val="1"/>
      <w:numFmt w:val="bullet"/>
      <w:lvlText w:val=""/>
      <w:lvlJc w:val="left"/>
      <w:pPr>
        <w:ind w:left="3644" w:hanging="360"/>
      </w:pPr>
      <w:rPr>
        <w:rFonts w:ascii="Symbol" w:hAnsi="Symbol" w:hint="default"/>
      </w:rPr>
    </w:lvl>
    <w:lvl w:ilvl="4" w:tplc="04190003" w:tentative="1">
      <w:start w:val="1"/>
      <w:numFmt w:val="bullet"/>
      <w:lvlText w:val="o"/>
      <w:lvlJc w:val="left"/>
      <w:pPr>
        <w:ind w:left="4364" w:hanging="360"/>
      </w:pPr>
      <w:rPr>
        <w:rFonts w:ascii="Courier New" w:hAnsi="Courier New" w:hint="default"/>
      </w:rPr>
    </w:lvl>
    <w:lvl w:ilvl="5" w:tplc="04190005" w:tentative="1">
      <w:start w:val="1"/>
      <w:numFmt w:val="bullet"/>
      <w:lvlText w:val=""/>
      <w:lvlJc w:val="left"/>
      <w:pPr>
        <w:ind w:left="5084" w:hanging="360"/>
      </w:pPr>
      <w:rPr>
        <w:rFonts w:ascii="Wingdings" w:hAnsi="Wingdings" w:hint="default"/>
      </w:rPr>
    </w:lvl>
    <w:lvl w:ilvl="6" w:tplc="04190001" w:tentative="1">
      <w:start w:val="1"/>
      <w:numFmt w:val="bullet"/>
      <w:lvlText w:val=""/>
      <w:lvlJc w:val="left"/>
      <w:pPr>
        <w:ind w:left="5804" w:hanging="360"/>
      </w:pPr>
      <w:rPr>
        <w:rFonts w:ascii="Symbol" w:hAnsi="Symbol" w:hint="default"/>
      </w:rPr>
    </w:lvl>
    <w:lvl w:ilvl="7" w:tplc="04190003" w:tentative="1">
      <w:start w:val="1"/>
      <w:numFmt w:val="bullet"/>
      <w:lvlText w:val="o"/>
      <w:lvlJc w:val="left"/>
      <w:pPr>
        <w:ind w:left="6524" w:hanging="360"/>
      </w:pPr>
      <w:rPr>
        <w:rFonts w:ascii="Courier New" w:hAnsi="Courier New" w:hint="default"/>
      </w:rPr>
    </w:lvl>
    <w:lvl w:ilvl="8" w:tplc="04190005" w:tentative="1">
      <w:start w:val="1"/>
      <w:numFmt w:val="bullet"/>
      <w:lvlText w:val=""/>
      <w:lvlJc w:val="left"/>
      <w:pPr>
        <w:ind w:left="7244" w:hanging="360"/>
      </w:pPr>
      <w:rPr>
        <w:rFonts w:ascii="Wingdings" w:hAnsi="Wingdings" w:hint="default"/>
      </w:rPr>
    </w:lvl>
  </w:abstractNum>
  <w:abstractNum w:abstractNumId="1" w15:restartNumberingAfterBreak="0">
    <w:nsid w:val="07A44D50"/>
    <w:multiLevelType w:val="hybridMultilevel"/>
    <w:tmpl w:val="46BE4B28"/>
    <w:lvl w:ilvl="0" w:tplc="57DE678E">
      <w:start w:val="2017"/>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7B607A3"/>
    <w:multiLevelType w:val="hybridMultilevel"/>
    <w:tmpl w:val="2E024BAA"/>
    <w:lvl w:ilvl="0" w:tplc="86225712">
      <w:start w:val="7"/>
      <w:numFmt w:val="bullet"/>
      <w:lvlText w:val="-"/>
      <w:lvlJc w:val="left"/>
      <w:pPr>
        <w:ind w:left="720" w:hanging="360"/>
      </w:pPr>
      <w:rPr>
        <w:rFonts w:ascii="Times New Roman" w:eastAsia="SimSu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0978017B"/>
    <w:multiLevelType w:val="hybridMultilevel"/>
    <w:tmpl w:val="AC8AAEAE"/>
    <w:lvl w:ilvl="0" w:tplc="D2326590">
      <w:start w:val="3"/>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9B76342"/>
    <w:multiLevelType w:val="hybridMultilevel"/>
    <w:tmpl w:val="705E3618"/>
    <w:lvl w:ilvl="0" w:tplc="04190001">
      <w:start w:val="25"/>
      <w:numFmt w:val="bullet"/>
      <w:lvlText w:val=""/>
      <w:lvlJc w:val="left"/>
      <w:pPr>
        <w:ind w:left="720" w:hanging="36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9E95184"/>
    <w:multiLevelType w:val="hybridMultilevel"/>
    <w:tmpl w:val="12049EFE"/>
    <w:lvl w:ilvl="0" w:tplc="47A29EF2">
      <w:numFmt w:val="bullet"/>
      <w:lvlText w:val=""/>
      <w:lvlJc w:val="left"/>
      <w:pPr>
        <w:ind w:left="1068" w:hanging="360"/>
      </w:pPr>
      <w:rPr>
        <w:rFonts w:ascii="Symbol" w:eastAsia="Times New Roman" w:hAnsi="Symbol" w:hint="default"/>
      </w:rPr>
    </w:lvl>
    <w:lvl w:ilvl="1" w:tplc="04190003" w:tentative="1">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6" w15:restartNumberingAfterBreak="0">
    <w:nsid w:val="0CDD3841"/>
    <w:multiLevelType w:val="hybridMultilevel"/>
    <w:tmpl w:val="4DFE84A4"/>
    <w:lvl w:ilvl="0" w:tplc="ADC4B724">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FB25D36"/>
    <w:multiLevelType w:val="hybridMultilevel"/>
    <w:tmpl w:val="494E8D66"/>
    <w:lvl w:ilvl="0" w:tplc="084EDCFC">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50815C6"/>
    <w:multiLevelType w:val="hybridMultilevel"/>
    <w:tmpl w:val="96A4BDDA"/>
    <w:lvl w:ilvl="0" w:tplc="116A5266">
      <w:start w:val="3"/>
      <w:numFmt w:val="bullet"/>
      <w:lvlText w:val="-"/>
      <w:lvlJc w:val="left"/>
      <w:pPr>
        <w:ind w:left="720" w:hanging="360"/>
      </w:pPr>
      <w:rPr>
        <w:rFonts w:ascii="Times New Roman" w:eastAsia="Times New Roman" w:hAnsi="Times New Roman" w:hint="default"/>
        <w:sz w:val="24"/>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0742AB8"/>
    <w:multiLevelType w:val="hybridMultilevel"/>
    <w:tmpl w:val="EC8A12E4"/>
    <w:lvl w:ilvl="0" w:tplc="5FD8737C">
      <w:start w:val="10"/>
      <w:numFmt w:val="bullet"/>
      <w:lvlText w:val=""/>
      <w:lvlJc w:val="left"/>
      <w:pPr>
        <w:ind w:left="1068" w:hanging="360"/>
      </w:pPr>
      <w:rPr>
        <w:rFonts w:ascii="Symbol" w:eastAsia="Times New Roman" w:hAnsi="Symbol" w:hint="default"/>
      </w:rPr>
    </w:lvl>
    <w:lvl w:ilvl="1" w:tplc="04190003" w:tentative="1">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0" w15:restartNumberingAfterBreak="0">
    <w:nsid w:val="21A61AEF"/>
    <w:multiLevelType w:val="hybridMultilevel"/>
    <w:tmpl w:val="E8989748"/>
    <w:lvl w:ilvl="0" w:tplc="C0504F4E">
      <w:start w:val="3"/>
      <w:numFmt w:val="bullet"/>
      <w:lvlText w:val="-"/>
      <w:lvlJc w:val="left"/>
      <w:pPr>
        <w:ind w:left="720" w:hanging="360"/>
      </w:pPr>
      <w:rPr>
        <w:rFonts w:ascii="Times New Roman" w:eastAsia="Times New Roman" w:hAnsi="Times New Roman" w:hint="default"/>
        <w:sz w:val="24"/>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7470F0B"/>
    <w:multiLevelType w:val="hybridMultilevel"/>
    <w:tmpl w:val="CF58F374"/>
    <w:lvl w:ilvl="0" w:tplc="486A9D94">
      <w:start w:val="25"/>
      <w:numFmt w:val="bullet"/>
      <w:lvlText w:val=""/>
      <w:lvlJc w:val="left"/>
      <w:pPr>
        <w:ind w:left="1068" w:hanging="360"/>
      </w:pPr>
      <w:rPr>
        <w:rFonts w:ascii="Symbol" w:eastAsia="Times New Roman" w:hAnsi="Symbol" w:hint="default"/>
      </w:rPr>
    </w:lvl>
    <w:lvl w:ilvl="1" w:tplc="04190003" w:tentative="1">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2" w15:restartNumberingAfterBreak="0">
    <w:nsid w:val="2808708B"/>
    <w:multiLevelType w:val="hybridMultilevel"/>
    <w:tmpl w:val="99BC6F8E"/>
    <w:lvl w:ilvl="0" w:tplc="05422C94">
      <w:start w:val="28"/>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88A01EB"/>
    <w:multiLevelType w:val="hybridMultilevel"/>
    <w:tmpl w:val="E25A2C7E"/>
    <w:lvl w:ilvl="0" w:tplc="F738AAD2">
      <w:start w:val="3"/>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A775E40"/>
    <w:multiLevelType w:val="hybridMultilevel"/>
    <w:tmpl w:val="8DA6BDE0"/>
    <w:lvl w:ilvl="0" w:tplc="FA32ED26">
      <w:start w:val="7"/>
      <w:numFmt w:val="bullet"/>
      <w:lvlText w:val="-"/>
      <w:lvlJc w:val="left"/>
      <w:pPr>
        <w:ind w:left="708" w:hanging="360"/>
      </w:pPr>
      <w:rPr>
        <w:rFonts w:ascii="Times New Roman" w:eastAsia="Times New Roman" w:hAnsi="Times New Roman" w:hint="default"/>
      </w:rPr>
    </w:lvl>
    <w:lvl w:ilvl="1" w:tplc="04220003" w:tentative="1">
      <w:start w:val="1"/>
      <w:numFmt w:val="bullet"/>
      <w:lvlText w:val="o"/>
      <w:lvlJc w:val="left"/>
      <w:pPr>
        <w:ind w:left="1428" w:hanging="360"/>
      </w:pPr>
      <w:rPr>
        <w:rFonts w:ascii="Courier New" w:hAnsi="Courier New" w:hint="default"/>
      </w:rPr>
    </w:lvl>
    <w:lvl w:ilvl="2" w:tplc="04220005" w:tentative="1">
      <w:start w:val="1"/>
      <w:numFmt w:val="bullet"/>
      <w:lvlText w:val=""/>
      <w:lvlJc w:val="left"/>
      <w:pPr>
        <w:ind w:left="2148" w:hanging="360"/>
      </w:pPr>
      <w:rPr>
        <w:rFonts w:ascii="Wingdings" w:hAnsi="Wingdings" w:hint="default"/>
      </w:rPr>
    </w:lvl>
    <w:lvl w:ilvl="3" w:tplc="04220001" w:tentative="1">
      <w:start w:val="1"/>
      <w:numFmt w:val="bullet"/>
      <w:lvlText w:val=""/>
      <w:lvlJc w:val="left"/>
      <w:pPr>
        <w:ind w:left="2868" w:hanging="360"/>
      </w:pPr>
      <w:rPr>
        <w:rFonts w:ascii="Symbol" w:hAnsi="Symbol" w:hint="default"/>
      </w:rPr>
    </w:lvl>
    <w:lvl w:ilvl="4" w:tplc="04220003" w:tentative="1">
      <w:start w:val="1"/>
      <w:numFmt w:val="bullet"/>
      <w:lvlText w:val="o"/>
      <w:lvlJc w:val="left"/>
      <w:pPr>
        <w:ind w:left="3588" w:hanging="360"/>
      </w:pPr>
      <w:rPr>
        <w:rFonts w:ascii="Courier New" w:hAnsi="Courier New" w:hint="default"/>
      </w:rPr>
    </w:lvl>
    <w:lvl w:ilvl="5" w:tplc="04220005" w:tentative="1">
      <w:start w:val="1"/>
      <w:numFmt w:val="bullet"/>
      <w:lvlText w:val=""/>
      <w:lvlJc w:val="left"/>
      <w:pPr>
        <w:ind w:left="4308" w:hanging="360"/>
      </w:pPr>
      <w:rPr>
        <w:rFonts w:ascii="Wingdings" w:hAnsi="Wingdings" w:hint="default"/>
      </w:rPr>
    </w:lvl>
    <w:lvl w:ilvl="6" w:tplc="04220001" w:tentative="1">
      <w:start w:val="1"/>
      <w:numFmt w:val="bullet"/>
      <w:lvlText w:val=""/>
      <w:lvlJc w:val="left"/>
      <w:pPr>
        <w:ind w:left="5028" w:hanging="360"/>
      </w:pPr>
      <w:rPr>
        <w:rFonts w:ascii="Symbol" w:hAnsi="Symbol" w:hint="default"/>
      </w:rPr>
    </w:lvl>
    <w:lvl w:ilvl="7" w:tplc="04220003" w:tentative="1">
      <w:start w:val="1"/>
      <w:numFmt w:val="bullet"/>
      <w:lvlText w:val="o"/>
      <w:lvlJc w:val="left"/>
      <w:pPr>
        <w:ind w:left="5748" w:hanging="360"/>
      </w:pPr>
      <w:rPr>
        <w:rFonts w:ascii="Courier New" w:hAnsi="Courier New" w:hint="default"/>
      </w:rPr>
    </w:lvl>
    <w:lvl w:ilvl="8" w:tplc="04220005" w:tentative="1">
      <w:start w:val="1"/>
      <w:numFmt w:val="bullet"/>
      <w:lvlText w:val=""/>
      <w:lvlJc w:val="left"/>
      <w:pPr>
        <w:ind w:left="6468" w:hanging="360"/>
      </w:pPr>
      <w:rPr>
        <w:rFonts w:ascii="Wingdings" w:hAnsi="Wingdings" w:hint="default"/>
      </w:rPr>
    </w:lvl>
  </w:abstractNum>
  <w:abstractNum w:abstractNumId="15" w15:restartNumberingAfterBreak="0">
    <w:nsid w:val="2BF21EE4"/>
    <w:multiLevelType w:val="hybridMultilevel"/>
    <w:tmpl w:val="AB988DE0"/>
    <w:lvl w:ilvl="0" w:tplc="CCC663D0">
      <w:start w:val="1"/>
      <w:numFmt w:val="decimal"/>
      <w:lvlText w:val="%1."/>
      <w:lvlJc w:val="left"/>
      <w:pPr>
        <w:tabs>
          <w:tab w:val="num" w:pos="1662"/>
        </w:tabs>
        <w:ind w:left="1662" w:hanging="360"/>
      </w:pPr>
      <w:rPr>
        <w:rFonts w:cs="Times New Roman" w:hint="default"/>
      </w:rPr>
    </w:lvl>
    <w:lvl w:ilvl="1" w:tplc="04190019" w:tentative="1">
      <w:start w:val="1"/>
      <w:numFmt w:val="lowerLetter"/>
      <w:lvlText w:val="%2."/>
      <w:lvlJc w:val="left"/>
      <w:pPr>
        <w:tabs>
          <w:tab w:val="num" w:pos="2382"/>
        </w:tabs>
        <w:ind w:left="2382" w:hanging="360"/>
      </w:pPr>
      <w:rPr>
        <w:rFonts w:cs="Times New Roman"/>
      </w:rPr>
    </w:lvl>
    <w:lvl w:ilvl="2" w:tplc="0419001B" w:tentative="1">
      <w:start w:val="1"/>
      <w:numFmt w:val="lowerRoman"/>
      <w:lvlText w:val="%3."/>
      <w:lvlJc w:val="right"/>
      <w:pPr>
        <w:tabs>
          <w:tab w:val="num" w:pos="3102"/>
        </w:tabs>
        <w:ind w:left="3102" w:hanging="180"/>
      </w:pPr>
      <w:rPr>
        <w:rFonts w:cs="Times New Roman"/>
      </w:rPr>
    </w:lvl>
    <w:lvl w:ilvl="3" w:tplc="0419000F" w:tentative="1">
      <w:start w:val="1"/>
      <w:numFmt w:val="decimal"/>
      <w:lvlText w:val="%4."/>
      <w:lvlJc w:val="left"/>
      <w:pPr>
        <w:tabs>
          <w:tab w:val="num" w:pos="3822"/>
        </w:tabs>
        <w:ind w:left="3822" w:hanging="360"/>
      </w:pPr>
      <w:rPr>
        <w:rFonts w:cs="Times New Roman"/>
      </w:rPr>
    </w:lvl>
    <w:lvl w:ilvl="4" w:tplc="04190019" w:tentative="1">
      <w:start w:val="1"/>
      <w:numFmt w:val="lowerLetter"/>
      <w:lvlText w:val="%5."/>
      <w:lvlJc w:val="left"/>
      <w:pPr>
        <w:tabs>
          <w:tab w:val="num" w:pos="4542"/>
        </w:tabs>
        <w:ind w:left="4542" w:hanging="360"/>
      </w:pPr>
      <w:rPr>
        <w:rFonts w:cs="Times New Roman"/>
      </w:rPr>
    </w:lvl>
    <w:lvl w:ilvl="5" w:tplc="0419001B" w:tentative="1">
      <w:start w:val="1"/>
      <w:numFmt w:val="lowerRoman"/>
      <w:lvlText w:val="%6."/>
      <w:lvlJc w:val="right"/>
      <w:pPr>
        <w:tabs>
          <w:tab w:val="num" w:pos="5262"/>
        </w:tabs>
        <w:ind w:left="5262" w:hanging="180"/>
      </w:pPr>
      <w:rPr>
        <w:rFonts w:cs="Times New Roman"/>
      </w:rPr>
    </w:lvl>
    <w:lvl w:ilvl="6" w:tplc="0419000F" w:tentative="1">
      <w:start w:val="1"/>
      <w:numFmt w:val="decimal"/>
      <w:lvlText w:val="%7."/>
      <w:lvlJc w:val="left"/>
      <w:pPr>
        <w:tabs>
          <w:tab w:val="num" w:pos="5982"/>
        </w:tabs>
        <w:ind w:left="5982" w:hanging="360"/>
      </w:pPr>
      <w:rPr>
        <w:rFonts w:cs="Times New Roman"/>
      </w:rPr>
    </w:lvl>
    <w:lvl w:ilvl="7" w:tplc="04190019" w:tentative="1">
      <w:start w:val="1"/>
      <w:numFmt w:val="lowerLetter"/>
      <w:lvlText w:val="%8."/>
      <w:lvlJc w:val="left"/>
      <w:pPr>
        <w:tabs>
          <w:tab w:val="num" w:pos="6702"/>
        </w:tabs>
        <w:ind w:left="6702" w:hanging="360"/>
      </w:pPr>
      <w:rPr>
        <w:rFonts w:cs="Times New Roman"/>
      </w:rPr>
    </w:lvl>
    <w:lvl w:ilvl="8" w:tplc="0419001B" w:tentative="1">
      <w:start w:val="1"/>
      <w:numFmt w:val="lowerRoman"/>
      <w:lvlText w:val="%9."/>
      <w:lvlJc w:val="right"/>
      <w:pPr>
        <w:tabs>
          <w:tab w:val="num" w:pos="7422"/>
        </w:tabs>
        <w:ind w:left="7422" w:hanging="180"/>
      </w:pPr>
      <w:rPr>
        <w:rFonts w:cs="Times New Roman"/>
      </w:rPr>
    </w:lvl>
  </w:abstractNum>
  <w:abstractNum w:abstractNumId="16" w15:restartNumberingAfterBreak="0">
    <w:nsid w:val="31E423A5"/>
    <w:multiLevelType w:val="hybridMultilevel"/>
    <w:tmpl w:val="587AD5B2"/>
    <w:lvl w:ilvl="0" w:tplc="CCE062EC">
      <w:start w:val="3"/>
      <w:numFmt w:val="bullet"/>
      <w:lvlText w:val="-"/>
      <w:lvlJc w:val="left"/>
      <w:pPr>
        <w:ind w:left="720" w:hanging="360"/>
      </w:pPr>
      <w:rPr>
        <w:rFonts w:ascii="Times New Roman" w:eastAsia="Times New Roman" w:hAnsi="Times New Roman" w:hint="default"/>
        <w:sz w:val="24"/>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29131DF"/>
    <w:multiLevelType w:val="hybridMultilevel"/>
    <w:tmpl w:val="B67C355C"/>
    <w:lvl w:ilvl="0" w:tplc="FDA68E54">
      <w:start w:val="68"/>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38072AF"/>
    <w:multiLevelType w:val="hybridMultilevel"/>
    <w:tmpl w:val="588C4C38"/>
    <w:lvl w:ilvl="0" w:tplc="20C23220">
      <w:start w:val="3"/>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7EE553D"/>
    <w:multiLevelType w:val="hybridMultilevel"/>
    <w:tmpl w:val="8CF2A28E"/>
    <w:lvl w:ilvl="0" w:tplc="C952C1C0">
      <w:numFmt w:val="bullet"/>
      <w:lvlText w:val="-"/>
      <w:lvlJc w:val="left"/>
      <w:pPr>
        <w:ind w:left="1065" w:hanging="360"/>
      </w:pPr>
      <w:rPr>
        <w:rFonts w:ascii="Times New Roman" w:eastAsia="Times New Roman" w:hAnsi="Times New Roman" w:hint="default"/>
      </w:rPr>
    </w:lvl>
    <w:lvl w:ilvl="1" w:tplc="04190003" w:tentative="1">
      <w:start w:val="1"/>
      <w:numFmt w:val="bullet"/>
      <w:lvlText w:val="o"/>
      <w:lvlJc w:val="left"/>
      <w:pPr>
        <w:ind w:left="1785" w:hanging="360"/>
      </w:pPr>
      <w:rPr>
        <w:rFonts w:ascii="Courier New" w:hAnsi="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20" w15:restartNumberingAfterBreak="0">
    <w:nsid w:val="39355EE9"/>
    <w:multiLevelType w:val="hybridMultilevel"/>
    <w:tmpl w:val="A294B8D4"/>
    <w:lvl w:ilvl="0" w:tplc="86225712">
      <w:start w:val="7"/>
      <w:numFmt w:val="bullet"/>
      <w:lvlText w:val="-"/>
      <w:lvlJc w:val="left"/>
      <w:pPr>
        <w:ind w:left="1428" w:hanging="360"/>
      </w:pPr>
      <w:rPr>
        <w:rFonts w:ascii="Times New Roman" w:eastAsia="SimSun" w:hAnsi="Times New Roman" w:cs="Times New Roman"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21" w15:restartNumberingAfterBreak="0">
    <w:nsid w:val="3F695043"/>
    <w:multiLevelType w:val="hybridMultilevel"/>
    <w:tmpl w:val="063C696E"/>
    <w:lvl w:ilvl="0" w:tplc="B4C80B70">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1B753AE"/>
    <w:multiLevelType w:val="hybridMultilevel"/>
    <w:tmpl w:val="B0D0A306"/>
    <w:lvl w:ilvl="0" w:tplc="906E5BD0">
      <w:start w:val="2021"/>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26857F7"/>
    <w:multiLevelType w:val="hybridMultilevel"/>
    <w:tmpl w:val="996649AE"/>
    <w:lvl w:ilvl="0" w:tplc="1C9857CC">
      <w:start w:val="4"/>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3427F26"/>
    <w:multiLevelType w:val="hybridMultilevel"/>
    <w:tmpl w:val="EDA0D1A6"/>
    <w:lvl w:ilvl="0" w:tplc="9C46B576">
      <w:start w:val="1"/>
      <w:numFmt w:val="bullet"/>
      <w:lvlText w:val=""/>
      <w:lvlJc w:val="left"/>
      <w:pPr>
        <w:ind w:left="1068" w:hanging="360"/>
      </w:pPr>
      <w:rPr>
        <w:rFonts w:ascii="Symbol" w:eastAsia="Times New Roman" w:hAnsi="Symbol" w:hint="default"/>
      </w:rPr>
    </w:lvl>
    <w:lvl w:ilvl="1" w:tplc="04190003" w:tentative="1">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5" w15:restartNumberingAfterBreak="0">
    <w:nsid w:val="4AB84034"/>
    <w:multiLevelType w:val="hybridMultilevel"/>
    <w:tmpl w:val="54E64F64"/>
    <w:lvl w:ilvl="0" w:tplc="BAA49862">
      <w:start w:val="28"/>
      <w:numFmt w:val="bullet"/>
      <w:lvlText w:val="-"/>
      <w:lvlJc w:val="left"/>
      <w:pPr>
        <w:ind w:left="1069" w:hanging="360"/>
      </w:pPr>
      <w:rPr>
        <w:rFonts w:ascii="Times New Roman" w:eastAsia="Times New Roman" w:hAnsi="Times New Roman" w:hint="default"/>
      </w:rPr>
    </w:lvl>
    <w:lvl w:ilvl="1" w:tplc="04190003" w:tentative="1">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6" w15:restartNumberingAfterBreak="0">
    <w:nsid w:val="4CD429D6"/>
    <w:multiLevelType w:val="hybridMultilevel"/>
    <w:tmpl w:val="BA7A5876"/>
    <w:lvl w:ilvl="0" w:tplc="1A7C47D2">
      <w:start w:val="2017"/>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4E31709C"/>
    <w:multiLevelType w:val="hybridMultilevel"/>
    <w:tmpl w:val="FD7288D4"/>
    <w:lvl w:ilvl="0" w:tplc="038C87AA">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4EB9639A"/>
    <w:multiLevelType w:val="hybridMultilevel"/>
    <w:tmpl w:val="72221982"/>
    <w:lvl w:ilvl="0" w:tplc="B9580E00">
      <w:start w:val="3"/>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4E7573E"/>
    <w:multiLevelType w:val="hybridMultilevel"/>
    <w:tmpl w:val="435E00E8"/>
    <w:lvl w:ilvl="0" w:tplc="A1606E3A">
      <w:start w:val="3"/>
      <w:numFmt w:val="bullet"/>
      <w:lvlText w:val="-"/>
      <w:lvlJc w:val="left"/>
      <w:pPr>
        <w:ind w:left="1155" w:hanging="360"/>
      </w:pPr>
      <w:rPr>
        <w:rFonts w:ascii="Times New Roman" w:eastAsia="Times New Roman" w:hAnsi="Times New Roman" w:hint="default"/>
      </w:rPr>
    </w:lvl>
    <w:lvl w:ilvl="1" w:tplc="04190003" w:tentative="1">
      <w:start w:val="1"/>
      <w:numFmt w:val="bullet"/>
      <w:lvlText w:val="o"/>
      <w:lvlJc w:val="left"/>
      <w:pPr>
        <w:ind w:left="1875" w:hanging="360"/>
      </w:pPr>
      <w:rPr>
        <w:rFonts w:ascii="Courier New" w:hAnsi="Courier New" w:hint="default"/>
      </w:rPr>
    </w:lvl>
    <w:lvl w:ilvl="2" w:tplc="04190005" w:tentative="1">
      <w:start w:val="1"/>
      <w:numFmt w:val="bullet"/>
      <w:lvlText w:val=""/>
      <w:lvlJc w:val="left"/>
      <w:pPr>
        <w:ind w:left="2595" w:hanging="360"/>
      </w:pPr>
      <w:rPr>
        <w:rFonts w:ascii="Wingdings" w:hAnsi="Wingdings" w:hint="default"/>
      </w:rPr>
    </w:lvl>
    <w:lvl w:ilvl="3" w:tplc="04190001" w:tentative="1">
      <w:start w:val="1"/>
      <w:numFmt w:val="bullet"/>
      <w:lvlText w:val=""/>
      <w:lvlJc w:val="left"/>
      <w:pPr>
        <w:ind w:left="3315" w:hanging="360"/>
      </w:pPr>
      <w:rPr>
        <w:rFonts w:ascii="Symbol" w:hAnsi="Symbol" w:hint="default"/>
      </w:rPr>
    </w:lvl>
    <w:lvl w:ilvl="4" w:tplc="04190003" w:tentative="1">
      <w:start w:val="1"/>
      <w:numFmt w:val="bullet"/>
      <w:lvlText w:val="o"/>
      <w:lvlJc w:val="left"/>
      <w:pPr>
        <w:ind w:left="4035" w:hanging="360"/>
      </w:pPr>
      <w:rPr>
        <w:rFonts w:ascii="Courier New" w:hAnsi="Courier New" w:hint="default"/>
      </w:rPr>
    </w:lvl>
    <w:lvl w:ilvl="5" w:tplc="04190005" w:tentative="1">
      <w:start w:val="1"/>
      <w:numFmt w:val="bullet"/>
      <w:lvlText w:val=""/>
      <w:lvlJc w:val="left"/>
      <w:pPr>
        <w:ind w:left="4755" w:hanging="360"/>
      </w:pPr>
      <w:rPr>
        <w:rFonts w:ascii="Wingdings" w:hAnsi="Wingdings" w:hint="default"/>
      </w:rPr>
    </w:lvl>
    <w:lvl w:ilvl="6" w:tplc="04190001" w:tentative="1">
      <w:start w:val="1"/>
      <w:numFmt w:val="bullet"/>
      <w:lvlText w:val=""/>
      <w:lvlJc w:val="left"/>
      <w:pPr>
        <w:ind w:left="5475" w:hanging="360"/>
      </w:pPr>
      <w:rPr>
        <w:rFonts w:ascii="Symbol" w:hAnsi="Symbol" w:hint="default"/>
      </w:rPr>
    </w:lvl>
    <w:lvl w:ilvl="7" w:tplc="04190003" w:tentative="1">
      <w:start w:val="1"/>
      <w:numFmt w:val="bullet"/>
      <w:lvlText w:val="o"/>
      <w:lvlJc w:val="left"/>
      <w:pPr>
        <w:ind w:left="6195" w:hanging="360"/>
      </w:pPr>
      <w:rPr>
        <w:rFonts w:ascii="Courier New" w:hAnsi="Courier New" w:hint="default"/>
      </w:rPr>
    </w:lvl>
    <w:lvl w:ilvl="8" w:tplc="04190005" w:tentative="1">
      <w:start w:val="1"/>
      <w:numFmt w:val="bullet"/>
      <w:lvlText w:val=""/>
      <w:lvlJc w:val="left"/>
      <w:pPr>
        <w:ind w:left="6915" w:hanging="360"/>
      </w:pPr>
      <w:rPr>
        <w:rFonts w:ascii="Wingdings" w:hAnsi="Wingdings" w:hint="default"/>
      </w:rPr>
    </w:lvl>
  </w:abstractNum>
  <w:abstractNum w:abstractNumId="30" w15:restartNumberingAfterBreak="0">
    <w:nsid w:val="56490114"/>
    <w:multiLevelType w:val="hybridMultilevel"/>
    <w:tmpl w:val="3B28EC06"/>
    <w:lvl w:ilvl="0" w:tplc="1D3E1678">
      <w:start w:val="3"/>
      <w:numFmt w:val="bullet"/>
      <w:lvlText w:val="-"/>
      <w:lvlJc w:val="left"/>
      <w:pPr>
        <w:ind w:left="1155" w:hanging="360"/>
      </w:pPr>
      <w:rPr>
        <w:rFonts w:ascii="Times New Roman" w:eastAsia="Times New Roman" w:hAnsi="Times New Roman" w:hint="default"/>
      </w:rPr>
    </w:lvl>
    <w:lvl w:ilvl="1" w:tplc="04190003" w:tentative="1">
      <w:start w:val="1"/>
      <w:numFmt w:val="bullet"/>
      <w:lvlText w:val="o"/>
      <w:lvlJc w:val="left"/>
      <w:pPr>
        <w:ind w:left="1875" w:hanging="360"/>
      </w:pPr>
      <w:rPr>
        <w:rFonts w:ascii="Courier New" w:hAnsi="Courier New" w:hint="default"/>
      </w:rPr>
    </w:lvl>
    <w:lvl w:ilvl="2" w:tplc="04190005" w:tentative="1">
      <w:start w:val="1"/>
      <w:numFmt w:val="bullet"/>
      <w:lvlText w:val=""/>
      <w:lvlJc w:val="left"/>
      <w:pPr>
        <w:ind w:left="2595" w:hanging="360"/>
      </w:pPr>
      <w:rPr>
        <w:rFonts w:ascii="Wingdings" w:hAnsi="Wingdings" w:hint="default"/>
      </w:rPr>
    </w:lvl>
    <w:lvl w:ilvl="3" w:tplc="04190001" w:tentative="1">
      <w:start w:val="1"/>
      <w:numFmt w:val="bullet"/>
      <w:lvlText w:val=""/>
      <w:lvlJc w:val="left"/>
      <w:pPr>
        <w:ind w:left="3315" w:hanging="360"/>
      </w:pPr>
      <w:rPr>
        <w:rFonts w:ascii="Symbol" w:hAnsi="Symbol" w:hint="default"/>
      </w:rPr>
    </w:lvl>
    <w:lvl w:ilvl="4" w:tplc="04190003" w:tentative="1">
      <w:start w:val="1"/>
      <w:numFmt w:val="bullet"/>
      <w:lvlText w:val="o"/>
      <w:lvlJc w:val="left"/>
      <w:pPr>
        <w:ind w:left="4035" w:hanging="360"/>
      </w:pPr>
      <w:rPr>
        <w:rFonts w:ascii="Courier New" w:hAnsi="Courier New" w:hint="default"/>
      </w:rPr>
    </w:lvl>
    <w:lvl w:ilvl="5" w:tplc="04190005" w:tentative="1">
      <w:start w:val="1"/>
      <w:numFmt w:val="bullet"/>
      <w:lvlText w:val=""/>
      <w:lvlJc w:val="left"/>
      <w:pPr>
        <w:ind w:left="4755" w:hanging="360"/>
      </w:pPr>
      <w:rPr>
        <w:rFonts w:ascii="Wingdings" w:hAnsi="Wingdings" w:hint="default"/>
      </w:rPr>
    </w:lvl>
    <w:lvl w:ilvl="6" w:tplc="04190001" w:tentative="1">
      <w:start w:val="1"/>
      <w:numFmt w:val="bullet"/>
      <w:lvlText w:val=""/>
      <w:lvlJc w:val="left"/>
      <w:pPr>
        <w:ind w:left="5475" w:hanging="360"/>
      </w:pPr>
      <w:rPr>
        <w:rFonts w:ascii="Symbol" w:hAnsi="Symbol" w:hint="default"/>
      </w:rPr>
    </w:lvl>
    <w:lvl w:ilvl="7" w:tplc="04190003" w:tentative="1">
      <w:start w:val="1"/>
      <w:numFmt w:val="bullet"/>
      <w:lvlText w:val="o"/>
      <w:lvlJc w:val="left"/>
      <w:pPr>
        <w:ind w:left="6195" w:hanging="360"/>
      </w:pPr>
      <w:rPr>
        <w:rFonts w:ascii="Courier New" w:hAnsi="Courier New" w:hint="default"/>
      </w:rPr>
    </w:lvl>
    <w:lvl w:ilvl="8" w:tplc="04190005" w:tentative="1">
      <w:start w:val="1"/>
      <w:numFmt w:val="bullet"/>
      <w:lvlText w:val=""/>
      <w:lvlJc w:val="left"/>
      <w:pPr>
        <w:ind w:left="6915" w:hanging="360"/>
      </w:pPr>
      <w:rPr>
        <w:rFonts w:ascii="Wingdings" w:hAnsi="Wingdings" w:hint="default"/>
      </w:rPr>
    </w:lvl>
  </w:abstractNum>
  <w:abstractNum w:abstractNumId="31" w15:restartNumberingAfterBreak="0">
    <w:nsid w:val="5C446FA3"/>
    <w:multiLevelType w:val="hybridMultilevel"/>
    <w:tmpl w:val="C0B8040E"/>
    <w:lvl w:ilvl="0" w:tplc="0419000F">
      <w:start w:val="1"/>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2" w15:restartNumberingAfterBreak="0">
    <w:nsid w:val="5C707734"/>
    <w:multiLevelType w:val="hybridMultilevel"/>
    <w:tmpl w:val="C8E227C4"/>
    <w:lvl w:ilvl="0" w:tplc="04190001">
      <w:start w:val="13"/>
      <w:numFmt w:val="bullet"/>
      <w:lvlText w:val=""/>
      <w:lvlJc w:val="left"/>
      <w:pPr>
        <w:ind w:left="720" w:hanging="36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5EBA543C"/>
    <w:multiLevelType w:val="hybridMultilevel"/>
    <w:tmpl w:val="49A25B1A"/>
    <w:lvl w:ilvl="0" w:tplc="0A8270EA">
      <w:start w:val="1"/>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5F2B2DBC"/>
    <w:multiLevelType w:val="hybridMultilevel"/>
    <w:tmpl w:val="B1E06B2E"/>
    <w:lvl w:ilvl="0" w:tplc="98EAC94A">
      <w:start w:val="3"/>
      <w:numFmt w:val="bullet"/>
      <w:lvlText w:val="-"/>
      <w:lvlJc w:val="left"/>
      <w:pPr>
        <w:ind w:left="1143" w:hanging="360"/>
      </w:pPr>
      <w:rPr>
        <w:rFonts w:ascii="Times New Roman" w:eastAsia="Times New Roman" w:hAnsi="Times New Roman" w:hint="default"/>
      </w:rPr>
    </w:lvl>
    <w:lvl w:ilvl="1" w:tplc="04190003" w:tentative="1">
      <w:start w:val="1"/>
      <w:numFmt w:val="bullet"/>
      <w:lvlText w:val="o"/>
      <w:lvlJc w:val="left"/>
      <w:pPr>
        <w:ind w:left="1863" w:hanging="360"/>
      </w:pPr>
      <w:rPr>
        <w:rFonts w:ascii="Courier New" w:hAnsi="Courier New" w:hint="default"/>
      </w:rPr>
    </w:lvl>
    <w:lvl w:ilvl="2" w:tplc="04190005" w:tentative="1">
      <w:start w:val="1"/>
      <w:numFmt w:val="bullet"/>
      <w:lvlText w:val=""/>
      <w:lvlJc w:val="left"/>
      <w:pPr>
        <w:ind w:left="2583" w:hanging="360"/>
      </w:pPr>
      <w:rPr>
        <w:rFonts w:ascii="Wingdings" w:hAnsi="Wingdings" w:hint="default"/>
      </w:rPr>
    </w:lvl>
    <w:lvl w:ilvl="3" w:tplc="04190001" w:tentative="1">
      <w:start w:val="1"/>
      <w:numFmt w:val="bullet"/>
      <w:lvlText w:val=""/>
      <w:lvlJc w:val="left"/>
      <w:pPr>
        <w:ind w:left="3303" w:hanging="360"/>
      </w:pPr>
      <w:rPr>
        <w:rFonts w:ascii="Symbol" w:hAnsi="Symbol" w:hint="default"/>
      </w:rPr>
    </w:lvl>
    <w:lvl w:ilvl="4" w:tplc="04190003" w:tentative="1">
      <w:start w:val="1"/>
      <w:numFmt w:val="bullet"/>
      <w:lvlText w:val="o"/>
      <w:lvlJc w:val="left"/>
      <w:pPr>
        <w:ind w:left="4023" w:hanging="360"/>
      </w:pPr>
      <w:rPr>
        <w:rFonts w:ascii="Courier New" w:hAnsi="Courier New" w:hint="default"/>
      </w:rPr>
    </w:lvl>
    <w:lvl w:ilvl="5" w:tplc="04190005" w:tentative="1">
      <w:start w:val="1"/>
      <w:numFmt w:val="bullet"/>
      <w:lvlText w:val=""/>
      <w:lvlJc w:val="left"/>
      <w:pPr>
        <w:ind w:left="4743" w:hanging="360"/>
      </w:pPr>
      <w:rPr>
        <w:rFonts w:ascii="Wingdings" w:hAnsi="Wingdings" w:hint="default"/>
      </w:rPr>
    </w:lvl>
    <w:lvl w:ilvl="6" w:tplc="04190001" w:tentative="1">
      <w:start w:val="1"/>
      <w:numFmt w:val="bullet"/>
      <w:lvlText w:val=""/>
      <w:lvlJc w:val="left"/>
      <w:pPr>
        <w:ind w:left="5463" w:hanging="360"/>
      </w:pPr>
      <w:rPr>
        <w:rFonts w:ascii="Symbol" w:hAnsi="Symbol" w:hint="default"/>
      </w:rPr>
    </w:lvl>
    <w:lvl w:ilvl="7" w:tplc="04190003" w:tentative="1">
      <w:start w:val="1"/>
      <w:numFmt w:val="bullet"/>
      <w:lvlText w:val="o"/>
      <w:lvlJc w:val="left"/>
      <w:pPr>
        <w:ind w:left="6183" w:hanging="360"/>
      </w:pPr>
      <w:rPr>
        <w:rFonts w:ascii="Courier New" w:hAnsi="Courier New" w:hint="default"/>
      </w:rPr>
    </w:lvl>
    <w:lvl w:ilvl="8" w:tplc="04190005" w:tentative="1">
      <w:start w:val="1"/>
      <w:numFmt w:val="bullet"/>
      <w:lvlText w:val=""/>
      <w:lvlJc w:val="left"/>
      <w:pPr>
        <w:ind w:left="6903" w:hanging="360"/>
      </w:pPr>
      <w:rPr>
        <w:rFonts w:ascii="Wingdings" w:hAnsi="Wingdings" w:hint="default"/>
      </w:rPr>
    </w:lvl>
  </w:abstractNum>
  <w:abstractNum w:abstractNumId="35" w15:restartNumberingAfterBreak="0">
    <w:nsid w:val="61012EE6"/>
    <w:multiLevelType w:val="hybridMultilevel"/>
    <w:tmpl w:val="95B243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17F0C93"/>
    <w:multiLevelType w:val="hybridMultilevel"/>
    <w:tmpl w:val="C77C63EA"/>
    <w:lvl w:ilvl="0" w:tplc="1CF0A3E2">
      <w:start w:val="3"/>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631D2458"/>
    <w:multiLevelType w:val="hybridMultilevel"/>
    <w:tmpl w:val="B83668F8"/>
    <w:lvl w:ilvl="0" w:tplc="E8A467BA">
      <w:numFmt w:val="bullet"/>
      <w:lvlText w:val="-"/>
      <w:lvlJc w:val="left"/>
      <w:pPr>
        <w:tabs>
          <w:tab w:val="num" w:pos="1080"/>
        </w:tabs>
        <w:ind w:left="1080" w:hanging="360"/>
      </w:pPr>
      <w:rPr>
        <w:rFonts w:ascii="Times New Roman" w:eastAsia="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8" w15:restartNumberingAfterBreak="0">
    <w:nsid w:val="65082B4A"/>
    <w:multiLevelType w:val="hybridMultilevel"/>
    <w:tmpl w:val="6262E400"/>
    <w:lvl w:ilvl="0" w:tplc="4EDEF9B0">
      <w:start w:val="28"/>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676A1CA9"/>
    <w:multiLevelType w:val="hybridMultilevel"/>
    <w:tmpl w:val="3474BF70"/>
    <w:lvl w:ilvl="0" w:tplc="B96E51A8">
      <w:start w:val="3"/>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6AAC03B4"/>
    <w:multiLevelType w:val="hybridMultilevel"/>
    <w:tmpl w:val="4FE21F58"/>
    <w:lvl w:ilvl="0" w:tplc="B4A0E6F8">
      <w:start w:val="1"/>
      <w:numFmt w:val="decimal"/>
      <w:lvlText w:val="%1."/>
      <w:lvlJc w:val="left"/>
      <w:pPr>
        <w:ind w:left="387" w:hanging="360"/>
      </w:pPr>
      <w:rPr>
        <w:rFonts w:hint="default"/>
      </w:rPr>
    </w:lvl>
    <w:lvl w:ilvl="1" w:tplc="04220019" w:tentative="1">
      <w:start w:val="1"/>
      <w:numFmt w:val="lowerLetter"/>
      <w:lvlText w:val="%2."/>
      <w:lvlJc w:val="left"/>
      <w:pPr>
        <w:ind w:left="1107" w:hanging="360"/>
      </w:pPr>
    </w:lvl>
    <w:lvl w:ilvl="2" w:tplc="0422001B" w:tentative="1">
      <w:start w:val="1"/>
      <w:numFmt w:val="lowerRoman"/>
      <w:lvlText w:val="%3."/>
      <w:lvlJc w:val="right"/>
      <w:pPr>
        <w:ind w:left="1827" w:hanging="180"/>
      </w:pPr>
    </w:lvl>
    <w:lvl w:ilvl="3" w:tplc="0422000F" w:tentative="1">
      <w:start w:val="1"/>
      <w:numFmt w:val="decimal"/>
      <w:lvlText w:val="%4."/>
      <w:lvlJc w:val="left"/>
      <w:pPr>
        <w:ind w:left="2547" w:hanging="360"/>
      </w:pPr>
    </w:lvl>
    <w:lvl w:ilvl="4" w:tplc="04220019" w:tentative="1">
      <w:start w:val="1"/>
      <w:numFmt w:val="lowerLetter"/>
      <w:lvlText w:val="%5."/>
      <w:lvlJc w:val="left"/>
      <w:pPr>
        <w:ind w:left="3267" w:hanging="360"/>
      </w:pPr>
    </w:lvl>
    <w:lvl w:ilvl="5" w:tplc="0422001B" w:tentative="1">
      <w:start w:val="1"/>
      <w:numFmt w:val="lowerRoman"/>
      <w:lvlText w:val="%6."/>
      <w:lvlJc w:val="right"/>
      <w:pPr>
        <w:ind w:left="3987" w:hanging="180"/>
      </w:pPr>
    </w:lvl>
    <w:lvl w:ilvl="6" w:tplc="0422000F" w:tentative="1">
      <w:start w:val="1"/>
      <w:numFmt w:val="decimal"/>
      <w:lvlText w:val="%7."/>
      <w:lvlJc w:val="left"/>
      <w:pPr>
        <w:ind w:left="4707" w:hanging="360"/>
      </w:pPr>
    </w:lvl>
    <w:lvl w:ilvl="7" w:tplc="04220019" w:tentative="1">
      <w:start w:val="1"/>
      <w:numFmt w:val="lowerLetter"/>
      <w:lvlText w:val="%8."/>
      <w:lvlJc w:val="left"/>
      <w:pPr>
        <w:ind w:left="5427" w:hanging="360"/>
      </w:pPr>
    </w:lvl>
    <w:lvl w:ilvl="8" w:tplc="0422001B" w:tentative="1">
      <w:start w:val="1"/>
      <w:numFmt w:val="lowerRoman"/>
      <w:lvlText w:val="%9."/>
      <w:lvlJc w:val="right"/>
      <w:pPr>
        <w:ind w:left="6147" w:hanging="180"/>
      </w:pPr>
    </w:lvl>
  </w:abstractNum>
  <w:abstractNum w:abstractNumId="41" w15:restartNumberingAfterBreak="0">
    <w:nsid w:val="6B9B7A0E"/>
    <w:multiLevelType w:val="hybridMultilevel"/>
    <w:tmpl w:val="A06E3772"/>
    <w:lvl w:ilvl="0" w:tplc="D53AABC2">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6CE6750A"/>
    <w:multiLevelType w:val="multilevel"/>
    <w:tmpl w:val="C2EA2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EFC11B9"/>
    <w:multiLevelType w:val="hybridMultilevel"/>
    <w:tmpl w:val="47FC0166"/>
    <w:lvl w:ilvl="0" w:tplc="327AC0E2">
      <w:start w:val="1"/>
      <w:numFmt w:val="bullet"/>
      <w:lvlText w:val="*"/>
      <w:lvlJc w:val="left"/>
      <w:pPr>
        <w:ind w:left="1103" w:hanging="360"/>
      </w:pPr>
      <w:rPr>
        <w:rFonts w:ascii="Times New Roman" w:eastAsia="Times New Roman" w:hAnsi="Times New Roman" w:hint="default"/>
      </w:rPr>
    </w:lvl>
    <w:lvl w:ilvl="1" w:tplc="04190003" w:tentative="1">
      <w:start w:val="1"/>
      <w:numFmt w:val="bullet"/>
      <w:lvlText w:val="o"/>
      <w:lvlJc w:val="left"/>
      <w:pPr>
        <w:ind w:left="1823" w:hanging="360"/>
      </w:pPr>
      <w:rPr>
        <w:rFonts w:ascii="Courier New" w:hAnsi="Courier New" w:hint="default"/>
      </w:rPr>
    </w:lvl>
    <w:lvl w:ilvl="2" w:tplc="04190005" w:tentative="1">
      <w:start w:val="1"/>
      <w:numFmt w:val="bullet"/>
      <w:lvlText w:val=""/>
      <w:lvlJc w:val="left"/>
      <w:pPr>
        <w:ind w:left="2543" w:hanging="360"/>
      </w:pPr>
      <w:rPr>
        <w:rFonts w:ascii="Wingdings" w:hAnsi="Wingdings" w:hint="default"/>
      </w:rPr>
    </w:lvl>
    <w:lvl w:ilvl="3" w:tplc="04190001" w:tentative="1">
      <w:start w:val="1"/>
      <w:numFmt w:val="bullet"/>
      <w:lvlText w:val=""/>
      <w:lvlJc w:val="left"/>
      <w:pPr>
        <w:ind w:left="3263" w:hanging="360"/>
      </w:pPr>
      <w:rPr>
        <w:rFonts w:ascii="Symbol" w:hAnsi="Symbol" w:hint="default"/>
      </w:rPr>
    </w:lvl>
    <w:lvl w:ilvl="4" w:tplc="04190003" w:tentative="1">
      <w:start w:val="1"/>
      <w:numFmt w:val="bullet"/>
      <w:lvlText w:val="o"/>
      <w:lvlJc w:val="left"/>
      <w:pPr>
        <w:ind w:left="3983" w:hanging="360"/>
      </w:pPr>
      <w:rPr>
        <w:rFonts w:ascii="Courier New" w:hAnsi="Courier New" w:hint="default"/>
      </w:rPr>
    </w:lvl>
    <w:lvl w:ilvl="5" w:tplc="04190005" w:tentative="1">
      <w:start w:val="1"/>
      <w:numFmt w:val="bullet"/>
      <w:lvlText w:val=""/>
      <w:lvlJc w:val="left"/>
      <w:pPr>
        <w:ind w:left="4703" w:hanging="360"/>
      </w:pPr>
      <w:rPr>
        <w:rFonts w:ascii="Wingdings" w:hAnsi="Wingdings" w:hint="default"/>
      </w:rPr>
    </w:lvl>
    <w:lvl w:ilvl="6" w:tplc="04190001" w:tentative="1">
      <w:start w:val="1"/>
      <w:numFmt w:val="bullet"/>
      <w:lvlText w:val=""/>
      <w:lvlJc w:val="left"/>
      <w:pPr>
        <w:ind w:left="5423" w:hanging="360"/>
      </w:pPr>
      <w:rPr>
        <w:rFonts w:ascii="Symbol" w:hAnsi="Symbol" w:hint="default"/>
      </w:rPr>
    </w:lvl>
    <w:lvl w:ilvl="7" w:tplc="04190003" w:tentative="1">
      <w:start w:val="1"/>
      <w:numFmt w:val="bullet"/>
      <w:lvlText w:val="o"/>
      <w:lvlJc w:val="left"/>
      <w:pPr>
        <w:ind w:left="6143" w:hanging="360"/>
      </w:pPr>
      <w:rPr>
        <w:rFonts w:ascii="Courier New" w:hAnsi="Courier New" w:hint="default"/>
      </w:rPr>
    </w:lvl>
    <w:lvl w:ilvl="8" w:tplc="04190005" w:tentative="1">
      <w:start w:val="1"/>
      <w:numFmt w:val="bullet"/>
      <w:lvlText w:val=""/>
      <w:lvlJc w:val="left"/>
      <w:pPr>
        <w:ind w:left="6863" w:hanging="360"/>
      </w:pPr>
      <w:rPr>
        <w:rFonts w:ascii="Wingdings" w:hAnsi="Wingdings" w:hint="default"/>
      </w:rPr>
    </w:lvl>
  </w:abstractNum>
  <w:abstractNum w:abstractNumId="44" w15:restartNumberingAfterBreak="0">
    <w:nsid w:val="70427052"/>
    <w:multiLevelType w:val="hybridMultilevel"/>
    <w:tmpl w:val="FF5E6BF4"/>
    <w:lvl w:ilvl="0" w:tplc="16481D00">
      <w:start w:val="3"/>
      <w:numFmt w:val="bullet"/>
      <w:lvlText w:val="-"/>
      <w:lvlJc w:val="left"/>
      <w:pPr>
        <w:ind w:left="720" w:hanging="360"/>
      </w:pPr>
      <w:rPr>
        <w:rFonts w:ascii="Times New Roman" w:eastAsia="Times New Roman" w:hAnsi="Times New Roman" w:hint="default"/>
        <w:sz w:val="24"/>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76BC5D42"/>
    <w:multiLevelType w:val="hybridMultilevel"/>
    <w:tmpl w:val="7820C6F0"/>
    <w:lvl w:ilvl="0" w:tplc="305A6C2E">
      <w:numFmt w:val="bullet"/>
      <w:lvlText w:val="-"/>
      <w:lvlJc w:val="left"/>
      <w:pPr>
        <w:ind w:left="1080" w:hanging="360"/>
      </w:pPr>
      <w:rPr>
        <w:rFonts w:ascii="Times New Roman" w:eastAsia="Times New Roman" w:hAnsi="Times New Roman" w:hint="default"/>
        <w:color w:val="auto"/>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6" w15:restartNumberingAfterBreak="0">
    <w:nsid w:val="76FC64AB"/>
    <w:multiLevelType w:val="hybridMultilevel"/>
    <w:tmpl w:val="D37494C0"/>
    <w:lvl w:ilvl="0" w:tplc="04190001">
      <w:start w:val="1"/>
      <w:numFmt w:val="bullet"/>
      <w:lvlText w:val=""/>
      <w:lvlJc w:val="left"/>
      <w:pPr>
        <w:ind w:left="720" w:hanging="360"/>
      </w:pPr>
      <w:rPr>
        <w:rFonts w:ascii="Symbol" w:hAnsi="Symbol" w:hint="default"/>
      </w:rPr>
    </w:lvl>
    <w:lvl w:ilvl="1" w:tplc="2FB6A244">
      <w:numFmt w:val="bullet"/>
      <w:lvlText w:val="-"/>
      <w:lvlJc w:val="left"/>
      <w:pPr>
        <w:ind w:left="1440" w:hanging="360"/>
      </w:pPr>
      <w:rPr>
        <w:rFonts w:ascii="Times New Roman" w:eastAsia="Times New Roman" w:hAnsi="Times New Roman" w:hint="default"/>
      </w:rPr>
    </w:lvl>
    <w:lvl w:ilvl="2" w:tplc="04190005" w:tentative="1">
      <w:start w:val="1"/>
      <w:numFmt w:val="bullet"/>
      <w:lvlText w:val=""/>
      <w:lvlJc w:val="left"/>
      <w:pPr>
        <w:ind w:left="2160" w:hanging="360"/>
      </w:pPr>
      <w:rPr>
        <w:rFonts w:ascii="Wingdings" w:hAnsi="Wingdings" w:hint="default"/>
      </w:rPr>
    </w:lvl>
    <w:lvl w:ilvl="3" w:tplc="11181DB4">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788A2705"/>
    <w:multiLevelType w:val="hybridMultilevel"/>
    <w:tmpl w:val="43B6308C"/>
    <w:lvl w:ilvl="0" w:tplc="9C1E9B96">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7A3C28F8"/>
    <w:multiLevelType w:val="hybridMultilevel"/>
    <w:tmpl w:val="0A20F23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9" w15:restartNumberingAfterBreak="0">
    <w:nsid w:val="7BCD4CB3"/>
    <w:multiLevelType w:val="hybridMultilevel"/>
    <w:tmpl w:val="033C8A00"/>
    <w:lvl w:ilvl="0" w:tplc="EEFCFEC8">
      <w:start w:val="1"/>
      <w:numFmt w:val="bullet"/>
      <w:lvlText w:val=""/>
      <w:lvlJc w:val="left"/>
      <w:pPr>
        <w:ind w:left="1068" w:hanging="360"/>
      </w:pPr>
      <w:rPr>
        <w:rFonts w:ascii="Symbol" w:eastAsia="Times New Roman" w:hAnsi="Symbol" w:hint="default"/>
      </w:rPr>
    </w:lvl>
    <w:lvl w:ilvl="1" w:tplc="04190003" w:tentative="1">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num w:numId="1" w16cid:durableId="1364331660">
    <w:abstractNumId w:val="35"/>
  </w:num>
  <w:num w:numId="2" w16cid:durableId="678460444">
    <w:abstractNumId w:val="2"/>
  </w:num>
  <w:num w:numId="3" w16cid:durableId="1628273025">
    <w:abstractNumId w:val="14"/>
  </w:num>
  <w:num w:numId="4" w16cid:durableId="1472094200">
    <w:abstractNumId w:val="20"/>
  </w:num>
  <w:num w:numId="5" w16cid:durableId="400174723">
    <w:abstractNumId w:val="40"/>
  </w:num>
  <w:num w:numId="6" w16cid:durableId="2039087199">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10284028">
    <w:abstractNumId w:val="15"/>
  </w:num>
  <w:num w:numId="8" w16cid:durableId="819271877">
    <w:abstractNumId w:val="48"/>
  </w:num>
  <w:num w:numId="9" w16cid:durableId="1201476269">
    <w:abstractNumId w:val="45"/>
  </w:num>
  <w:num w:numId="10" w16cid:durableId="1909026567">
    <w:abstractNumId w:val="9"/>
  </w:num>
  <w:num w:numId="11" w16cid:durableId="1439058957">
    <w:abstractNumId w:val="23"/>
  </w:num>
  <w:num w:numId="12" w16cid:durableId="989136521">
    <w:abstractNumId w:val="5"/>
  </w:num>
  <w:num w:numId="13" w16cid:durableId="226262804">
    <w:abstractNumId w:val="32"/>
  </w:num>
  <w:num w:numId="14" w16cid:durableId="624889296">
    <w:abstractNumId w:val="11"/>
  </w:num>
  <w:num w:numId="15" w16cid:durableId="1458798579">
    <w:abstractNumId w:val="26"/>
  </w:num>
  <w:num w:numId="16" w16cid:durableId="465241831">
    <w:abstractNumId w:val="38"/>
  </w:num>
  <w:num w:numId="17" w16cid:durableId="118501750">
    <w:abstractNumId w:val="12"/>
  </w:num>
  <w:num w:numId="18" w16cid:durableId="911625620">
    <w:abstractNumId w:val="25"/>
  </w:num>
  <w:num w:numId="19" w16cid:durableId="251398290">
    <w:abstractNumId w:val="1"/>
  </w:num>
  <w:num w:numId="20" w16cid:durableId="1616861267">
    <w:abstractNumId w:val="43"/>
  </w:num>
  <w:num w:numId="21" w16cid:durableId="1424109706">
    <w:abstractNumId w:val="3"/>
  </w:num>
  <w:num w:numId="22" w16cid:durableId="1510369936">
    <w:abstractNumId w:val="39"/>
  </w:num>
  <w:num w:numId="23" w16cid:durableId="1573538825">
    <w:abstractNumId w:val="27"/>
  </w:num>
  <w:num w:numId="24" w16cid:durableId="443235015">
    <w:abstractNumId w:val="18"/>
  </w:num>
  <w:num w:numId="25" w16cid:durableId="1361708955">
    <w:abstractNumId w:val="28"/>
  </w:num>
  <w:num w:numId="26" w16cid:durableId="672925158">
    <w:abstractNumId w:val="36"/>
  </w:num>
  <w:num w:numId="27" w16cid:durableId="2012637068">
    <w:abstractNumId w:val="8"/>
  </w:num>
  <w:num w:numId="28" w16cid:durableId="1605072981">
    <w:abstractNumId w:val="13"/>
  </w:num>
  <w:num w:numId="29" w16cid:durableId="970018249">
    <w:abstractNumId w:val="10"/>
  </w:num>
  <w:num w:numId="30" w16cid:durableId="346298792">
    <w:abstractNumId w:val="44"/>
  </w:num>
  <w:num w:numId="31" w16cid:durableId="852383734">
    <w:abstractNumId w:val="16"/>
  </w:num>
  <w:num w:numId="32" w16cid:durableId="1166481853">
    <w:abstractNumId w:val="34"/>
  </w:num>
  <w:num w:numId="33" w16cid:durableId="256911969">
    <w:abstractNumId w:val="41"/>
  </w:num>
  <w:num w:numId="34" w16cid:durableId="6294731">
    <w:abstractNumId w:val="21"/>
  </w:num>
  <w:num w:numId="35" w16cid:durableId="2090730793">
    <w:abstractNumId w:val="6"/>
  </w:num>
  <w:num w:numId="36" w16cid:durableId="459762303">
    <w:abstractNumId w:val="33"/>
  </w:num>
  <w:num w:numId="37" w16cid:durableId="990909606">
    <w:abstractNumId w:val="49"/>
  </w:num>
  <w:num w:numId="38" w16cid:durableId="1701543922">
    <w:abstractNumId w:val="24"/>
  </w:num>
  <w:num w:numId="39" w16cid:durableId="1379738374">
    <w:abstractNumId w:val="4"/>
  </w:num>
  <w:num w:numId="40" w16cid:durableId="1571042503">
    <w:abstractNumId w:val="19"/>
  </w:num>
  <w:num w:numId="41" w16cid:durableId="127820937">
    <w:abstractNumId w:val="7"/>
  </w:num>
  <w:num w:numId="42" w16cid:durableId="303631201">
    <w:abstractNumId w:val="22"/>
  </w:num>
  <w:num w:numId="43" w16cid:durableId="206642888">
    <w:abstractNumId w:val="46"/>
  </w:num>
  <w:num w:numId="44" w16cid:durableId="841287125">
    <w:abstractNumId w:val="47"/>
  </w:num>
  <w:num w:numId="45" w16cid:durableId="1671910873">
    <w:abstractNumId w:val="31"/>
  </w:num>
  <w:num w:numId="46" w16cid:durableId="921986002">
    <w:abstractNumId w:val="17"/>
  </w:num>
  <w:num w:numId="47" w16cid:durableId="1354724758">
    <w:abstractNumId w:val="30"/>
  </w:num>
  <w:num w:numId="48" w16cid:durableId="285737603">
    <w:abstractNumId w:val="29"/>
  </w:num>
  <w:num w:numId="49" w16cid:durableId="1926303763">
    <w:abstractNumId w:val="0"/>
  </w:num>
  <w:num w:numId="50" w16cid:durableId="377047266">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D17"/>
    <w:rsid w:val="000165B3"/>
    <w:rsid w:val="0005075E"/>
    <w:rsid w:val="000570F1"/>
    <w:rsid w:val="000A1552"/>
    <w:rsid w:val="000E0286"/>
    <w:rsid w:val="001220E8"/>
    <w:rsid w:val="001427E2"/>
    <w:rsid w:val="001A4256"/>
    <w:rsid w:val="001A7B8E"/>
    <w:rsid w:val="001D68F6"/>
    <w:rsid w:val="002210FE"/>
    <w:rsid w:val="00290775"/>
    <w:rsid w:val="002A46F2"/>
    <w:rsid w:val="002E3863"/>
    <w:rsid w:val="00323CFD"/>
    <w:rsid w:val="003271C3"/>
    <w:rsid w:val="003341E0"/>
    <w:rsid w:val="003701DA"/>
    <w:rsid w:val="003A024C"/>
    <w:rsid w:val="003C6870"/>
    <w:rsid w:val="003F6C84"/>
    <w:rsid w:val="004662B1"/>
    <w:rsid w:val="004A4F5D"/>
    <w:rsid w:val="004D5111"/>
    <w:rsid w:val="00504433"/>
    <w:rsid w:val="0057372D"/>
    <w:rsid w:val="006532D1"/>
    <w:rsid w:val="006653A8"/>
    <w:rsid w:val="00682BA1"/>
    <w:rsid w:val="00687CB8"/>
    <w:rsid w:val="00693AE7"/>
    <w:rsid w:val="00693F74"/>
    <w:rsid w:val="006C0BB9"/>
    <w:rsid w:val="006C6F12"/>
    <w:rsid w:val="006D0F41"/>
    <w:rsid w:val="007324B8"/>
    <w:rsid w:val="00745371"/>
    <w:rsid w:val="007F2D17"/>
    <w:rsid w:val="00801652"/>
    <w:rsid w:val="00801A70"/>
    <w:rsid w:val="00821E03"/>
    <w:rsid w:val="008A7FF7"/>
    <w:rsid w:val="008B1877"/>
    <w:rsid w:val="008F10DD"/>
    <w:rsid w:val="008F74D3"/>
    <w:rsid w:val="00913AE8"/>
    <w:rsid w:val="0097563B"/>
    <w:rsid w:val="009C36D4"/>
    <w:rsid w:val="009C54D2"/>
    <w:rsid w:val="00A20936"/>
    <w:rsid w:val="00A558E4"/>
    <w:rsid w:val="00A851BD"/>
    <w:rsid w:val="00B77415"/>
    <w:rsid w:val="00B80828"/>
    <w:rsid w:val="00BC41D7"/>
    <w:rsid w:val="00C00AAD"/>
    <w:rsid w:val="00C57EA0"/>
    <w:rsid w:val="00C6506F"/>
    <w:rsid w:val="00CD70B6"/>
    <w:rsid w:val="00CF4EC1"/>
    <w:rsid w:val="00D06028"/>
    <w:rsid w:val="00D34608"/>
    <w:rsid w:val="00D45B39"/>
    <w:rsid w:val="00D81BED"/>
    <w:rsid w:val="00DA7BE0"/>
    <w:rsid w:val="00DE3D66"/>
    <w:rsid w:val="00E5211A"/>
    <w:rsid w:val="00E65168"/>
    <w:rsid w:val="00EB5B5A"/>
    <w:rsid w:val="00F12E9E"/>
    <w:rsid w:val="00F13AB3"/>
    <w:rsid w:val="00FE3118"/>
    <w:rsid w:val="00FE479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3AA61B"/>
  <w15:chartTrackingRefBased/>
  <w15:docId w15:val="{CBB3EB2A-B31C-40A6-B365-26D5DF980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00AAD"/>
    <w:pPr>
      <w:spacing w:after="0" w:line="240" w:lineRule="auto"/>
    </w:pPr>
    <w:rPr>
      <w:rFonts w:ascii="Times New Roman" w:eastAsia="Times New Roman" w:hAnsi="Times New Roman" w:cs="Times New Roman"/>
      <w:sz w:val="24"/>
      <w:szCs w:val="24"/>
      <w:lang w:eastAsia="uk-UA"/>
    </w:rPr>
  </w:style>
  <w:style w:type="paragraph" w:styleId="1">
    <w:name w:val="heading 1"/>
    <w:basedOn w:val="a"/>
    <w:next w:val="a"/>
    <w:link w:val="10"/>
    <w:uiPriority w:val="99"/>
    <w:qFormat/>
    <w:rsid w:val="00C00AAD"/>
    <w:pPr>
      <w:keepNext/>
      <w:spacing w:before="240" w:after="60"/>
      <w:outlineLvl w:val="0"/>
    </w:pPr>
    <w:rPr>
      <w:rFonts w:ascii="Cambria" w:hAnsi="Cambria"/>
      <w:b/>
      <w:bCs/>
      <w:kern w:val="32"/>
      <w:sz w:val="32"/>
      <w:szCs w:val="32"/>
      <w:lang w:val="ru-RU" w:eastAsia="ru-RU"/>
    </w:rPr>
  </w:style>
  <w:style w:type="paragraph" w:styleId="3">
    <w:name w:val="heading 3"/>
    <w:basedOn w:val="a"/>
    <w:next w:val="a"/>
    <w:link w:val="30"/>
    <w:uiPriority w:val="99"/>
    <w:qFormat/>
    <w:rsid w:val="00C00AAD"/>
    <w:pPr>
      <w:keepNext/>
      <w:spacing w:before="120"/>
      <w:ind w:left="567"/>
      <w:outlineLvl w:val="2"/>
    </w:pPr>
    <w:rPr>
      <w:rFonts w:ascii="Antiqua" w:hAnsi="Antiqua"/>
      <w:b/>
      <w:i/>
      <w:sz w:val="26"/>
      <w:szCs w:val="20"/>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C00AAD"/>
    <w:pPr>
      <w:jc w:val="both"/>
    </w:pPr>
    <w:rPr>
      <w:lang w:eastAsia="ru-RU"/>
    </w:rPr>
  </w:style>
  <w:style w:type="character" w:customStyle="1" w:styleId="a4">
    <w:name w:val="Основний текст Знак"/>
    <w:basedOn w:val="a0"/>
    <w:link w:val="a3"/>
    <w:uiPriority w:val="99"/>
    <w:rsid w:val="00C00AAD"/>
    <w:rPr>
      <w:rFonts w:ascii="Times New Roman" w:eastAsia="Times New Roman" w:hAnsi="Times New Roman" w:cs="Times New Roman"/>
      <w:sz w:val="24"/>
      <w:szCs w:val="24"/>
      <w:lang w:eastAsia="ru-RU"/>
    </w:rPr>
  </w:style>
  <w:style w:type="paragraph" w:styleId="a5">
    <w:name w:val="Normal (Web)"/>
    <w:basedOn w:val="a"/>
    <w:uiPriority w:val="99"/>
    <w:rsid w:val="00C00AAD"/>
    <w:pPr>
      <w:spacing w:before="100" w:beforeAutospacing="1" w:after="100" w:afterAutospacing="1"/>
    </w:pPr>
    <w:rPr>
      <w:lang w:val="ru-RU" w:eastAsia="ru-RU"/>
    </w:rPr>
  </w:style>
  <w:style w:type="character" w:customStyle="1" w:styleId="2">
    <w:name w:val="Стиль2"/>
    <w:basedOn w:val="a6"/>
    <w:uiPriority w:val="99"/>
    <w:rsid w:val="00C00AAD"/>
  </w:style>
  <w:style w:type="paragraph" w:customStyle="1" w:styleId="Default">
    <w:name w:val="Default"/>
    <w:uiPriority w:val="99"/>
    <w:rsid w:val="00C00AAD"/>
    <w:pPr>
      <w:autoSpaceDE w:val="0"/>
      <w:autoSpaceDN w:val="0"/>
      <w:adjustRightInd w:val="0"/>
      <w:spacing w:after="0" w:line="240" w:lineRule="auto"/>
    </w:pPr>
    <w:rPr>
      <w:rFonts w:ascii="Times New Roman" w:eastAsia="Calibri" w:hAnsi="Times New Roman" w:cs="Times New Roman"/>
      <w:color w:val="000000"/>
      <w:sz w:val="24"/>
      <w:szCs w:val="24"/>
      <w:lang w:val="ru-RU" w:eastAsia="ru-RU"/>
    </w:rPr>
  </w:style>
  <w:style w:type="paragraph" w:styleId="a7">
    <w:name w:val="List Paragraph"/>
    <w:basedOn w:val="a"/>
    <w:uiPriority w:val="99"/>
    <w:qFormat/>
    <w:rsid w:val="00C00AAD"/>
    <w:pPr>
      <w:ind w:left="720"/>
      <w:contextualSpacing/>
    </w:pPr>
  </w:style>
  <w:style w:type="paragraph" w:styleId="a8">
    <w:name w:val="No Spacing"/>
    <w:link w:val="a9"/>
    <w:uiPriority w:val="99"/>
    <w:qFormat/>
    <w:rsid w:val="00C00AAD"/>
    <w:pPr>
      <w:spacing w:after="0" w:line="240" w:lineRule="auto"/>
    </w:pPr>
    <w:rPr>
      <w:rFonts w:ascii="Calibri" w:eastAsia="Times New Roman" w:hAnsi="Calibri" w:cs="Times New Roman"/>
      <w:lang w:val="en-US"/>
    </w:rPr>
  </w:style>
  <w:style w:type="character" w:customStyle="1" w:styleId="a9">
    <w:name w:val="Без інтервалів Знак"/>
    <w:link w:val="a8"/>
    <w:uiPriority w:val="99"/>
    <w:locked/>
    <w:rsid w:val="00C00AAD"/>
    <w:rPr>
      <w:rFonts w:ascii="Calibri" w:eastAsia="Times New Roman" w:hAnsi="Calibri" w:cs="Times New Roman"/>
      <w:lang w:val="en-US"/>
    </w:rPr>
  </w:style>
  <w:style w:type="character" w:customStyle="1" w:styleId="20">
    <w:name w:val="Основной текст (2) + Не полужирный"/>
    <w:uiPriority w:val="99"/>
    <w:rsid w:val="00C00AAD"/>
    <w:rPr>
      <w:rFonts w:ascii="Times New Roman" w:hAnsi="Times New Roman"/>
      <w:b/>
      <w:sz w:val="22"/>
      <w:u w:val="none"/>
    </w:rPr>
  </w:style>
  <w:style w:type="character" w:customStyle="1" w:styleId="11">
    <w:name w:val="Основной текст Знак1"/>
    <w:uiPriority w:val="99"/>
    <w:locked/>
    <w:rsid w:val="00C00AAD"/>
    <w:rPr>
      <w:rFonts w:ascii="Times New Roman" w:hAnsi="Times New Roman"/>
      <w:sz w:val="22"/>
      <w:shd w:val="clear" w:color="auto" w:fill="FFFFFF"/>
    </w:rPr>
  </w:style>
  <w:style w:type="character" w:customStyle="1" w:styleId="aa">
    <w:name w:val="Подпись к таблице_"/>
    <w:link w:val="ab"/>
    <w:uiPriority w:val="99"/>
    <w:locked/>
    <w:rsid w:val="00C00AAD"/>
    <w:rPr>
      <w:shd w:val="clear" w:color="auto" w:fill="FFFFFF"/>
    </w:rPr>
  </w:style>
  <w:style w:type="paragraph" w:customStyle="1" w:styleId="ab">
    <w:name w:val="Подпись к таблице"/>
    <w:basedOn w:val="a"/>
    <w:link w:val="aa"/>
    <w:uiPriority w:val="99"/>
    <w:rsid w:val="00C00AAD"/>
    <w:pPr>
      <w:widowControl w:val="0"/>
      <w:shd w:val="clear" w:color="auto" w:fill="FFFFFF"/>
      <w:spacing w:line="240" w:lineRule="atLeast"/>
    </w:pPr>
    <w:rPr>
      <w:rFonts w:asciiTheme="minorHAnsi" w:eastAsiaTheme="minorHAnsi" w:hAnsiTheme="minorHAnsi" w:cstheme="minorBidi"/>
      <w:sz w:val="22"/>
      <w:szCs w:val="22"/>
      <w:lang w:eastAsia="en-US"/>
    </w:rPr>
  </w:style>
  <w:style w:type="character" w:styleId="a6">
    <w:name w:val="line number"/>
    <w:basedOn w:val="a0"/>
    <w:uiPriority w:val="99"/>
    <w:unhideWhenUsed/>
    <w:rsid w:val="00C00AAD"/>
  </w:style>
  <w:style w:type="character" w:customStyle="1" w:styleId="10">
    <w:name w:val="Заголовок 1 Знак"/>
    <w:basedOn w:val="a0"/>
    <w:link w:val="1"/>
    <w:uiPriority w:val="99"/>
    <w:rsid w:val="00C00AAD"/>
    <w:rPr>
      <w:rFonts w:ascii="Cambria" w:eastAsia="Times New Roman" w:hAnsi="Cambria" w:cs="Times New Roman"/>
      <w:b/>
      <w:bCs/>
      <w:kern w:val="32"/>
      <w:sz w:val="32"/>
      <w:szCs w:val="32"/>
      <w:lang w:val="ru-RU" w:eastAsia="ru-RU"/>
    </w:rPr>
  </w:style>
  <w:style w:type="character" w:customStyle="1" w:styleId="30">
    <w:name w:val="Заголовок 3 Знак"/>
    <w:basedOn w:val="a0"/>
    <w:link w:val="3"/>
    <w:uiPriority w:val="99"/>
    <w:rsid w:val="00C00AAD"/>
    <w:rPr>
      <w:rFonts w:ascii="Antiqua" w:eastAsia="Times New Roman" w:hAnsi="Antiqua" w:cs="Times New Roman"/>
      <w:b/>
      <w:i/>
      <w:sz w:val="26"/>
      <w:szCs w:val="20"/>
      <w:lang w:eastAsia="ru-RU"/>
    </w:rPr>
  </w:style>
  <w:style w:type="character" w:styleId="ac">
    <w:name w:val="Hyperlink"/>
    <w:basedOn w:val="a0"/>
    <w:uiPriority w:val="99"/>
    <w:rsid w:val="00C00AAD"/>
    <w:rPr>
      <w:rFonts w:cs="Times New Roman"/>
      <w:color w:val="0000FF"/>
      <w:u w:val="single"/>
    </w:rPr>
  </w:style>
  <w:style w:type="paragraph" w:styleId="ad">
    <w:name w:val="Title"/>
    <w:basedOn w:val="a"/>
    <w:link w:val="ae"/>
    <w:uiPriority w:val="99"/>
    <w:qFormat/>
    <w:rsid w:val="00C00AAD"/>
    <w:pPr>
      <w:jc w:val="center"/>
    </w:pPr>
    <w:rPr>
      <w:sz w:val="28"/>
      <w:szCs w:val="20"/>
      <w:lang w:eastAsia="ru-RU"/>
    </w:rPr>
  </w:style>
  <w:style w:type="character" w:customStyle="1" w:styleId="ae">
    <w:name w:val="Назва Знак"/>
    <w:basedOn w:val="a0"/>
    <w:link w:val="ad"/>
    <w:uiPriority w:val="99"/>
    <w:rsid w:val="00C00AAD"/>
    <w:rPr>
      <w:rFonts w:ascii="Times New Roman" w:eastAsia="Times New Roman" w:hAnsi="Times New Roman" w:cs="Times New Roman"/>
      <w:sz w:val="28"/>
      <w:szCs w:val="20"/>
      <w:lang w:eastAsia="ru-RU"/>
    </w:rPr>
  </w:style>
  <w:style w:type="character" w:customStyle="1" w:styleId="af">
    <w:name w:val="Основной текст Знак"/>
    <w:basedOn w:val="a0"/>
    <w:uiPriority w:val="99"/>
    <w:semiHidden/>
    <w:rsid w:val="00C00AAD"/>
    <w:rPr>
      <w:rFonts w:ascii="Times New Roman" w:hAnsi="Times New Roman" w:cs="Times New Roman"/>
      <w:sz w:val="20"/>
      <w:szCs w:val="20"/>
      <w:lang w:eastAsia="ru-RU"/>
    </w:rPr>
  </w:style>
  <w:style w:type="paragraph" w:styleId="af0">
    <w:name w:val="Body Text Indent"/>
    <w:basedOn w:val="a"/>
    <w:link w:val="af1"/>
    <w:uiPriority w:val="99"/>
    <w:rsid w:val="00C00AAD"/>
    <w:pPr>
      <w:ind w:firstLine="720"/>
      <w:jc w:val="both"/>
    </w:pPr>
    <w:rPr>
      <w:sz w:val="28"/>
      <w:szCs w:val="20"/>
      <w:lang w:eastAsia="ru-RU"/>
    </w:rPr>
  </w:style>
  <w:style w:type="character" w:customStyle="1" w:styleId="af1">
    <w:name w:val="Основний текст з відступом Знак"/>
    <w:basedOn w:val="a0"/>
    <w:link w:val="af0"/>
    <w:uiPriority w:val="99"/>
    <w:rsid w:val="00C00AAD"/>
    <w:rPr>
      <w:rFonts w:ascii="Times New Roman" w:eastAsia="Times New Roman" w:hAnsi="Times New Roman" w:cs="Times New Roman"/>
      <w:sz w:val="28"/>
      <w:szCs w:val="20"/>
      <w:lang w:eastAsia="ru-RU"/>
    </w:rPr>
  </w:style>
  <w:style w:type="paragraph" w:styleId="21">
    <w:name w:val="Body Text 2"/>
    <w:basedOn w:val="a"/>
    <w:link w:val="22"/>
    <w:uiPriority w:val="99"/>
    <w:rsid w:val="00C00AAD"/>
    <w:rPr>
      <w:sz w:val="28"/>
      <w:szCs w:val="20"/>
      <w:lang w:eastAsia="ru-RU"/>
    </w:rPr>
  </w:style>
  <w:style w:type="character" w:customStyle="1" w:styleId="22">
    <w:name w:val="Основний текст 2 Знак"/>
    <w:basedOn w:val="a0"/>
    <w:link w:val="21"/>
    <w:uiPriority w:val="99"/>
    <w:rsid w:val="00C00AAD"/>
    <w:rPr>
      <w:rFonts w:ascii="Times New Roman" w:eastAsia="Times New Roman" w:hAnsi="Times New Roman" w:cs="Times New Roman"/>
      <w:sz w:val="28"/>
      <w:szCs w:val="20"/>
      <w:lang w:eastAsia="ru-RU"/>
    </w:rPr>
  </w:style>
  <w:style w:type="paragraph" w:styleId="23">
    <w:name w:val="Body Text Indent 2"/>
    <w:basedOn w:val="a"/>
    <w:link w:val="24"/>
    <w:uiPriority w:val="99"/>
    <w:rsid w:val="00C00AAD"/>
    <w:pPr>
      <w:ind w:left="1931"/>
      <w:jc w:val="both"/>
    </w:pPr>
    <w:rPr>
      <w:sz w:val="28"/>
      <w:szCs w:val="20"/>
      <w:lang w:eastAsia="ru-RU"/>
    </w:rPr>
  </w:style>
  <w:style w:type="character" w:customStyle="1" w:styleId="24">
    <w:name w:val="Основний текст з відступом 2 Знак"/>
    <w:basedOn w:val="a0"/>
    <w:link w:val="23"/>
    <w:uiPriority w:val="99"/>
    <w:rsid w:val="00C00AAD"/>
    <w:rPr>
      <w:rFonts w:ascii="Times New Roman" w:eastAsia="Times New Roman" w:hAnsi="Times New Roman" w:cs="Times New Roman"/>
      <w:sz w:val="28"/>
      <w:szCs w:val="20"/>
      <w:lang w:eastAsia="ru-RU"/>
    </w:rPr>
  </w:style>
  <w:style w:type="character" w:customStyle="1" w:styleId="FontStyle20">
    <w:name w:val="Font Style20"/>
    <w:uiPriority w:val="99"/>
    <w:rsid w:val="00C00AAD"/>
    <w:rPr>
      <w:rFonts w:ascii="Times New Roman" w:hAnsi="Times New Roman"/>
      <w:sz w:val="26"/>
    </w:rPr>
  </w:style>
  <w:style w:type="paragraph" w:customStyle="1" w:styleId="af2">
    <w:name w:val="Нормальний текст"/>
    <w:basedOn w:val="a"/>
    <w:uiPriority w:val="99"/>
    <w:rsid w:val="00C00AAD"/>
    <w:pPr>
      <w:spacing w:before="120"/>
      <w:ind w:firstLine="567"/>
    </w:pPr>
    <w:rPr>
      <w:rFonts w:ascii="Antiqua" w:hAnsi="Antiqua"/>
      <w:sz w:val="26"/>
      <w:szCs w:val="20"/>
      <w:lang w:eastAsia="ru-RU"/>
    </w:rPr>
  </w:style>
  <w:style w:type="paragraph" w:customStyle="1" w:styleId="af3">
    <w:name w:val="Назва документа"/>
    <w:basedOn w:val="a"/>
    <w:next w:val="af2"/>
    <w:uiPriority w:val="99"/>
    <w:rsid w:val="00C00AAD"/>
    <w:pPr>
      <w:keepNext/>
      <w:keepLines/>
      <w:spacing w:before="240" w:after="240"/>
      <w:jc w:val="center"/>
    </w:pPr>
    <w:rPr>
      <w:rFonts w:ascii="Antiqua" w:hAnsi="Antiqua"/>
      <w:b/>
      <w:sz w:val="26"/>
      <w:szCs w:val="20"/>
      <w:lang w:eastAsia="ru-RU"/>
    </w:rPr>
  </w:style>
  <w:style w:type="character" w:customStyle="1" w:styleId="FontStyle14">
    <w:name w:val="Font Style14"/>
    <w:uiPriority w:val="99"/>
    <w:rsid w:val="00C00AAD"/>
    <w:rPr>
      <w:rFonts w:ascii="Times New Roman" w:hAnsi="Times New Roman"/>
      <w:sz w:val="26"/>
    </w:rPr>
  </w:style>
  <w:style w:type="paragraph" w:styleId="HTML">
    <w:name w:val="HTML Preformatted"/>
    <w:basedOn w:val="a"/>
    <w:link w:val="HTML0"/>
    <w:uiPriority w:val="99"/>
    <w:rsid w:val="00C00A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ий HTML Знак"/>
    <w:basedOn w:val="a0"/>
    <w:link w:val="HTML"/>
    <w:uiPriority w:val="99"/>
    <w:rsid w:val="00C00AAD"/>
    <w:rPr>
      <w:rFonts w:ascii="Courier New" w:eastAsia="Times New Roman" w:hAnsi="Courier New" w:cs="Courier New"/>
      <w:sz w:val="20"/>
      <w:szCs w:val="20"/>
      <w:lang w:val="ru-RU" w:eastAsia="ru-RU"/>
    </w:rPr>
  </w:style>
  <w:style w:type="paragraph" w:customStyle="1" w:styleId="12">
    <w:name w:val="1"/>
    <w:basedOn w:val="a"/>
    <w:uiPriority w:val="99"/>
    <w:rsid w:val="00C00AAD"/>
    <w:rPr>
      <w:rFonts w:ascii="Verdana" w:hAnsi="Verdana" w:cs="Verdana"/>
      <w:sz w:val="20"/>
      <w:szCs w:val="20"/>
      <w:lang w:val="en-US" w:eastAsia="en-US"/>
    </w:rPr>
  </w:style>
  <w:style w:type="paragraph" w:styleId="af4">
    <w:name w:val="header"/>
    <w:basedOn w:val="a"/>
    <w:link w:val="af5"/>
    <w:uiPriority w:val="99"/>
    <w:rsid w:val="00C00AAD"/>
    <w:pPr>
      <w:tabs>
        <w:tab w:val="center" w:pos="4677"/>
        <w:tab w:val="right" w:pos="9355"/>
      </w:tabs>
    </w:pPr>
    <w:rPr>
      <w:sz w:val="20"/>
      <w:szCs w:val="20"/>
      <w:lang w:val="ru-RU" w:eastAsia="ru-RU"/>
    </w:rPr>
  </w:style>
  <w:style w:type="character" w:customStyle="1" w:styleId="af5">
    <w:name w:val="Верхній колонтитул Знак"/>
    <w:basedOn w:val="a0"/>
    <w:link w:val="af4"/>
    <w:uiPriority w:val="99"/>
    <w:rsid w:val="00C00AAD"/>
    <w:rPr>
      <w:rFonts w:ascii="Times New Roman" w:eastAsia="Times New Roman" w:hAnsi="Times New Roman" w:cs="Times New Roman"/>
      <w:sz w:val="20"/>
      <w:szCs w:val="20"/>
      <w:lang w:val="ru-RU" w:eastAsia="ru-RU"/>
    </w:rPr>
  </w:style>
  <w:style w:type="paragraph" w:styleId="af6">
    <w:name w:val="footer"/>
    <w:basedOn w:val="a"/>
    <w:link w:val="af7"/>
    <w:uiPriority w:val="99"/>
    <w:rsid w:val="00C00AAD"/>
    <w:pPr>
      <w:tabs>
        <w:tab w:val="center" w:pos="4677"/>
        <w:tab w:val="right" w:pos="9355"/>
      </w:tabs>
    </w:pPr>
    <w:rPr>
      <w:sz w:val="20"/>
      <w:szCs w:val="20"/>
      <w:lang w:val="ru-RU" w:eastAsia="ru-RU"/>
    </w:rPr>
  </w:style>
  <w:style w:type="character" w:customStyle="1" w:styleId="af7">
    <w:name w:val="Нижній колонтитул Знак"/>
    <w:basedOn w:val="a0"/>
    <w:link w:val="af6"/>
    <w:uiPriority w:val="99"/>
    <w:rsid w:val="00C00AAD"/>
    <w:rPr>
      <w:rFonts w:ascii="Times New Roman" w:eastAsia="Times New Roman" w:hAnsi="Times New Roman" w:cs="Times New Roman"/>
      <w:sz w:val="20"/>
      <w:szCs w:val="20"/>
      <w:lang w:val="ru-RU" w:eastAsia="ru-RU"/>
    </w:rPr>
  </w:style>
  <w:style w:type="paragraph" w:styleId="af8">
    <w:name w:val="Balloon Text"/>
    <w:basedOn w:val="a"/>
    <w:link w:val="af9"/>
    <w:uiPriority w:val="99"/>
    <w:rsid w:val="00C00AAD"/>
    <w:rPr>
      <w:rFonts w:ascii="Tahoma" w:hAnsi="Tahoma" w:cs="Tahoma"/>
      <w:sz w:val="16"/>
      <w:szCs w:val="16"/>
      <w:lang w:val="ru-RU" w:eastAsia="ru-RU"/>
    </w:rPr>
  </w:style>
  <w:style w:type="character" w:customStyle="1" w:styleId="af9">
    <w:name w:val="Текст у виносці Знак"/>
    <w:basedOn w:val="a0"/>
    <w:link w:val="af8"/>
    <w:uiPriority w:val="99"/>
    <w:rsid w:val="00C00AAD"/>
    <w:rPr>
      <w:rFonts w:ascii="Tahoma" w:eastAsia="Times New Roman" w:hAnsi="Tahoma" w:cs="Tahoma"/>
      <w:sz w:val="16"/>
      <w:szCs w:val="16"/>
      <w:lang w:val="ru-RU" w:eastAsia="ru-RU"/>
    </w:rPr>
  </w:style>
  <w:style w:type="character" w:customStyle="1" w:styleId="rvts23">
    <w:name w:val="rvts23"/>
    <w:uiPriority w:val="99"/>
    <w:rsid w:val="00C00AAD"/>
  </w:style>
  <w:style w:type="paragraph" w:customStyle="1" w:styleId="13">
    <w:name w:val="Без интервала1"/>
    <w:uiPriority w:val="99"/>
    <w:rsid w:val="00C00AAD"/>
    <w:pPr>
      <w:spacing w:after="0" w:line="240" w:lineRule="auto"/>
    </w:pPr>
    <w:rPr>
      <w:rFonts w:ascii="Times New Roman" w:eastAsia="Calibri" w:hAnsi="Times New Roman" w:cs="Times New Roman"/>
      <w:sz w:val="20"/>
      <w:szCs w:val="20"/>
      <w:lang w:val="ru-RU" w:eastAsia="ru-RU"/>
    </w:rPr>
  </w:style>
  <w:style w:type="paragraph" w:customStyle="1" w:styleId="CharCharCharChar">
    <w:name w:val="Char Знак Знак Char Знак Знак Char Знак Знак Char Знак Знак Знак Знак Знак Знак Знак Знак Знак Знак Знак Знак"/>
    <w:basedOn w:val="a"/>
    <w:uiPriority w:val="99"/>
    <w:rsid w:val="00C00AAD"/>
    <w:rPr>
      <w:rFonts w:ascii="Verdana" w:hAnsi="Verdana" w:cs="Verdana"/>
      <w:sz w:val="20"/>
      <w:szCs w:val="20"/>
      <w:lang w:val="en-US" w:eastAsia="en-US"/>
    </w:rPr>
  </w:style>
  <w:style w:type="character" w:customStyle="1" w:styleId="rvts82">
    <w:name w:val="rvts82"/>
    <w:uiPriority w:val="99"/>
    <w:rsid w:val="00C00AAD"/>
  </w:style>
  <w:style w:type="table" w:styleId="afa">
    <w:name w:val="Table Grid"/>
    <w:basedOn w:val="a1"/>
    <w:uiPriority w:val="99"/>
    <w:rsid w:val="00C00AAD"/>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Заголовок №1_"/>
    <w:link w:val="15"/>
    <w:uiPriority w:val="99"/>
    <w:locked/>
    <w:rsid w:val="00C00AAD"/>
    <w:rPr>
      <w:b/>
      <w:shd w:val="clear" w:color="auto" w:fill="FFFFFF"/>
    </w:rPr>
  </w:style>
  <w:style w:type="paragraph" w:customStyle="1" w:styleId="15">
    <w:name w:val="Заголовок №1"/>
    <w:basedOn w:val="a"/>
    <w:link w:val="14"/>
    <w:uiPriority w:val="99"/>
    <w:rsid w:val="00C00AAD"/>
    <w:pPr>
      <w:widowControl w:val="0"/>
      <w:shd w:val="clear" w:color="auto" w:fill="FFFFFF"/>
      <w:spacing w:after="240" w:line="274" w:lineRule="exact"/>
      <w:ind w:hanging="1580"/>
      <w:jc w:val="center"/>
      <w:outlineLvl w:val="0"/>
    </w:pPr>
    <w:rPr>
      <w:rFonts w:asciiTheme="minorHAnsi" w:eastAsiaTheme="minorHAnsi" w:hAnsiTheme="minorHAnsi" w:cstheme="minorBidi"/>
      <w:b/>
      <w:sz w:val="22"/>
      <w:szCs w:val="22"/>
      <w:lang w:eastAsia="en-US"/>
    </w:rPr>
  </w:style>
  <w:style w:type="character" w:customStyle="1" w:styleId="16">
    <w:name w:val="Строгий1"/>
    <w:uiPriority w:val="99"/>
    <w:rsid w:val="00C00AAD"/>
    <w:rPr>
      <w:b/>
    </w:rPr>
  </w:style>
  <w:style w:type="character" w:customStyle="1" w:styleId="25">
    <w:name w:val="Основной текст (2)"/>
    <w:uiPriority w:val="99"/>
    <w:rsid w:val="00C00AAD"/>
    <w:rPr>
      <w:rFonts w:ascii="Times New Roman" w:hAnsi="Times New Roman"/>
      <w:b/>
      <w:sz w:val="22"/>
      <w:u w:val="single"/>
    </w:rPr>
  </w:style>
  <w:style w:type="character" w:customStyle="1" w:styleId="26">
    <w:name w:val="Основной текст (2)_"/>
    <w:link w:val="210"/>
    <w:uiPriority w:val="99"/>
    <w:locked/>
    <w:rsid w:val="00C00AAD"/>
    <w:rPr>
      <w:b/>
      <w:shd w:val="clear" w:color="auto" w:fill="FFFFFF"/>
    </w:rPr>
  </w:style>
  <w:style w:type="paragraph" w:customStyle="1" w:styleId="210">
    <w:name w:val="Основной текст (2)1"/>
    <w:basedOn w:val="a"/>
    <w:link w:val="26"/>
    <w:uiPriority w:val="99"/>
    <w:rsid w:val="00C00AAD"/>
    <w:pPr>
      <w:widowControl w:val="0"/>
      <w:shd w:val="clear" w:color="auto" w:fill="FFFFFF"/>
      <w:spacing w:line="274" w:lineRule="exact"/>
    </w:pPr>
    <w:rPr>
      <w:rFonts w:asciiTheme="minorHAnsi" w:eastAsiaTheme="minorHAnsi" w:hAnsiTheme="minorHAnsi" w:cstheme="minorBidi"/>
      <w:b/>
      <w:sz w:val="22"/>
      <w:szCs w:val="22"/>
      <w:lang w:eastAsia="en-US"/>
    </w:rPr>
  </w:style>
  <w:style w:type="paragraph" w:customStyle="1" w:styleId="17">
    <w:name w:val="Знак Знак1 Знак"/>
    <w:basedOn w:val="a"/>
    <w:uiPriority w:val="99"/>
    <w:rsid w:val="00C00AAD"/>
    <w:rPr>
      <w:rFonts w:ascii="Verdana" w:hAnsi="Verdana" w:cs="Verdana"/>
      <w:sz w:val="20"/>
      <w:szCs w:val="20"/>
      <w:lang w:val="en-US" w:eastAsia="en-US"/>
    </w:rPr>
  </w:style>
  <w:style w:type="character" w:customStyle="1" w:styleId="apple-converted-space">
    <w:name w:val="apple-converted-space"/>
    <w:uiPriority w:val="99"/>
    <w:rsid w:val="00C00AAD"/>
  </w:style>
  <w:style w:type="paragraph" w:styleId="31">
    <w:name w:val="Body Text Indent 3"/>
    <w:basedOn w:val="a"/>
    <w:link w:val="32"/>
    <w:uiPriority w:val="99"/>
    <w:rsid w:val="00C00AAD"/>
    <w:pPr>
      <w:spacing w:after="120"/>
      <w:ind w:left="283"/>
    </w:pPr>
    <w:rPr>
      <w:sz w:val="16"/>
      <w:szCs w:val="16"/>
      <w:lang w:val="ru-RU" w:eastAsia="ru-RU"/>
    </w:rPr>
  </w:style>
  <w:style w:type="character" w:customStyle="1" w:styleId="32">
    <w:name w:val="Основний текст з відступом 3 Знак"/>
    <w:basedOn w:val="a0"/>
    <w:link w:val="31"/>
    <w:uiPriority w:val="99"/>
    <w:rsid w:val="00C00AAD"/>
    <w:rPr>
      <w:rFonts w:ascii="Times New Roman" w:eastAsia="Times New Roman" w:hAnsi="Times New Roman" w:cs="Times New Roman"/>
      <w:sz w:val="16"/>
      <w:szCs w:val="16"/>
      <w:lang w:val="ru-RU" w:eastAsia="ru-RU"/>
    </w:rPr>
  </w:style>
  <w:style w:type="character" w:styleId="afb">
    <w:name w:val="Emphasis"/>
    <w:basedOn w:val="a0"/>
    <w:uiPriority w:val="99"/>
    <w:qFormat/>
    <w:rsid w:val="00C00AAD"/>
    <w:rPr>
      <w:rFonts w:cs="Times New Roman"/>
      <w:i/>
    </w:rPr>
  </w:style>
  <w:style w:type="character" w:customStyle="1" w:styleId="afc">
    <w:name w:val="Основной текст + Полужирный"/>
    <w:uiPriority w:val="99"/>
    <w:rsid w:val="00C00AAD"/>
    <w:rPr>
      <w:rFonts w:ascii="Times New Roman" w:hAnsi="Times New Roman"/>
      <w:b/>
      <w:sz w:val="22"/>
      <w:u w:val="single"/>
    </w:rPr>
  </w:style>
  <w:style w:type="character" w:customStyle="1" w:styleId="18">
    <w:name w:val="Основной текст + Полужирный1"/>
    <w:uiPriority w:val="99"/>
    <w:rsid w:val="00C00AAD"/>
    <w:rPr>
      <w:rFonts w:ascii="Times New Roman" w:hAnsi="Times New Roman"/>
      <w:b/>
      <w:sz w:val="22"/>
      <w:u w:val="none"/>
    </w:rPr>
  </w:style>
  <w:style w:type="character" w:customStyle="1" w:styleId="afd">
    <w:name w:val="Колонтитул"/>
    <w:uiPriority w:val="99"/>
    <w:rsid w:val="00C00AAD"/>
    <w:rPr>
      <w:rFonts w:ascii="Times New Roman" w:hAnsi="Times New Roman"/>
      <w:noProof/>
      <w:sz w:val="22"/>
      <w:u w:val="none"/>
    </w:rPr>
  </w:style>
  <w:style w:type="paragraph" w:customStyle="1" w:styleId="rvps2">
    <w:name w:val="rvps2"/>
    <w:basedOn w:val="a"/>
    <w:uiPriority w:val="99"/>
    <w:rsid w:val="00C00AAD"/>
    <w:pPr>
      <w:spacing w:before="100" w:beforeAutospacing="1" w:after="100" w:afterAutospacing="1"/>
    </w:pPr>
    <w:rPr>
      <w:lang w:val="ru-RU" w:eastAsia="ru-RU"/>
    </w:rPr>
  </w:style>
  <w:style w:type="character" w:styleId="afe">
    <w:name w:val="Strong"/>
    <w:basedOn w:val="a0"/>
    <w:uiPriority w:val="99"/>
    <w:qFormat/>
    <w:rsid w:val="00C00AAD"/>
    <w:rPr>
      <w:rFonts w:cs="Times New Roman"/>
      <w:b/>
    </w:rPr>
  </w:style>
  <w:style w:type="character" w:customStyle="1" w:styleId="27">
    <w:name w:val="Подпись к таблице (2)_"/>
    <w:link w:val="28"/>
    <w:uiPriority w:val="99"/>
    <w:locked/>
    <w:rsid w:val="00C00AAD"/>
    <w:rPr>
      <w:b/>
      <w:shd w:val="clear" w:color="auto" w:fill="FFFFFF"/>
    </w:rPr>
  </w:style>
  <w:style w:type="paragraph" w:customStyle="1" w:styleId="28">
    <w:name w:val="Подпись к таблице (2)"/>
    <w:basedOn w:val="a"/>
    <w:link w:val="27"/>
    <w:uiPriority w:val="99"/>
    <w:rsid w:val="00C00AAD"/>
    <w:pPr>
      <w:widowControl w:val="0"/>
      <w:shd w:val="clear" w:color="auto" w:fill="FFFFFF"/>
      <w:spacing w:line="240" w:lineRule="atLeast"/>
    </w:pPr>
    <w:rPr>
      <w:rFonts w:asciiTheme="minorHAnsi" w:eastAsiaTheme="minorHAnsi" w:hAnsiTheme="minorHAnsi" w:cstheme="minorBidi"/>
      <w:b/>
      <w:sz w:val="22"/>
      <w:szCs w:val="22"/>
      <w:lang w:eastAsia="en-US"/>
    </w:rPr>
  </w:style>
  <w:style w:type="paragraph" w:customStyle="1" w:styleId="19">
    <w:name w:val="Знак Знак Знак Знак Знак Знак Знак Знак Знак Знак Знак1 Знак"/>
    <w:basedOn w:val="a"/>
    <w:uiPriority w:val="99"/>
    <w:rsid w:val="00C00AAD"/>
    <w:pPr>
      <w:spacing w:after="160" w:line="240" w:lineRule="exact"/>
    </w:pPr>
    <w:rPr>
      <w:rFonts w:ascii="Verdana" w:hAnsi="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002480-C01D-4641-B8FF-5C80ABCDD7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442</TotalTime>
  <Pages>20</Pages>
  <Words>31649</Words>
  <Characters>18041</Characters>
  <Application>Microsoft Office Word</Application>
  <DocSecurity>0</DocSecurity>
  <Lines>150</Lines>
  <Paragraphs>99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49591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Alona Riazantseva</dc:creator>
  <cp:keywords/>
  <dc:description/>
  <cp:lastModifiedBy>economika3@outlook.com</cp:lastModifiedBy>
  <cp:revision>35</cp:revision>
  <cp:lastPrinted>2026-06-18T06:08:00Z</cp:lastPrinted>
  <dcterms:created xsi:type="dcterms:W3CDTF">2026-06-09T10:26:00Z</dcterms:created>
  <dcterms:modified xsi:type="dcterms:W3CDTF">2026-06-18T13:54:00Z</dcterms:modified>
</cp:coreProperties>
</file>