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45E5" w14:textId="1AA35C2F" w:rsidR="00AF559B" w:rsidRPr="00AF559B" w:rsidRDefault="00AF559B" w:rsidP="00F169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F559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ІНФОРМАЦІЯ ДЛЯ ПЛАТНИКІВ ЗЕМЕЛЬНОГО ПОДАТКУ</w:t>
      </w:r>
      <w:r w:rsidR="00F169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 xml:space="preserve"> </w:t>
      </w:r>
      <w:r w:rsidR="009B3463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БУЧАНСЬКОЇ</w:t>
      </w:r>
      <w:r w:rsidR="002C4E05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М</w:t>
      </w:r>
      <w:r w:rsidR="00F169C1" w:rsidRPr="00F169C1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ТГ</w:t>
      </w:r>
    </w:p>
    <w:p w14:paraId="15234C71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результатами звернення Бучанської міської ради Головним управлінням ДПС визнано наявність недоліків під час нарахування плати за землю за 2025 рік, пов’язаних із застосуванням некоректної бази оподаткування для окремих земельних ділянок.</w:t>
      </w:r>
    </w:p>
    <w:p w14:paraId="06385442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Зокрема, при нарахуванні земельного податку за 2025 рік для окремих земельних ділянок було застосовано показник нормативної грошової оцінки у розмірі </w:t>
      </w:r>
      <w:r w:rsidRPr="00AF55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7 143 000,00 грн за 1 га</w:t>
      </w: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потребує перевірки та, у разі необхідності, проведення перерахунку.</w:t>
      </w:r>
    </w:p>
    <w:p w14:paraId="3A052D36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зв’язку з цим власникам земельних ділянок рекомендується перевірити правильність нарахованого земельного податку.</w:t>
      </w:r>
    </w:p>
    <w:p w14:paraId="73A44429" w14:textId="77777777" w:rsidR="00AF559B" w:rsidRPr="00AF559B" w:rsidRDefault="007E5493" w:rsidP="00AF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62F4C0A2">
          <v:rect id="_x0000_i1025" style="width:0;height:1.5pt" o:hralign="center" o:hrstd="t" o:hr="t" fillcolor="#a0a0a0" stroked="f"/>
        </w:pict>
      </w:r>
    </w:p>
    <w:p w14:paraId="499F10F6" w14:textId="531D6BCE" w:rsidR="00D40300" w:rsidRPr="00AF559B" w:rsidRDefault="00AF559B" w:rsidP="00D40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1. </w:t>
      </w:r>
      <w:r w:rsidR="00D40300" w:rsidRPr="00D4030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Якщо ваша земельна ділянка розташована в</w:t>
      </w:r>
      <w:r w:rsidR="00D40300"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37F886AC" w14:textId="77777777" w:rsidR="00AF559B" w:rsidRPr="00AF559B" w:rsidRDefault="00AF559B" w:rsidP="00AF5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м. Буча;</w:t>
      </w:r>
    </w:p>
    <w:p w14:paraId="545333DF" w14:textId="77777777" w:rsidR="00AF559B" w:rsidRPr="00AF559B" w:rsidRDefault="00AF559B" w:rsidP="00AF5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Гаврилівському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Гаврилівка, с.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Тарасівщина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16F9E57B" w14:textId="77777777" w:rsidR="00AF559B" w:rsidRPr="00AF559B" w:rsidRDefault="00AF559B" w:rsidP="00AF5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Синяківському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Синяк, с. Червоне, с. Раківка, с.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Вороньківка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</w:p>
    <w:p w14:paraId="0BE54FA4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має цільове призначення </w:t>
      </w:r>
      <w:r w:rsidRPr="00AF55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02.01 «Для будівництва і обслуговування житлового будинку, господарських будівель і споруд»</w:t>
      </w: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, рекомендується звернутися до Головного управління ДПС у Київській області для проведення перерахунку земельного податку за 2025 рік.</w:t>
      </w:r>
    </w:p>
    <w:p w14:paraId="772D03A4" w14:textId="77777777" w:rsidR="00AF559B" w:rsidRPr="00AF559B" w:rsidRDefault="00AF559B" w:rsidP="00AF55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F55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Для цього необхідно:</w:t>
      </w:r>
    </w:p>
    <w:p w14:paraId="14F1AC35" w14:textId="77777777" w:rsidR="00AF559B" w:rsidRPr="00AF559B" w:rsidRDefault="00AF559B" w:rsidP="00AF5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Отримати витяг про нормативну грошову оцінку земельної ділянки через електронні сервіси Державного земельного кадастру або у Центрі надання адміністративних послуг (ЦНАП).</w:t>
      </w:r>
    </w:p>
    <w:p w14:paraId="16682A06" w14:textId="77777777" w:rsidR="00AF559B" w:rsidRPr="00AF559B" w:rsidRDefault="00AF559B" w:rsidP="00AF5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Подати заяву до Головного управління ДПС у Київській області (особисто або через Електронний кабінет платника податків) щодо проведення перерахунку земельного податку з урахуванням фактичної нормативної грошової оцінки земельної ділянки.</w:t>
      </w:r>
    </w:p>
    <w:p w14:paraId="3520E792" w14:textId="77777777" w:rsidR="00AF559B" w:rsidRPr="00AF559B" w:rsidRDefault="007E5493" w:rsidP="00AF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628EF1FF">
          <v:rect id="_x0000_i1026" style="width:0;height:1.5pt" o:hralign="center" o:hrstd="t" o:hr="t" fillcolor="#a0a0a0" stroked="f"/>
        </w:pict>
      </w:r>
    </w:p>
    <w:p w14:paraId="4A609924" w14:textId="6294A150" w:rsidR="00AF559B" w:rsidRPr="00AF559B" w:rsidRDefault="00AF559B" w:rsidP="00AF55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F559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2. </w:t>
      </w:r>
      <w:r w:rsidR="00D4030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Для власників земельних ділянок, розташованих у</w:t>
      </w:r>
    </w:p>
    <w:p w14:paraId="034A9620" w14:textId="77777777" w:rsidR="00AF559B" w:rsidRPr="00AF559B" w:rsidRDefault="00AF559B" w:rsidP="00AF55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Ворзельському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(с-ще Ворзель);</w:t>
      </w:r>
    </w:p>
    <w:p w14:paraId="5F6DFE99" w14:textId="77777777" w:rsidR="00AF559B" w:rsidRPr="00AF559B" w:rsidRDefault="00AF559B" w:rsidP="00AF55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Бабинецькому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Бабинці, с. Буда-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Бабинецька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19CD1D89" w14:textId="77777777" w:rsidR="00AF559B" w:rsidRPr="00AF559B" w:rsidRDefault="00AF559B" w:rsidP="00AF55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Здвижівському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Здвижівка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6CF2D51A" w14:textId="77777777" w:rsidR="00AF559B" w:rsidRPr="00AF559B" w:rsidRDefault="00AF559B" w:rsidP="00AF55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Мироцькому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Мироцьке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3AE63976" w14:textId="77777777" w:rsidR="00AF559B" w:rsidRPr="00AF559B" w:rsidRDefault="00AF559B" w:rsidP="00AF55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Блиставицькому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Блиставиця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2D3736D0" w14:textId="77777777" w:rsidR="00AF559B" w:rsidRPr="00AF559B" w:rsidRDefault="00AF559B" w:rsidP="00AF55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Луб’янському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старостинському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окрузі (с. Луб’янка),</w:t>
      </w:r>
    </w:p>
    <w:p w14:paraId="3A3EA653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повідомляємо, що під час нарахування земельного податку за 2025 рік застосовується нормативна грошова оцінка, чинна у 2025 році.</w:t>
      </w:r>
    </w:p>
    <w:p w14:paraId="107F930D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Нова нормативна грошова оцінка для зазначених населених пунктів підлягає застосуванню з </w:t>
      </w:r>
      <w:r w:rsidRPr="00AF55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01.01.2026 року</w:t>
      </w: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939057C" w14:textId="4B8909DB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 метою забезпечення коректного нарахування плати за землю у 2026 році рекомендується звернутися до Головного управління ДПС у Київській області </w:t>
      </w:r>
      <w:r w:rsidR="00D40300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врахування актуальних даних нормативно грошової оцінки земельної ділянки з 01.01.2026 р. під час подальших нарахувань.</w:t>
      </w:r>
    </w:p>
    <w:p w14:paraId="6B941C84" w14:textId="77777777" w:rsidR="00AF559B" w:rsidRPr="00AF559B" w:rsidRDefault="007E5493" w:rsidP="00AF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0E6BA1A">
          <v:rect id="_x0000_i1027" style="width:0;height:1.5pt" o:hralign="center" o:hrstd="t" o:hr="t" fillcolor="#a0a0a0" stroked="f"/>
        </w:pict>
      </w:r>
    </w:p>
    <w:p w14:paraId="2C16F62E" w14:textId="77777777" w:rsidR="00AF559B" w:rsidRPr="00AF559B" w:rsidRDefault="00AF559B" w:rsidP="00AF55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F559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Примітка</w:t>
      </w:r>
    </w:p>
    <w:p w14:paraId="07EF10DD" w14:textId="597FAD55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Нормативна грошова оцінка земель, що застосовується</w:t>
      </w:r>
      <w:r w:rsidR="00D403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01.01.2024 року</w:t>
      </w: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території м. Буча,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Гаврилівського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Синяківського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старостинських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округів, затверджена рішеннями Бучанської міської ради:</w:t>
      </w:r>
    </w:p>
    <w:p w14:paraId="7966B311" w14:textId="77777777" w:rsidR="00AF559B" w:rsidRPr="00AF559B" w:rsidRDefault="00AF559B" w:rsidP="00AF55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від 11.07.2023 № 3655-45-VIII «Про затвердження технічної документації з нормативної грошової оцінки земельних ділянок в межах міста Буча Бучанської міської територіальної громади Бучанського району Київської області»;</w:t>
      </w:r>
    </w:p>
    <w:p w14:paraId="73F089A2" w14:textId="77777777" w:rsidR="00AF559B" w:rsidRPr="00AF559B" w:rsidRDefault="00AF559B" w:rsidP="00AF55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від 11.07.2023 № 3656-45-VIII «Про затвердження технічної документації з нормативної грошової оцінки земельних ділянок в межах території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Гаврилівського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 Бучанської міської територіальної громади Бучанського району Київської області»;</w:t>
      </w:r>
    </w:p>
    <w:p w14:paraId="6DDD12CC" w14:textId="77777777" w:rsidR="00AF559B" w:rsidRPr="00AF559B" w:rsidRDefault="00AF559B" w:rsidP="00AF55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від 11.07.2023 № 3657-45-VIII «Про затвердження технічної документації з нормативної грошової оцінки земельних ділянок в межах території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Синяківського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 Бучанської міської територіальної громади Бучанського району Київської області».</w:t>
      </w:r>
    </w:p>
    <w:p w14:paraId="5526FB31" w14:textId="77777777" w:rsidR="00AF559B" w:rsidRPr="00AF559B" w:rsidRDefault="00AF559B" w:rsidP="00AF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Нормативна грошова оцінка земель, чинна у 2025 році на території Ворзельського,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Бабинецького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Здвижівського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Мироцького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Блиставицького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Луб’янського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старостинських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округів, затверджена рішеннями відповідних селищних та сільських рад:</w:t>
      </w:r>
    </w:p>
    <w:p w14:paraId="537F73F8" w14:textId="77777777" w:rsidR="00AF559B" w:rsidRPr="00AF559B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Ворзельської селищної ради від 14.07.2017 № 352-27-VII «Про затвердження нормативної грошової оцінки земель селища Ворзель»;</w:t>
      </w:r>
    </w:p>
    <w:p w14:paraId="5B90E3E2" w14:textId="77777777" w:rsidR="00AF559B" w:rsidRPr="00AF559B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Бабинецької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від 10.07.2017 № 6-17-VII «Про затвердження технічної документації з нормативної грошової оцінки населеного пункту селище Бабинці»;</w:t>
      </w:r>
    </w:p>
    <w:p w14:paraId="6083396E" w14:textId="77777777" w:rsidR="00AF559B" w:rsidRPr="00AF559B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Бабинецької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від 10.07.2017 № 7-17-VII «Про затвердження технічної документації з нормативної грошової оцінки населеного пункту села Буда-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Бабинецька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14:paraId="253F131E" w14:textId="34995750" w:rsidR="00AF559B" w:rsidRPr="004315C8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>Здвижівської</w:t>
      </w:r>
      <w:proofErr w:type="spellEnd"/>
      <w:r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сільської ради від 03.07.2018</w:t>
      </w:r>
      <w:r w:rsidR="004315C8"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25-VII</w:t>
      </w:r>
      <w:r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затвердження технічної документації з нормативної грошової оцінки земель села </w:t>
      </w:r>
      <w:proofErr w:type="spellStart"/>
      <w:r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>Здвижівка</w:t>
      </w:r>
      <w:proofErr w:type="spellEnd"/>
      <w:r w:rsidRP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14:paraId="7FCD3DC9" w14:textId="77777777" w:rsidR="00AF559B" w:rsidRPr="00AF559B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Мироцької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сільської ради від 14.07.2017 № 1-20-VII «Про затвердження технічної документації з нормативної грошової оцінки земель села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Мироцьке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14:paraId="7FC84AB1" w14:textId="13634E52" w:rsidR="00AF559B" w:rsidRPr="00AF559B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r w:rsid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>Бучанської міської</w:t>
      </w:r>
      <w:r w:rsidR="004315C8"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</w:t>
      </w: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12.06.2017 № 3557-60-VII «Про затвердження технічної документації з нормативної грошової оцінки земель села </w:t>
      </w:r>
      <w:proofErr w:type="spellStart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Блиставиця</w:t>
      </w:r>
      <w:proofErr w:type="spellEnd"/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14:paraId="41E6601D" w14:textId="0AFAD418" w:rsidR="00AF559B" w:rsidRPr="00AF559B" w:rsidRDefault="00AF559B" w:rsidP="00AF55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r w:rsidR="004315C8">
        <w:rPr>
          <w:rFonts w:ascii="Times New Roman" w:eastAsia="Times New Roman" w:hAnsi="Times New Roman" w:cs="Times New Roman"/>
          <w:sz w:val="24"/>
          <w:szCs w:val="24"/>
          <w:lang w:eastAsia="uk-UA"/>
        </w:rPr>
        <w:t>Бучанської міської</w:t>
      </w:r>
      <w:r w:rsidRPr="00AF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від 12.06.2017 № 3558-60-VII «Про затвердження технічної документації з нормативної грошової оцінки земель села Луб’янка».</w:t>
      </w:r>
    </w:p>
    <w:p w14:paraId="69200D54" w14:textId="77777777" w:rsidR="00AF559B" w:rsidRPr="002A11E1" w:rsidRDefault="00AF559B" w:rsidP="00FF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15991D" w14:textId="77777777" w:rsidR="002A11E1" w:rsidRPr="00FB7F7E" w:rsidRDefault="002A11E1" w:rsidP="00FB7F7E">
      <w:pPr>
        <w:ind w:firstLine="708"/>
      </w:pPr>
    </w:p>
    <w:sectPr w:rsidR="002A11E1" w:rsidRPr="00FB7F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F84"/>
    <w:multiLevelType w:val="hybridMultilevel"/>
    <w:tmpl w:val="CE22AE5E"/>
    <w:lvl w:ilvl="0" w:tplc="362A6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1B65"/>
    <w:multiLevelType w:val="hybridMultilevel"/>
    <w:tmpl w:val="5C7C9148"/>
    <w:lvl w:ilvl="0" w:tplc="362A6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876355"/>
    <w:multiLevelType w:val="multilevel"/>
    <w:tmpl w:val="01B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7168A"/>
    <w:multiLevelType w:val="multilevel"/>
    <w:tmpl w:val="B18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44D9A"/>
    <w:multiLevelType w:val="hybridMultilevel"/>
    <w:tmpl w:val="C3203796"/>
    <w:lvl w:ilvl="0" w:tplc="362A6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214E89"/>
    <w:multiLevelType w:val="hybridMultilevel"/>
    <w:tmpl w:val="AC502E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E1A37"/>
    <w:multiLevelType w:val="multilevel"/>
    <w:tmpl w:val="C64A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768BD"/>
    <w:multiLevelType w:val="multilevel"/>
    <w:tmpl w:val="D7F0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9768E"/>
    <w:multiLevelType w:val="hybridMultilevel"/>
    <w:tmpl w:val="0608E16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287965"/>
    <w:multiLevelType w:val="multilevel"/>
    <w:tmpl w:val="F60E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F35A7"/>
    <w:multiLevelType w:val="hybridMultilevel"/>
    <w:tmpl w:val="F20E82EE"/>
    <w:lvl w:ilvl="0" w:tplc="362A6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17099"/>
    <w:multiLevelType w:val="multilevel"/>
    <w:tmpl w:val="EB5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060B7"/>
    <w:multiLevelType w:val="multilevel"/>
    <w:tmpl w:val="52C4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F5C91"/>
    <w:multiLevelType w:val="multilevel"/>
    <w:tmpl w:val="028A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6795C"/>
    <w:multiLevelType w:val="multilevel"/>
    <w:tmpl w:val="45F8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422903">
    <w:abstractNumId w:val="5"/>
  </w:num>
  <w:num w:numId="2" w16cid:durableId="418409021">
    <w:abstractNumId w:val="4"/>
  </w:num>
  <w:num w:numId="3" w16cid:durableId="933630380">
    <w:abstractNumId w:val="14"/>
  </w:num>
  <w:num w:numId="4" w16cid:durableId="674723386">
    <w:abstractNumId w:val="7"/>
  </w:num>
  <w:num w:numId="5" w16cid:durableId="751926868">
    <w:abstractNumId w:val="0"/>
  </w:num>
  <w:num w:numId="6" w16cid:durableId="962883670">
    <w:abstractNumId w:val="3"/>
  </w:num>
  <w:num w:numId="7" w16cid:durableId="1547376645">
    <w:abstractNumId w:val="2"/>
  </w:num>
  <w:num w:numId="8" w16cid:durableId="1697802848">
    <w:abstractNumId w:val="8"/>
  </w:num>
  <w:num w:numId="9" w16cid:durableId="963075133">
    <w:abstractNumId w:val="10"/>
  </w:num>
  <w:num w:numId="10" w16cid:durableId="1073503354">
    <w:abstractNumId w:val="1"/>
  </w:num>
  <w:num w:numId="11" w16cid:durableId="1703240818">
    <w:abstractNumId w:val="9"/>
  </w:num>
  <w:num w:numId="12" w16cid:durableId="908811610">
    <w:abstractNumId w:val="12"/>
  </w:num>
  <w:num w:numId="13" w16cid:durableId="1774126963">
    <w:abstractNumId w:val="13"/>
  </w:num>
  <w:num w:numId="14" w16cid:durableId="283929050">
    <w:abstractNumId w:val="11"/>
  </w:num>
  <w:num w:numId="15" w16cid:durableId="864829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2F"/>
    <w:rsid w:val="00241FF0"/>
    <w:rsid w:val="00262754"/>
    <w:rsid w:val="002A11E1"/>
    <w:rsid w:val="002A62FB"/>
    <w:rsid w:val="002C4E05"/>
    <w:rsid w:val="002D2609"/>
    <w:rsid w:val="00402015"/>
    <w:rsid w:val="00407B8A"/>
    <w:rsid w:val="004315C8"/>
    <w:rsid w:val="005E4A6A"/>
    <w:rsid w:val="00674D11"/>
    <w:rsid w:val="0068422F"/>
    <w:rsid w:val="009533E7"/>
    <w:rsid w:val="009557EF"/>
    <w:rsid w:val="009B3463"/>
    <w:rsid w:val="00AD5302"/>
    <w:rsid w:val="00AF559B"/>
    <w:rsid w:val="00B30AA0"/>
    <w:rsid w:val="00C373B2"/>
    <w:rsid w:val="00D2092F"/>
    <w:rsid w:val="00D40300"/>
    <w:rsid w:val="00E3450A"/>
    <w:rsid w:val="00E83EBB"/>
    <w:rsid w:val="00F169C1"/>
    <w:rsid w:val="00F33000"/>
    <w:rsid w:val="00FB7F7E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8616"/>
  <w15:chartTrackingRefBased/>
  <w15:docId w15:val="{ECBAA95D-F22E-42F6-A477-7809233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F5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F5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3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sselectedend">
    <w:name w:val="isselectedend"/>
    <w:basedOn w:val="a"/>
    <w:rsid w:val="002A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30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A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F55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F559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F55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Strong"/>
    <w:basedOn w:val="a0"/>
    <w:uiPriority w:val="22"/>
    <w:qFormat/>
    <w:rsid w:val="00AF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Riazantseva</dc:creator>
  <cp:keywords/>
  <dc:description/>
  <cp:lastModifiedBy>economika3@outlook.com</cp:lastModifiedBy>
  <cp:revision>16</cp:revision>
  <cp:lastPrinted>2026-06-22T10:12:00Z</cp:lastPrinted>
  <dcterms:created xsi:type="dcterms:W3CDTF">2026-06-22T07:10:00Z</dcterms:created>
  <dcterms:modified xsi:type="dcterms:W3CDTF">2026-07-03T06:46:00Z</dcterms:modified>
</cp:coreProperties>
</file>