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E4" w:rsidRDefault="009257E4" w:rsidP="009257E4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7E4" w:rsidRDefault="009257E4" w:rsidP="009257E4">
      <w:pPr>
        <w:jc w:val="center"/>
        <w:rPr>
          <w:b/>
          <w:bCs/>
          <w:shadow/>
          <w:sz w:val="20"/>
          <w:szCs w:val="20"/>
        </w:rPr>
      </w:pPr>
    </w:p>
    <w:p w:rsidR="009257E4" w:rsidRDefault="009257E4" w:rsidP="009257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9257E4" w:rsidRDefault="009257E4" w:rsidP="009257E4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9257E4" w:rsidRDefault="009257E4" w:rsidP="009257E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9257E4" w:rsidRDefault="009257E4" w:rsidP="009257E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9257E4" w:rsidRDefault="009257E4" w:rsidP="009257E4"/>
    <w:p w:rsidR="009257E4" w:rsidRPr="0079285D" w:rsidRDefault="009257E4" w:rsidP="009257E4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284/8</w:t>
      </w:r>
    </w:p>
    <w:p w:rsidR="009257E4" w:rsidRDefault="009257E4" w:rsidP="009257E4">
      <w:pPr>
        <w:ind w:left="1440"/>
        <w:rPr>
          <w:b/>
        </w:rPr>
      </w:pPr>
      <w:r>
        <w:rPr>
          <w:b/>
        </w:rPr>
        <w:t>місто Буча</w:t>
      </w:r>
    </w:p>
    <w:p w:rsidR="009257E4" w:rsidRDefault="009257E4" w:rsidP="009257E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9257E4" w:rsidRDefault="009257E4" w:rsidP="009257E4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на « Капітальний ремонт  асфальтного</w:t>
      </w:r>
    </w:p>
    <w:p w:rsidR="009257E4" w:rsidRDefault="009257E4" w:rsidP="009257E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покриття по </w:t>
      </w:r>
      <w:proofErr w:type="spellStart"/>
      <w:r>
        <w:rPr>
          <w:b/>
          <w:sz w:val="26"/>
          <w:szCs w:val="26"/>
        </w:rPr>
        <w:t>вул.Енергетиків</w:t>
      </w:r>
      <w:proofErr w:type="spellEnd"/>
      <w:r>
        <w:rPr>
          <w:b/>
          <w:sz w:val="26"/>
          <w:szCs w:val="26"/>
        </w:rPr>
        <w:t xml:space="preserve"> 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 » </w:t>
      </w:r>
    </w:p>
    <w:p w:rsidR="009257E4" w:rsidRDefault="009257E4" w:rsidP="009257E4">
      <w:pPr>
        <w:jc w:val="both"/>
        <w:rPr>
          <w:sz w:val="26"/>
          <w:szCs w:val="26"/>
        </w:rPr>
      </w:pPr>
    </w:p>
    <w:p w:rsidR="009257E4" w:rsidRDefault="009257E4" w:rsidP="00925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«Капітальний ремонт асфальтного покриття по </w:t>
      </w:r>
      <w:proofErr w:type="spellStart"/>
      <w:r>
        <w:rPr>
          <w:sz w:val="26"/>
          <w:szCs w:val="26"/>
        </w:rPr>
        <w:t>вул.Енергетиків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</w:t>
      </w:r>
      <w:proofErr w:type="spellStart"/>
      <w:r>
        <w:rPr>
          <w:sz w:val="26"/>
          <w:szCs w:val="26"/>
        </w:rPr>
        <w:t>інженером-</w:t>
      </w:r>
      <w:proofErr w:type="spellEnd"/>
      <w:r>
        <w:rPr>
          <w:sz w:val="26"/>
          <w:szCs w:val="26"/>
        </w:rPr>
        <w:t xml:space="preserve">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</w:t>
      </w:r>
      <w:r w:rsidRPr="009C0F69">
        <w:rPr>
          <w:sz w:val="26"/>
          <w:szCs w:val="26"/>
        </w:rPr>
        <w:t>покращення існуючої дорожньої інфраструктури міста Буча</w:t>
      </w:r>
      <w:r>
        <w:rPr>
          <w:sz w:val="26"/>
          <w:szCs w:val="26"/>
        </w:rPr>
        <w:t xml:space="preserve"> та керуючись Законом України «Про місцеве самоврядування в Україні», виконавчий комітет міської ради</w:t>
      </w:r>
    </w:p>
    <w:p w:rsidR="009257E4" w:rsidRDefault="009257E4" w:rsidP="009257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9257E4" w:rsidRDefault="009257E4" w:rsidP="009257E4">
      <w:pPr>
        <w:jc w:val="both"/>
        <w:rPr>
          <w:sz w:val="26"/>
          <w:szCs w:val="26"/>
        </w:rPr>
      </w:pPr>
    </w:p>
    <w:p w:rsidR="009257E4" w:rsidRDefault="009257E4" w:rsidP="009257E4">
      <w:pPr>
        <w:numPr>
          <w:ilvl w:val="0"/>
          <w:numId w:val="1"/>
        </w:numPr>
        <w:tabs>
          <w:tab w:val="num" w:pos="851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зведений кошторисний розрахунок вартості об’єкта на «Капітальний ремонт асфальтного покриття по </w:t>
      </w:r>
      <w:proofErr w:type="spellStart"/>
      <w:r>
        <w:rPr>
          <w:sz w:val="26"/>
          <w:szCs w:val="26"/>
        </w:rPr>
        <w:t>вул.Енергетиків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9257E4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9257E4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4" w:rsidRDefault="009257E4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263,69502</w:t>
            </w:r>
          </w:p>
        </w:tc>
      </w:tr>
      <w:tr w:rsidR="009257E4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4" w:rsidRDefault="009257E4" w:rsidP="00A77665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214,46658</w:t>
            </w:r>
          </w:p>
        </w:tc>
      </w:tr>
      <w:tr w:rsidR="009257E4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E4" w:rsidRDefault="009257E4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4" w:rsidRDefault="009257E4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49,22844</w:t>
            </w:r>
          </w:p>
        </w:tc>
      </w:tr>
    </w:tbl>
    <w:p w:rsidR="009257E4" w:rsidRDefault="009257E4" w:rsidP="009257E4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асфальтного покриття по </w:t>
      </w:r>
      <w:proofErr w:type="spellStart"/>
      <w:r>
        <w:rPr>
          <w:sz w:val="26"/>
          <w:szCs w:val="26"/>
        </w:rPr>
        <w:t>вул.Енергетиків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9257E4" w:rsidRDefault="009257E4" w:rsidP="009257E4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9257E4" w:rsidRDefault="009257E4" w:rsidP="009257E4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9257E4" w:rsidTr="00A77665">
        <w:tc>
          <w:tcPr>
            <w:tcW w:w="7621" w:type="dxa"/>
          </w:tcPr>
          <w:p w:rsidR="009257E4" w:rsidRPr="0079285D" w:rsidRDefault="009257E4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9257E4" w:rsidRPr="0079285D" w:rsidRDefault="009257E4" w:rsidP="00A77665">
            <w:pPr>
              <w:rPr>
                <w:b/>
              </w:rPr>
            </w:pPr>
          </w:p>
        </w:tc>
        <w:tc>
          <w:tcPr>
            <w:tcW w:w="2375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9257E4" w:rsidTr="00A77665">
        <w:tc>
          <w:tcPr>
            <w:tcW w:w="7621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9257E4" w:rsidTr="00A77665">
        <w:tc>
          <w:tcPr>
            <w:tcW w:w="7621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9257E4" w:rsidRPr="0079285D" w:rsidRDefault="009257E4" w:rsidP="00A77665">
            <w:pPr>
              <w:rPr>
                <w:b/>
              </w:rPr>
            </w:pPr>
          </w:p>
        </w:tc>
      </w:tr>
      <w:tr w:rsidR="009257E4" w:rsidTr="00A77665">
        <w:tc>
          <w:tcPr>
            <w:tcW w:w="7621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hideMark/>
          </w:tcPr>
          <w:p w:rsidR="009257E4" w:rsidRPr="0079285D" w:rsidRDefault="009257E4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9257E4" w:rsidTr="00A77665">
        <w:tc>
          <w:tcPr>
            <w:tcW w:w="7621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</w:p>
        </w:tc>
      </w:tr>
      <w:tr w:rsidR="009257E4" w:rsidTr="00A77665">
        <w:tc>
          <w:tcPr>
            <w:tcW w:w="7621" w:type="dxa"/>
            <w:hideMark/>
          </w:tcPr>
          <w:p w:rsidR="009257E4" w:rsidRPr="0079285D" w:rsidRDefault="009257E4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9257E4" w:rsidRPr="0079285D" w:rsidRDefault="009257E4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9257E4" w:rsidRDefault="00CC1175" w:rsidP="009257E4">
      <w:pPr>
        <w:jc w:val="both"/>
      </w:pPr>
    </w:p>
    <w:sectPr w:rsidR="00CC1175" w:rsidRPr="009257E4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E4"/>
    <w:rsid w:val="009257E4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257E4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9257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E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257E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9257E4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9257E4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257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2016-06-29T12:09:00Z</dcterms:created>
  <dcterms:modified xsi:type="dcterms:W3CDTF">2016-06-29T12:09:00Z</dcterms:modified>
</cp:coreProperties>
</file>