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FE" w:rsidRPr="00A65547" w:rsidRDefault="006271FE" w:rsidP="006271FE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1FE" w:rsidRPr="00A65547" w:rsidRDefault="006271FE" w:rsidP="006271FE">
      <w:pPr>
        <w:jc w:val="center"/>
        <w:rPr>
          <w:b/>
          <w:bCs/>
          <w:shadow/>
          <w:sz w:val="20"/>
          <w:szCs w:val="20"/>
        </w:rPr>
      </w:pPr>
    </w:p>
    <w:p w:rsidR="006271FE" w:rsidRPr="00A65547" w:rsidRDefault="006271FE" w:rsidP="006271FE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6271FE" w:rsidRPr="00A65547" w:rsidRDefault="006271FE" w:rsidP="006271FE">
      <w:pPr>
        <w:pStyle w:val="2"/>
        <w:pBdr>
          <w:bottom w:val="single" w:sz="12" w:space="1" w:color="auto"/>
        </w:pBdr>
      </w:pPr>
      <w:r w:rsidRPr="00A65547">
        <w:t>КИЇВСЬКОЇ ОБЛАСТІ</w:t>
      </w:r>
    </w:p>
    <w:p w:rsidR="006271FE" w:rsidRPr="00A65547" w:rsidRDefault="006271FE" w:rsidP="006271F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271FE" w:rsidRPr="00A65547" w:rsidRDefault="006271FE" w:rsidP="006271FE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271FE" w:rsidRPr="00A65547" w:rsidRDefault="006271FE" w:rsidP="006271FE"/>
    <w:p w:rsidR="006271FE" w:rsidRPr="00A65547" w:rsidRDefault="006271FE" w:rsidP="006271FE">
      <w:pPr>
        <w:rPr>
          <w:b/>
          <w:bCs/>
        </w:rPr>
      </w:pPr>
      <w:r w:rsidRPr="00A65547">
        <w:rPr>
          <w:b/>
          <w:bCs/>
          <w:u w:val="single"/>
        </w:rPr>
        <w:t>«</w:t>
      </w:r>
      <w:r>
        <w:rPr>
          <w:b/>
          <w:bCs/>
          <w:u w:val="single"/>
        </w:rPr>
        <w:t xml:space="preserve"> 30</w:t>
      </w:r>
      <w:r w:rsidRPr="00A65547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 листопада_</w:t>
      </w:r>
      <w:r w:rsidRPr="00A65547">
        <w:rPr>
          <w:b/>
          <w:bCs/>
          <w:u w:val="single"/>
        </w:rPr>
        <w:t>201</w:t>
      </w:r>
      <w:r>
        <w:rPr>
          <w:b/>
          <w:bCs/>
          <w:u w:val="single"/>
        </w:rPr>
        <w:t>6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469/1</w:t>
      </w:r>
    </w:p>
    <w:p w:rsidR="006271FE" w:rsidRDefault="006271FE" w:rsidP="006271FE">
      <w:pPr>
        <w:rPr>
          <w:b/>
        </w:rPr>
      </w:pPr>
    </w:p>
    <w:p w:rsidR="006271FE" w:rsidRDefault="006271FE" w:rsidP="006271FE">
      <w:pPr>
        <w:tabs>
          <w:tab w:val="left" w:pos="5400"/>
          <w:tab w:val="left" w:pos="5760"/>
        </w:tabs>
        <w:ind w:right="4200"/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 xml:space="preserve">Про затвердження </w:t>
      </w:r>
      <w:r>
        <w:rPr>
          <w:b/>
          <w:sz w:val="26"/>
          <w:szCs w:val="26"/>
        </w:rPr>
        <w:t>кошторисної</w:t>
      </w:r>
      <w:r w:rsidRPr="006271FE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документації</w:t>
      </w:r>
    </w:p>
    <w:p w:rsidR="006271FE" w:rsidRPr="009C0F69" w:rsidRDefault="006271FE" w:rsidP="006271FE">
      <w:pPr>
        <w:tabs>
          <w:tab w:val="left" w:pos="5400"/>
          <w:tab w:val="left" w:pos="5760"/>
        </w:tabs>
        <w:ind w:right="4200"/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Реконструкція зовнішніх мереж водопостачання</w:t>
      </w:r>
      <w:r w:rsidRPr="006271F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комунальної власності </w:t>
      </w:r>
      <w:r w:rsidRPr="009C0F69">
        <w:rPr>
          <w:b/>
          <w:sz w:val="26"/>
          <w:szCs w:val="26"/>
        </w:rPr>
        <w:t xml:space="preserve">в </w:t>
      </w:r>
      <w:r w:rsidRPr="006271FE">
        <w:rPr>
          <w:b/>
          <w:sz w:val="26"/>
          <w:szCs w:val="26"/>
        </w:rPr>
        <w:t xml:space="preserve">        </w:t>
      </w:r>
      <w:r w:rsidRPr="009C0F69">
        <w:rPr>
          <w:b/>
          <w:sz w:val="26"/>
          <w:szCs w:val="26"/>
        </w:rPr>
        <w:t>м. Буча Київської області</w:t>
      </w:r>
      <w:r w:rsidRPr="006271F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(мікрорайон «Яблунька»)</w:t>
      </w:r>
    </w:p>
    <w:p w:rsidR="006271FE" w:rsidRPr="009C0F69" w:rsidRDefault="006271FE" w:rsidP="006271FE">
      <w:pPr>
        <w:rPr>
          <w:b/>
          <w:sz w:val="26"/>
          <w:szCs w:val="26"/>
        </w:rPr>
      </w:pPr>
    </w:p>
    <w:p w:rsidR="006271FE" w:rsidRDefault="006271FE" w:rsidP="006271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на «Реконструкція зовнішніх мереж водопостачання комунальної власності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(мікрорайон «Яблунька»), розроблену інженером</w:t>
      </w:r>
      <w:r w:rsidRPr="005955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проектувальником Степаненко С.О., кваліфікаційний сертифікат серії АР №002922 від 31.08.2012р. та враховуючи аб.3 п.4 ст.31 ЗУ «Про регулювання містобудівної діяльності», з метою  </w:t>
      </w:r>
      <w:r w:rsidRPr="009C0F69">
        <w:rPr>
          <w:sz w:val="26"/>
          <w:szCs w:val="26"/>
        </w:rPr>
        <w:t xml:space="preserve">покращення </w:t>
      </w:r>
      <w:r>
        <w:rPr>
          <w:sz w:val="26"/>
          <w:szCs w:val="26"/>
        </w:rPr>
        <w:t xml:space="preserve">якості питної води та інженерної </w:t>
      </w:r>
      <w:r w:rsidRPr="009C0F69">
        <w:rPr>
          <w:sz w:val="26"/>
          <w:szCs w:val="26"/>
        </w:rPr>
        <w:t>інфраструктури міста Буча</w:t>
      </w:r>
      <w:r>
        <w:rPr>
          <w:sz w:val="26"/>
          <w:szCs w:val="26"/>
        </w:rPr>
        <w:t xml:space="preserve"> та керуючись Законом України «Про місцеве самоврядування в Україні», виконавчий комітет міської ради</w:t>
      </w:r>
    </w:p>
    <w:p w:rsidR="006271FE" w:rsidRPr="009C0F69" w:rsidRDefault="006271FE" w:rsidP="006271FE">
      <w:pPr>
        <w:jc w:val="both"/>
        <w:rPr>
          <w:b/>
          <w:sz w:val="26"/>
          <w:szCs w:val="26"/>
        </w:rPr>
      </w:pPr>
    </w:p>
    <w:p w:rsidR="006271FE" w:rsidRPr="009C0F69" w:rsidRDefault="006271FE" w:rsidP="006271FE">
      <w:pPr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ВИРІШИВ:</w:t>
      </w:r>
    </w:p>
    <w:p w:rsidR="006271FE" w:rsidRPr="009C0F69" w:rsidRDefault="006271FE" w:rsidP="006271FE">
      <w:pPr>
        <w:ind w:left="142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1.Затвердити </w:t>
      </w:r>
      <w:r>
        <w:rPr>
          <w:sz w:val="26"/>
          <w:szCs w:val="26"/>
        </w:rPr>
        <w:t>зведений кошторисний розрахунок вартості об</w:t>
      </w:r>
      <w:r w:rsidRPr="005965AF">
        <w:rPr>
          <w:sz w:val="26"/>
          <w:szCs w:val="26"/>
        </w:rPr>
        <w:t>`</w:t>
      </w:r>
      <w:r>
        <w:rPr>
          <w:sz w:val="26"/>
          <w:szCs w:val="26"/>
        </w:rPr>
        <w:t xml:space="preserve">єкту </w:t>
      </w:r>
      <w:r w:rsidRPr="009C0F69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Реконструкція зовнішніх мереж водопостачання комунальної власності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(мікрорайон «Яблунька»)</w:t>
      </w:r>
      <w:r w:rsidRPr="009C0F69">
        <w:rPr>
          <w:sz w:val="26"/>
          <w:szCs w:val="26"/>
        </w:rPr>
        <w:t xml:space="preserve"> 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5"/>
        <w:gridCol w:w="1560"/>
        <w:gridCol w:w="1666"/>
      </w:tblGrid>
      <w:tr w:rsidR="006271FE" w:rsidRPr="009C0F69" w:rsidTr="00E02208">
        <w:tc>
          <w:tcPr>
            <w:tcW w:w="6095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Показники</w:t>
            </w:r>
          </w:p>
        </w:tc>
      </w:tr>
      <w:tr w:rsidR="006271FE" w:rsidRPr="009C0F69" w:rsidTr="00E02208">
        <w:tc>
          <w:tcPr>
            <w:tcW w:w="6095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274,37702</w:t>
            </w:r>
          </w:p>
        </w:tc>
      </w:tr>
      <w:tr w:rsidR="006271FE" w:rsidRPr="009C0F69" w:rsidTr="00E02208">
        <w:tc>
          <w:tcPr>
            <w:tcW w:w="6095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220,07703</w:t>
            </w:r>
          </w:p>
        </w:tc>
      </w:tr>
      <w:tr w:rsidR="006271FE" w:rsidRPr="009C0F69" w:rsidTr="00E02208">
        <w:tc>
          <w:tcPr>
            <w:tcW w:w="6095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6271FE" w:rsidRPr="009C0F69" w:rsidRDefault="006271FE" w:rsidP="00E02208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54,29999</w:t>
            </w:r>
          </w:p>
        </w:tc>
      </w:tr>
    </w:tbl>
    <w:p w:rsidR="006271FE" w:rsidRPr="009C0F69" w:rsidRDefault="006271FE" w:rsidP="006271FE">
      <w:pPr>
        <w:ind w:left="360"/>
        <w:jc w:val="both"/>
        <w:rPr>
          <w:sz w:val="26"/>
          <w:szCs w:val="26"/>
        </w:rPr>
      </w:pPr>
    </w:p>
    <w:p w:rsidR="006271FE" w:rsidRPr="009C0F69" w:rsidRDefault="006271FE" w:rsidP="006271FE">
      <w:pPr>
        <w:ind w:left="360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2.Виконання робіт по </w:t>
      </w:r>
      <w:r>
        <w:rPr>
          <w:sz w:val="26"/>
          <w:szCs w:val="26"/>
        </w:rPr>
        <w:t xml:space="preserve">реконструкції зовнішніх мереж водопостачання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(мікрорайон «Яблунька»)</w:t>
      </w:r>
      <w:r w:rsidRPr="009C0F69">
        <w:rPr>
          <w:sz w:val="26"/>
          <w:szCs w:val="26"/>
        </w:rPr>
        <w:t xml:space="preserve"> доручити ліцензованій організації.</w:t>
      </w:r>
    </w:p>
    <w:p w:rsidR="006271FE" w:rsidRPr="009C0F69" w:rsidRDefault="006271FE" w:rsidP="006271FE">
      <w:pPr>
        <w:ind w:left="360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3.Контроль за виконанням даного рішення покласти на </w:t>
      </w:r>
      <w:proofErr w:type="spellStart"/>
      <w:r>
        <w:rPr>
          <w:sz w:val="26"/>
          <w:szCs w:val="26"/>
        </w:rPr>
        <w:t>КП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Бучабудзамовник</w:t>
      </w:r>
      <w:proofErr w:type="spellEnd"/>
      <w:r>
        <w:rPr>
          <w:sz w:val="26"/>
          <w:szCs w:val="26"/>
        </w:rPr>
        <w:t>».</w:t>
      </w:r>
    </w:p>
    <w:p w:rsidR="006271FE" w:rsidRPr="009C0F69" w:rsidRDefault="006271FE" w:rsidP="006271FE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6271FE" w:rsidRPr="009C0F69" w:rsidTr="00E02208">
        <w:tc>
          <w:tcPr>
            <w:tcW w:w="7621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А.П. </w:t>
            </w:r>
            <w:proofErr w:type="spellStart"/>
            <w:r w:rsidRPr="009C0F69"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6271FE" w:rsidRPr="009C0F69" w:rsidTr="00E02208">
        <w:tc>
          <w:tcPr>
            <w:tcW w:w="7621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В.о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керуючого</w:t>
            </w:r>
            <w:r w:rsidRPr="009C0F69">
              <w:rPr>
                <w:b/>
                <w:sz w:val="26"/>
                <w:szCs w:val="26"/>
              </w:rPr>
              <w:t xml:space="preserve">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О.Ф.</w:t>
            </w:r>
            <w:proofErr w:type="spellStart"/>
            <w:r>
              <w:rPr>
                <w:b/>
                <w:sz w:val="26"/>
                <w:szCs w:val="26"/>
              </w:rPr>
              <w:t>Пронько</w:t>
            </w:r>
            <w:proofErr w:type="spellEnd"/>
          </w:p>
        </w:tc>
      </w:tr>
      <w:tr w:rsidR="006271FE" w:rsidRPr="009C0F69" w:rsidTr="00E02208">
        <w:tc>
          <w:tcPr>
            <w:tcW w:w="7621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</w:p>
        </w:tc>
      </w:tr>
      <w:tr w:rsidR="006271FE" w:rsidRPr="009C0F69" w:rsidTr="00E02208">
        <w:tc>
          <w:tcPr>
            <w:tcW w:w="7621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6271FE" w:rsidRPr="009C0F69" w:rsidRDefault="006271FE" w:rsidP="00E02208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Т.О. </w:t>
            </w:r>
            <w:proofErr w:type="spellStart"/>
            <w:r w:rsidRPr="009C0F69">
              <w:rPr>
                <w:sz w:val="26"/>
                <w:szCs w:val="26"/>
              </w:rPr>
              <w:t>Шаправський</w:t>
            </w:r>
            <w:proofErr w:type="spellEnd"/>
            <w:r w:rsidRPr="009C0F69">
              <w:rPr>
                <w:sz w:val="26"/>
                <w:szCs w:val="26"/>
              </w:rPr>
              <w:t xml:space="preserve"> </w:t>
            </w:r>
          </w:p>
        </w:tc>
      </w:tr>
      <w:tr w:rsidR="006271FE" w:rsidRPr="009C0F69" w:rsidTr="00E02208">
        <w:tc>
          <w:tcPr>
            <w:tcW w:w="7621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</w:p>
        </w:tc>
      </w:tr>
      <w:tr w:rsidR="006271FE" w:rsidRPr="009C0F69" w:rsidTr="00E02208">
        <w:tc>
          <w:tcPr>
            <w:tcW w:w="7621" w:type="dxa"/>
            <w:shd w:val="clear" w:color="auto" w:fill="auto"/>
          </w:tcPr>
          <w:p w:rsidR="006271FE" w:rsidRPr="009C0F69" w:rsidRDefault="006271FE" w:rsidP="00E02208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</w:t>
            </w:r>
            <w:r w:rsidRPr="009C0F69">
              <w:rPr>
                <w:sz w:val="26"/>
                <w:szCs w:val="26"/>
              </w:rPr>
              <w:t xml:space="preserve">иректор </w:t>
            </w:r>
            <w:proofErr w:type="spellStart"/>
            <w:r w:rsidRPr="009C0F69">
              <w:rPr>
                <w:sz w:val="26"/>
                <w:szCs w:val="26"/>
              </w:rPr>
              <w:t>КП</w:t>
            </w:r>
            <w:proofErr w:type="spellEnd"/>
            <w:r w:rsidRPr="009C0F69">
              <w:rPr>
                <w:sz w:val="26"/>
                <w:szCs w:val="26"/>
              </w:rPr>
              <w:t xml:space="preserve"> «</w:t>
            </w:r>
            <w:proofErr w:type="spellStart"/>
            <w:r w:rsidRPr="009C0F69">
              <w:rPr>
                <w:sz w:val="26"/>
                <w:szCs w:val="26"/>
              </w:rPr>
              <w:t>Бучабудзамовник</w:t>
            </w:r>
            <w:proofErr w:type="spellEnd"/>
            <w:r w:rsidRPr="009C0F69"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6271FE" w:rsidRPr="009C0F69" w:rsidRDefault="006271FE" w:rsidP="00E022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С.А.Демченко</w:t>
            </w:r>
          </w:p>
        </w:tc>
      </w:tr>
    </w:tbl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1FE"/>
    <w:rsid w:val="006271FE"/>
    <w:rsid w:val="00E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271FE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271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71F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271F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6271FE"/>
    <w:pPr>
      <w:ind w:left="5812" w:hanging="5760"/>
    </w:pPr>
    <w:rPr>
      <w:szCs w:val="20"/>
    </w:rPr>
  </w:style>
  <w:style w:type="paragraph" w:customStyle="1" w:styleId="31">
    <w:name w:val=" Знак Знак3 Знак Знак"/>
    <w:basedOn w:val="a"/>
    <w:rsid w:val="006271FE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27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1F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2016-12-08T13:29:00Z</dcterms:created>
  <dcterms:modified xsi:type="dcterms:W3CDTF">2016-12-08T13:29:00Z</dcterms:modified>
</cp:coreProperties>
</file>