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E0" w:rsidRPr="004A0F7F" w:rsidRDefault="007930E0" w:rsidP="007930E0">
      <w:pPr>
        <w:spacing w:before="100" w:beforeAutospacing="1" w:after="100" w:afterAutospacing="1" w:line="240" w:lineRule="auto"/>
        <w:jc w:val="center"/>
        <w:rPr>
          <w:rFonts w:ascii="Times New Roman" w:eastAsia="Times New Roman" w:hAnsi="Times New Roman" w:cs="Times New Roman"/>
          <w:b/>
          <w:bCs/>
          <w:i/>
          <w:iCs/>
          <w:sz w:val="28"/>
          <w:szCs w:val="28"/>
          <w:lang w:eastAsia="ru-RU"/>
        </w:rPr>
      </w:pPr>
      <w:r w:rsidRPr="004A0F7F">
        <w:rPr>
          <w:rFonts w:ascii="Times New Roman" w:eastAsia="Times New Roman" w:hAnsi="Times New Roman" w:cs="Times New Roman"/>
          <w:b/>
          <w:bCs/>
          <w:i/>
          <w:iCs/>
          <w:sz w:val="28"/>
          <w:szCs w:val="28"/>
          <w:lang w:eastAsia="ru-RU"/>
        </w:rPr>
        <w:t xml:space="preserve">Звіт про базове відстеження результативності </w:t>
      </w:r>
    </w:p>
    <w:p w:rsidR="007930E0" w:rsidRPr="000F4107" w:rsidRDefault="007930E0" w:rsidP="007930E0">
      <w:pPr>
        <w:jc w:val="center"/>
        <w:rPr>
          <w:rFonts w:ascii="Times New Roman" w:hAnsi="Times New Roman" w:cs="Times New Roman"/>
          <w:sz w:val="24"/>
          <w:szCs w:val="24"/>
        </w:rPr>
      </w:pPr>
      <w:r w:rsidRPr="004A0F7F">
        <w:rPr>
          <w:rFonts w:ascii="Times New Roman" w:eastAsia="Times New Roman" w:hAnsi="Times New Roman" w:cs="Times New Roman"/>
          <w:b/>
          <w:bCs/>
          <w:iCs/>
          <w:sz w:val="24"/>
          <w:szCs w:val="24"/>
          <w:lang w:eastAsia="ru-RU"/>
        </w:rPr>
        <w:t xml:space="preserve">Рішення Бучанської міської </w:t>
      </w:r>
      <w:r w:rsidRPr="000F4107">
        <w:rPr>
          <w:rFonts w:ascii="Times New Roman" w:eastAsia="Times New Roman" w:hAnsi="Times New Roman" w:cs="Times New Roman"/>
          <w:b/>
          <w:bCs/>
          <w:iCs/>
          <w:sz w:val="24"/>
          <w:szCs w:val="24"/>
          <w:lang w:eastAsia="ru-RU"/>
        </w:rPr>
        <w:t xml:space="preserve">ради </w:t>
      </w:r>
      <w:r w:rsidRPr="000F4107">
        <w:rPr>
          <w:rFonts w:ascii="Times New Roman" w:hAnsi="Times New Roman" w:cs="Times New Roman"/>
          <w:b/>
          <w:bCs/>
          <w:sz w:val="24"/>
          <w:szCs w:val="24"/>
        </w:rPr>
        <w:t>«</w:t>
      </w:r>
      <w:r w:rsidRPr="000F4107">
        <w:rPr>
          <w:rFonts w:ascii="Times New Roman" w:hAnsi="Times New Roman" w:cs="Times New Roman"/>
          <w:b/>
          <w:sz w:val="24"/>
          <w:szCs w:val="24"/>
        </w:rPr>
        <w:t xml:space="preserve">Про </w:t>
      </w:r>
      <w:r>
        <w:rPr>
          <w:rFonts w:ascii="Times New Roman" w:hAnsi="Times New Roman" w:cs="Times New Roman"/>
          <w:b/>
          <w:sz w:val="24"/>
          <w:szCs w:val="24"/>
        </w:rPr>
        <w:t>встановлення плати за користування сезонними (тимчасовими) городами</w:t>
      </w:r>
      <w:r w:rsidRPr="000F4107">
        <w:rPr>
          <w:rFonts w:ascii="Times New Roman" w:hAnsi="Times New Roman" w:cs="Times New Roman"/>
          <w:b/>
          <w:sz w:val="24"/>
          <w:szCs w:val="24"/>
        </w:rPr>
        <w:t>»</w:t>
      </w:r>
    </w:p>
    <w:p w:rsidR="007930E0" w:rsidRPr="000F4107" w:rsidRDefault="007930E0" w:rsidP="007930E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0F4107">
        <w:rPr>
          <w:rFonts w:ascii="Times New Roman" w:eastAsia="Times New Roman" w:hAnsi="Times New Roman" w:cs="Times New Roman"/>
          <w:b/>
          <w:bCs/>
          <w:i/>
          <w:iCs/>
          <w:sz w:val="24"/>
          <w:szCs w:val="24"/>
          <w:lang w:eastAsia="ru-RU"/>
        </w:rPr>
        <w:t>1.</w:t>
      </w:r>
      <w:r>
        <w:rPr>
          <w:rFonts w:ascii="Times New Roman" w:eastAsia="Times New Roman" w:hAnsi="Times New Roman" w:cs="Times New Roman"/>
          <w:b/>
          <w:bCs/>
          <w:i/>
          <w:iCs/>
          <w:sz w:val="24"/>
          <w:szCs w:val="24"/>
          <w:lang w:eastAsia="ru-RU"/>
        </w:rPr>
        <w:t xml:space="preserve"> </w:t>
      </w:r>
      <w:r w:rsidRPr="000F4107">
        <w:rPr>
          <w:rFonts w:ascii="Times New Roman" w:eastAsia="Times New Roman" w:hAnsi="Times New Roman" w:cs="Times New Roman"/>
          <w:b/>
          <w:bCs/>
          <w:i/>
          <w:iCs/>
          <w:sz w:val="24"/>
          <w:szCs w:val="24"/>
          <w:lang w:eastAsia="ru-RU"/>
        </w:rPr>
        <w:t>Вид та назва регуляторного акта</w:t>
      </w:r>
      <w:r w:rsidRPr="000F4107">
        <w:rPr>
          <w:rFonts w:ascii="Times New Roman" w:eastAsia="Times New Roman" w:hAnsi="Times New Roman" w:cs="Times New Roman"/>
          <w:b/>
          <w:i/>
          <w:sz w:val="24"/>
          <w:szCs w:val="24"/>
          <w:lang w:eastAsia="ru-RU"/>
        </w:rPr>
        <w:t>:</w:t>
      </w:r>
    </w:p>
    <w:p w:rsidR="007930E0" w:rsidRPr="004A0F7F" w:rsidRDefault="007930E0" w:rsidP="007930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         Рішення Бучанської міської ради від 2</w:t>
      </w:r>
      <w:r>
        <w:rPr>
          <w:rFonts w:ascii="Times New Roman" w:eastAsia="Times New Roman" w:hAnsi="Times New Roman" w:cs="Times New Roman"/>
          <w:sz w:val="24"/>
          <w:szCs w:val="24"/>
          <w:lang w:eastAsia="ru-RU"/>
        </w:rPr>
        <w:t>9</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03</w:t>
      </w:r>
      <w:r w:rsidRPr="004A0F7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07</w:t>
      </w:r>
      <w:r w:rsidRPr="004A0F7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157</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4A0F7F">
        <w:rPr>
          <w:rFonts w:ascii="Times New Roman" w:eastAsia="Times New Roman" w:hAnsi="Times New Roman" w:cs="Times New Roman"/>
          <w:sz w:val="24"/>
          <w:szCs w:val="24"/>
          <w:lang w:eastAsia="ru-RU"/>
        </w:rPr>
        <w:t>-V «</w:t>
      </w:r>
      <w:r w:rsidRPr="007930E0">
        <w:rPr>
          <w:rFonts w:ascii="Times New Roman" w:eastAsia="Times New Roman" w:hAnsi="Times New Roman" w:cs="Times New Roman"/>
          <w:sz w:val="24"/>
          <w:szCs w:val="24"/>
          <w:lang w:eastAsia="ru-RU"/>
        </w:rPr>
        <w:t>Про встановлення плати за користування сезонними (тимчасовими) городами</w:t>
      </w:r>
      <w:r w:rsidRPr="004A0F7F">
        <w:rPr>
          <w:rFonts w:ascii="Times New Roman" w:eastAsia="Times New Roman" w:hAnsi="Times New Roman" w:cs="Times New Roman"/>
          <w:sz w:val="24"/>
          <w:szCs w:val="24"/>
          <w:lang w:eastAsia="ru-RU"/>
        </w:rPr>
        <w:t xml:space="preserve">» </w:t>
      </w:r>
    </w:p>
    <w:p w:rsidR="007930E0" w:rsidRPr="00F13824" w:rsidRDefault="007930E0" w:rsidP="007930E0">
      <w:pPr>
        <w:spacing w:before="100" w:beforeAutospacing="1" w:after="100" w:afterAutospacing="1" w:line="240" w:lineRule="auto"/>
        <w:ind w:firstLine="426"/>
        <w:rPr>
          <w:rFonts w:ascii="Times New Roman" w:eastAsia="Times New Roman" w:hAnsi="Times New Roman" w:cs="Times New Roman"/>
          <w:b/>
          <w:i/>
          <w:sz w:val="24"/>
          <w:szCs w:val="24"/>
          <w:lang w:eastAsia="ru-RU"/>
        </w:rPr>
      </w:pPr>
      <w:r w:rsidRPr="004A0F7F">
        <w:rPr>
          <w:rFonts w:ascii="Times New Roman" w:eastAsia="Times New Roman" w:hAnsi="Times New Roman" w:cs="Times New Roman"/>
          <w:b/>
          <w:bCs/>
          <w:i/>
          <w:iCs/>
          <w:sz w:val="24"/>
          <w:szCs w:val="24"/>
          <w:lang w:eastAsia="ru-RU"/>
        </w:rPr>
        <w:t>2.  Назва виконавця заходів з відстеження результативності</w:t>
      </w:r>
      <w:r w:rsidRPr="00F13824">
        <w:rPr>
          <w:rFonts w:ascii="Times New Roman" w:eastAsia="Times New Roman" w:hAnsi="Times New Roman" w:cs="Times New Roman"/>
          <w:b/>
          <w:i/>
          <w:sz w:val="24"/>
          <w:szCs w:val="24"/>
          <w:lang w:eastAsia="ru-RU"/>
        </w:rPr>
        <w:t>:</w:t>
      </w:r>
    </w:p>
    <w:p w:rsidR="007930E0" w:rsidRPr="004A0F7F" w:rsidRDefault="00DB533C" w:rsidP="007930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Фінансове управління</w:t>
      </w:r>
      <w:r w:rsidR="007930E0" w:rsidRPr="004A0F7F">
        <w:rPr>
          <w:rFonts w:ascii="Times New Roman" w:eastAsia="Times New Roman" w:hAnsi="Times New Roman" w:cs="Times New Roman"/>
          <w:sz w:val="24"/>
          <w:szCs w:val="24"/>
          <w:lang w:eastAsia="ru-RU"/>
        </w:rPr>
        <w:t xml:space="preserve"> Б</w:t>
      </w:r>
      <w:r w:rsidR="007930E0">
        <w:rPr>
          <w:rFonts w:ascii="Times New Roman" w:eastAsia="Times New Roman" w:hAnsi="Times New Roman" w:cs="Times New Roman"/>
          <w:sz w:val="24"/>
          <w:szCs w:val="24"/>
          <w:lang w:eastAsia="ru-RU"/>
        </w:rPr>
        <w:t>учанської міської ради.</w:t>
      </w:r>
    </w:p>
    <w:p w:rsidR="007930E0" w:rsidRPr="00E713F2" w:rsidRDefault="007930E0" w:rsidP="00E713F2">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3.  Цілі прийняття акта</w:t>
      </w:r>
      <w:r w:rsidRPr="00F13824">
        <w:rPr>
          <w:rFonts w:ascii="Times New Roman" w:eastAsia="Times New Roman" w:hAnsi="Times New Roman" w:cs="Times New Roman"/>
          <w:b/>
          <w:i/>
          <w:sz w:val="24"/>
          <w:szCs w:val="24"/>
          <w:lang w:eastAsia="ru-RU"/>
        </w:rPr>
        <w:t>:</w:t>
      </w:r>
      <w:r w:rsidR="00E713F2">
        <w:rPr>
          <w:rFonts w:ascii="Times New Roman" w:eastAsia="Times New Roman" w:hAnsi="Times New Roman" w:cs="Times New Roman"/>
          <w:sz w:val="24"/>
          <w:szCs w:val="24"/>
          <w:lang w:eastAsia="ru-RU"/>
        </w:rPr>
        <w:t xml:space="preserve"> </w:t>
      </w:r>
      <w:r w:rsidR="00DB533C">
        <w:rPr>
          <w:rFonts w:ascii="Times New Roman" w:hAnsi="Times New Roman" w:cs="Times New Roman"/>
        </w:rPr>
        <w:t>підтримка вразливих верств населення в частині надання можливості оренди земельних ділянок сільськогосподарського призначення під городництво</w:t>
      </w:r>
      <w:r w:rsidR="00E713F2">
        <w:rPr>
          <w:rFonts w:ascii="Times New Roman" w:hAnsi="Times New Roman" w:cs="Times New Roman"/>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4</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b/>
          <w:bCs/>
          <w:i/>
          <w:iCs/>
          <w:sz w:val="24"/>
          <w:szCs w:val="24"/>
          <w:lang w:eastAsia="ru-RU"/>
        </w:rPr>
        <w:t xml:space="preserve"> Строк виконання заходів з відстеження результативності</w:t>
      </w:r>
      <w:r>
        <w:rPr>
          <w:rFonts w:ascii="Times New Roman" w:eastAsia="Times New Roman" w:hAnsi="Times New Roman" w:cs="Times New Roman"/>
          <w:i/>
          <w:iCs/>
          <w:sz w:val="24"/>
          <w:szCs w:val="24"/>
          <w:lang w:eastAsia="ru-RU"/>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 </w:t>
      </w:r>
      <w:r w:rsidRPr="004A0F7F">
        <w:rPr>
          <w:rFonts w:ascii="Times New Roman" w:eastAsia="Times New Roman" w:hAnsi="Times New Roman" w:cs="Times New Roman"/>
          <w:sz w:val="24"/>
          <w:szCs w:val="24"/>
          <w:lang w:eastAsia="ru-RU"/>
        </w:rPr>
        <w:t xml:space="preserve"> </w:t>
      </w:r>
      <w:r w:rsidR="002672E8">
        <w:rPr>
          <w:rFonts w:ascii="Times New Roman" w:eastAsia="Times New Roman" w:hAnsi="Times New Roman" w:cs="Times New Roman"/>
          <w:sz w:val="24"/>
          <w:szCs w:val="24"/>
          <w:lang w:eastAsia="ru-RU"/>
        </w:rPr>
        <w:t>01</w:t>
      </w:r>
      <w:r w:rsidRPr="004A0F7F">
        <w:rPr>
          <w:rFonts w:ascii="Times New Roman" w:eastAsia="Times New Roman" w:hAnsi="Times New Roman" w:cs="Times New Roman"/>
          <w:sz w:val="24"/>
          <w:szCs w:val="24"/>
          <w:lang w:eastAsia="ru-RU"/>
        </w:rPr>
        <w:t>.</w:t>
      </w:r>
      <w:r w:rsidR="002672E8">
        <w:rPr>
          <w:rFonts w:ascii="Times New Roman" w:eastAsia="Times New Roman" w:hAnsi="Times New Roman" w:cs="Times New Roman"/>
          <w:sz w:val="24"/>
          <w:szCs w:val="24"/>
          <w:lang w:eastAsia="ru-RU"/>
        </w:rPr>
        <w:t>04</w:t>
      </w:r>
      <w:r w:rsidRPr="004A0F7F">
        <w:rPr>
          <w:rFonts w:ascii="Times New Roman" w:eastAsia="Times New Roman" w:hAnsi="Times New Roman" w:cs="Times New Roman"/>
          <w:sz w:val="24"/>
          <w:szCs w:val="24"/>
          <w:lang w:eastAsia="ru-RU"/>
        </w:rPr>
        <w:t>.20</w:t>
      </w:r>
      <w:r w:rsidR="002672E8">
        <w:rPr>
          <w:rFonts w:ascii="Times New Roman" w:eastAsia="Times New Roman" w:hAnsi="Times New Roman" w:cs="Times New Roman"/>
          <w:sz w:val="24"/>
          <w:szCs w:val="24"/>
          <w:lang w:eastAsia="ru-RU"/>
        </w:rPr>
        <w:t>07</w:t>
      </w:r>
      <w:r w:rsidRPr="004A0F7F">
        <w:rPr>
          <w:rFonts w:ascii="Times New Roman" w:eastAsia="Times New Roman" w:hAnsi="Times New Roman" w:cs="Times New Roman"/>
          <w:sz w:val="24"/>
          <w:szCs w:val="24"/>
          <w:lang w:eastAsia="ru-RU"/>
        </w:rPr>
        <w:t xml:space="preserve"> по </w:t>
      </w:r>
      <w:r w:rsidR="002672E8">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.0</w:t>
      </w:r>
      <w:r w:rsidR="002672E8">
        <w:rPr>
          <w:rFonts w:ascii="Times New Roman" w:eastAsia="Times New Roman" w:hAnsi="Times New Roman" w:cs="Times New Roman"/>
          <w:sz w:val="24"/>
          <w:szCs w:val="24"/>
          <w:lang w:eastAsia="ru-RU"/>
        </w:rPr>
        <w:t>5</w:t>
      </w:r>
      <w:r w:rsidRPr="004A0F7F">
        <w:rPr>
          <w:rFonts w:ascii="Times New Roman" w:eastAsia="Times New Roman" w:hAnsi="Times New Roman" w:cs="Times New Roman"/>
          <w:sz w:val="24"/>
          <w:szCs w:val="24"/>
          <w:lang w:eastAsia="ru-RU"/>
        </w:rPr>
        <w:t>.20</w:t>
      </w:r>
      <w:r w:rsidR="002672E8">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5. </w:t>
      </w:r>
      <w:r w:rsidRPr="004A0F7F">
        <w:rPr>
          <w:rFonts w:ascii="Times New Roman" w:eastAsia="Times New Roman" w:hAnsi="Times New Roman" w:cs="Times New Roman"/>
          <w:b/>
          <w:bCs/>
          <w:i/>
          <w:iCs/>
          <w:sz w:val="24"/>
          <w:szCs w:val="24"/>
          <w:lang w:eastAsia="ru-RU"/>
        </w:rPr>
        <w:t>Тип відстеження</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sz w:val="24"/>
          <w:szCs w:val="24"/>
          <w:lang w:eastAsia="ru-RU"/>
        </w:rPr>
        <w:t xml:space="preserve"> </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Базове відстеження</w:t>
      </w:r>
      <w:r>
        <w:rPr>
          <w:rFonts w:ascii="Times New Roman" w:eastAsia="Times New Roman" w:hAnsi="Times New Roman" w:cs="Times New Roman"/>
          <w:sz w:val="24"/>
          <w:szCs w:val="24"/>
          <w:lang w:eastAsia="ru-RU"/>
        </w:rPr>
        <w:t>.</w:t>
      </w:r>
      <w:r w:rsidRPr="004A0F7F">
        <w:rPr>
          <w:rFonts w:ascii="Times New Roman" w:eastAsia="Times New Roman" w:hAnsi="Times New Roman" w:cs="Times New Roman"/>
          <w:sz w:val="24"/>
          <w:szCs w:val="24"/>
          <w:lang w:eastAsia="ru-RU"/>
        </w:rPr>
        <w:t xml:space="preserve"> </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6</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b/>
          <w:bCs/>
          <w:i/>
          <w:iCs/>
          <w:sz w:val="24"/>
          <w:szCs w:val="24"/>
          <w:lang w:eastAsia="ru-RU"/>
        </w:rPr>
        <w:t xml:space="preserve"> Метод одержання результатів відстеження результативност</w:t>
      </w:r>
      <w:r>
        <w:rPr>
          <w:rFonts w:ascii="Times New Roman" w:eastAsia="Times New Roman" w:hAnsi="Times New Roman" w:cs="Times New Roman"/>
          <w:b/>
          <w:bCs/>
          <w:i/>
          <w:iCs/>
          <w:sz w:val="24"/>
          <w:szCs w:val="24"/>
          <w:lang w:eastAsia="ru-RU"/>
        </w:rPr>
        <w:t>і:</w:t>
      </w:r>
    </w:p>
    <w:p w:rsidR="007930E0" w:rsidRPr="004A0F7F" w:rsidRDefault="007930E0" w:rsidP="007930E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 xml:space="preserve">Для проведення базового відстеження використовувався статистичний метод одержання результатів відстеження. </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7</w:t>
      </w:r>
      <w:r>
        <w:rPr>
          <w:rFonts w:ascii="Times New Roman" w:eastAsia="Times New Roman" w:hAnsi="Times New Roman" w:cs="Times New Roman"/>
          <w:b/>
          <w:bCs/>
          <w:i/>
          <w:iCs/>
          <w:sz w:val="24"/>
          <w:szCs w:val="24"/>
          <w:lang w:eastAsia="ru-RU"/>
        </w:rPr>
        <w:t xml:space="preserve">. </w:t>
      </w:r>
      <w:r w:rsidRPr="004A0F7F">
        <w:rPr>
          <w:rFonts w:ascii="Times New Roman" w:eastAsia="Times New Roman" w:hAnsi="Times New Roman" w:cs="Times New Roman"/>
          <w:b/>
          <w:bCs/>
          <w:i/>
          <w:iCs/>
          <w:sz w:val="24"/>
          <w:szCs w:val="24"/>
          <w:lang w:eastAsia="ru-RU"/>
        </w:rPr>
        <w:t xml:space="preserve"> Дані та припущення, на основі яких відстежується результативність,  а також способи одержання дани</w:t>
      </w:r>
      <w:r>
        <w:rPr>
          <w:rFonts w:ascii="Times New Roman" w:eastAsia="Times New Roman" w:hAnsi="Times New Roman" w:cs="Times New Roman"/>
          <w:b/>
          <w:bCs/>
          <w:i/>
          <w:iCs/>
          <w:sz w:val="24"/>
          <w:szCs w:val="24"/>
          <w:lang w:eastAsia="ru-RU"/>
        </w:rPr>
        <w:t>х:</w:t>
      </w:r>
    </w:p>
    <w:p w:rsidR="007930E0"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Для проведення відстеження результативності даного регуляторного акта визначені такі статистичні показники результативності:</w:t>
      </w:r>
    </w:p>
    <w:p w:rsidR="007930E0" w:rsidRPr="00677B4B" w:rsidRDefault="007930E0" w:rsidP="007930E0">
      <w:pPr>
        <w:pStyle w:val="a4"/>
        <w:numPr>
          <w:ilvl w:val="1"/>
          <w:numId w:val="2"/>
        </w:numPr>
        <w:spacing w:before="100" w:beforeAutospacing="1" w:after="100" w:afterAutospacing="1" w:line="240" w:lineRule="auto"/>
        <w:jc w:val="both"/>
        <w:rPr>
          <w:rFonts w:ascii="Times New Roman" w:eastAsia="Times New Roman" w:hAnsi="Times New Roman"/>
          <w:sz w:val="24"/>
          <w:szCs w:val="24"/>
          <w:lang w:val="uk-UA" w:eastAsia="ru-RU"/>
        </w:rPr>
      </w:pPr>
      <w:r w:rsidRPr="00677B4B">
        <w:rPr>
          <w:rFonts w:ascii="Times New Roman" w:eastAsia="Times New Roman" w:hAnsi="Times New Roman"/>
          <w:sz w:val="24"/>
          <w:szCs w:val="24"/>
          <w:lang w:val="uk-UA" w:eastAsia="ru-RU"/>
        </w:rPr>
        <w:t xml:space="preserve">кількість </w:t>
      </w:r>
      <w:r w:rsidR="00B86BB1">
        <w:rPr>
          <w:rFonts w:ascii="Times New Roman" w:eastAsia="Times New Roman" w:hAnsi="Times New Roman"/>
          <w:sz w:val="24"/>
          <w:szCs w:val="24"/>
          <w:lang w:val="uk-UA" w:eastAsia="ru-RU"/>
        </w:rPr>
        <w:t>осіб, що наймають земельні ділянки під городництво</w:t>
      </w:r>
      <w:r w:rsidRPr="00677B4B">
        <w:rPr>
          <w:rFonts w:ascii="Times New Roman" w:eastAsia="Times New Roman" w:hAnsi="Times New Roman"/>
          <w:sz w:val="24"/>
          <w:szCs w:val="24"/>
          <w:lang w:val="uk-UA" w:eastAsia="ru-RU"/>
        </w:rPr>
        <w:t>;</w:t>
      </w:r>
    </w:p>
    <w:p w:rsidR="007930E0" w:rsidRPr="00677B4B" w:rsidRDefault="007930E0" w:rsidP="007930E0">
      <w:pPr>
        <w:pStyle w:val="a4"/>
        <w:numPr>
          <w:ilvl w:val="1"/>
          <w:numId w:val="2"/>
        </w:numPr>
        <w:spacing w:before="100" w:beforeAutospacing="1" w:after="100" w:afterAutospacing="1" w:line="240" w:lineRule="auto"/>
        <w:jc w:val="both"/>
        <w:rPr>
          <w:rFonts w:ascii="Times New Roman" w:eastAsia="Times New Roman" w:hAnsi="Times New Roman"/>
          <w:sz w:val="24"/>
          <w:szCs w:val="24"/>
          <w:lang w:val="uk-UA" w:eastAsia="ru-RU"/>
        </w:rPr>
      </w:pPr>
      <w:r w:rsidRPr="00677B4B">
        <w:rPr>
          <w:rFonts w:ascii="Times New Roman" w:eastAsia="Times New Roman" w:hAnsi="Times New Roman"/>
          <w:sz w:val="24"/>
          <w:szCs w:val="24"/>
          <w:lang w:val="uk-UA" w:eastAsia="ru-RU"/>
        </w:rPr>
        <w:t xml:space="preserve">сума надходжень до міського бюджету від </w:t>
      </w:r>
      <w:r w:rsidR="00B86BB1">
        <w:rPr>
          <w:rFonts w:ascii="Times New Roman" w:eastAsia="Times New Roman" w:hAnsi="Times New Roman"/>
          <w:sz w:val="24"/>
          <w:szCs w:val="24"/>
          <w:lang w:val="uk-UA" w:eastAsia="ru-RU"/>
        </w:rPr>
        <w:t>осіб, що наймають земельні ділянки під городництво</w:t>
      </w:r>
      <w:r w:rsidRPr="00677B4B">
        <w:rPr>
          <w:rFonts w:ascii="Times New Roman" w:eastAsia="Times New Roman" w:hAnsi="Times New Roman"/>
          <w:sz w:val="24"/>
          <w:szCs w:val="24"/>
          <w:lang w:val="uk-UA" w:eastAsia="ru-RU"/>
        </w:rPr>
        <w:t>.</w:t>
      </w:r>
    </w:p>
    <w:p w:rsidR="007930E0" w:rsidRPr="004A0F7F" w:rsidRDefault="00071061"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7930E0">
        <w:rPr>
          <w:rFonts w:ascii="Times New Roman" w:eastAsia="Times New Roman" w:hAnsi="Times New Roman" w:cs="Times New Roman"/>
          <w:b/>
          <w:bCs/>
          <w:i/>
          <w:iCs/>
          <w:sz w:val="24"/>
          <w:szCs w:val="24"/>
          <w:lang w:eastAsia="ru-RU"/>
        </w:rPr>
        <w:t xml:space="preserve">. </w:t>
      </w:r>
      <w:r w:rsidR="007930E0" w:rsidRPr="004A0F7F">
        <w:rPr>
          <w:rFonts w:ascii="Times New Roman" w:eastAsia="Times New Roman" w:hAnsi="Times New Roman" w:cs="Times New Roman"/>
          <w:b/>
          <w:bCs/>
          <w:i/>
          <w:iCs/>
          <w:sz w:val="24"/>
          <w:szCs w:val="24"/>
          <w:lang w:eastAsia="ru-RU"/>
        </w:rPr>
        <w:t xml:space="preserve"> Оцінка результатів реалізації регуляторного акта та ступеня досягнення визначених ціле</w:t>
      </w:r>
      <w:r w:rsidR="007930E0">
        <w:rPr>
          <w:rFonts w:ascii="Times New Roman" w:eastAsia="Times New Roman" w:hAnsi="Times New Roman" w:cs="Times New Roman"/>
          <w:b/>
          <w:bCs/>
          <w:i/>
          <w:iCs/>
          <w:sz w:val="24"/>
          <w:szCs w:val="24"/>
          <w:lang w:eastAsia="ru-RU"/>
        </w:rPr>
        <w:t>й:</w:t>
      </w:r>
      <w:r w:rsidR="007930E0" w:rsidRPr="004A0F7F">
        <w:rPr>
          <w:rFonts w:ascii="Times New Roman" w:eastAsia="Times New Roman" w:hAnsi="Times New Roman" w:cs="Times New Roman"/>
          <w:sz w:val="24"/>
          <w:szCs w:val="24"/>
          <w:lang w:eastAsia="ru-RU"/>
        </w:rPr>
        <w:t xml:space="preserve">  </w:t>
      </w:r>
    </w:p>
    <w:p w:rsidR="00770523" w:rsidRDefault="00726FFE" w:rsidP="00D0332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930E0" w:rsidRPr="004A0F7F">
        <w:rPr>
          <w:rFonts w:ascii="Times New Roman" w:eastAsia="Times New Roman" w:hAnsi="Times New Roman" w:cs="Times New Roman"/>
          <w:sz w:val="24"/>
          <w:szCs w:val="24"/>
          <w:lang w:eastAsia="ru-RU"/>
        </w:rPr>
        <w:t>Прийняте рішення Б</w:t>
      </w:r>
      <w:r w:rsidR="007930E0">
        <w:rPr>
          <w:rFonts w:ascii="Times New Roman" w:eastAsia="Times New Roman" w:hAnsi="Times New Roman" w:cs="Times New Roman"/>
          <w:sz w:val="24"/>
          <w:szCs w:val="24"/>
          <w:lang w:eastAsia="ru-RU"/>
        </w:rPr>
        <w:t>учанської</w:t>
      </w:r>
      <w:r w:rsidR="007930E0" w:rsidRPr="004A0F7F">
        <w:rPr>
          <w:rFonts w:ascii="Times New Roman" w:eastAsia="Times New Roman" w:hAnsi="Times New Roman" w:cs="Times New Roman"/>
          <w:sz w:val="24"/>
          <w:szCs w:val="24"/>
          <w:lang w:eastAsia="ru-RU"/>
        </w:rPr>
        <w:t xml:space="preserve"> міської ради </w:t>
      </w:r>
      <w:r w:rsidRPr="004A0F7F">
        <w:rPr>
          <w:rFonts w:ascii="Times New Roman" w:eastAsia="Times New Roman" w:hAnsi="Times New Roman" w:cs="Times New Roman"/>
          <w:sz w:val="24"/>
          <w:szCs w:val="24"/>
          <w:lang w:eastAsia="ru-RU"/>
        </w:rPr>
        <w:t>від 2</w:t>
      </w:r>
      <w:r>
        <w:rPr>
          <w:rFonts w:ascii="Times New Roman" w:eastAsia="Times New Roman" w:hAnsi="Times New Roman" w:cs="Times New Roman"/>
          <w:sz w:val="24"/>
          <w:szCs w:val="24"/>
          <w:lang w:eastAsia="ru-RU"/>
        </w:rPr>
        <w:t>9</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03</w:t>
      </w:r>
      <w:r w:rsidRPr="004A0F7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07</w:t>
      </w:r>
      <w:r w:rsidRPr="004A0F7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157</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4A0F7F">
        <w:rPr>
          <w:rFonts w:ascii="Times New Roman" w:eastAsia="Times New Roman" w:hAnsi="Times New Roman" w:cs="Times New Roman"/>
          <w:sz w:val="24"/>
          <w:szCs w:val="24"/>
          <w:lang w:eastAsia="ru-RU"/>
        </w:rPr>
        <w:t>-V «</w:t>
      </w:r>
      <w:r w:rsidRPr="007930E0">
        <w:rPr>
          <w:rFonts w:ascii="Times New Roman" w:eastAsia="Times New Roman" w:hAnsi="Times New Roman" w:cs="Times New Roman"/>
          <w:sz w:val="24"/>
          <w:szCs w:val="24"/>
          <w:lang w:eastAsia="ru-RU"/>
        </w:rPr>
        <w:t>Про встановлення плати за користування сезонними (тимчасовими) городами</w:t>
      </w:r>
      <w:r w:rsidRPr="004A0F7F">
        <w:rPr>
          <w:rFonts w:ascii="Times New Roman" w:eastAsia="Times New Roman" w:hAnsi="Times New Roman" w:cs="Times New Roman"/>
          <w:sz w:val="24"/>
          <w:szCs w:val="24"/>
          <w:lang w:eastAsia="ru-RU"/>
        </w:rPr>
        <w:t>»</w:t>
      </w:r>
      <w:r w:rsidR="00071061">
        <w:rPr>
          <w:rFonts w:ascii="Times New Roman" w:eastAsia="Times New Roman" w:hAnsi="Times New Roman" w:cs="Times New Roman"/>
          <w:sz w:val="24"/>
          <w:szCs w:val="24"/>
          <w:lang w:eastAsia="ru-RU"/>
        </w:rPr>
        <w:t xml:space="preserve"> є рішення соціального значення, тому аналіз результативності буде </w:t>
      </w:r>
      <w:r w:rsidR="00D03321">
        <w:rPr>
          <w:rFonts w:ascii="Times New Roman" w:eastAsia="Times New Roman" w:hAnsi="Times New Roman" w:cs="Times New Roman"/>
          <w:sz w:val="24"/>
          <w:szCs w:val="24"/>
          <w:lang w:eastAsia="ru-RU"/>
        </w:rPr>
        <w:t xml:space="preserve">проводитись тільки для отримання статистичних даних. Дане рішення не ставить на меті значного збільшення надходжень до місцевого бюджету міста Буча, і приймається виключно для надання можливості вразливим верствам населення, а саме інвалідам І, ІІ груп, учасникам Великої Вітчизняної війни, учасникам бойових дій афганських подій, ліквідаторам аварії на ЧАЕС, багатодітним сім’ям, пенсіонерам тощо, використовувати на пільгових умовах землі територіальної громади міста під городництво. </w:t>
      </w:r>
      <w:r w:rsidR="00770523">
        <w:rPr>
          <w:rFonts w:ascii="Times New Roman" w:eastAsia="Times New Roman" w:hAnsi="Times New Roman" w:cs="Times New Roman"/>
          <w:sz w:val="24"/>
          <w:szCs w:val="24"/>
          <w:lang w:eastAsia="ru-RU"/>
        </w:rPr>
        <w:tab/>
        <w:t>Тому негативні результати відстеження не можуть служити підставою для відміни даного рішення.</w:t>
      </w:r>
      <w:r w:rsidR="006F545C">
        <w:rPr>
          <w:rFonts w:ascii="Times New Roman" w:eastAsia="Times New Roman" w:hAnsi="Times New Roman" w:cs="Times New Roman"/>
          <w:sz w:val="24"/>
          <w:szCs w:val="24"/>
          <w:lang w:eastAsia="ru-RU"/>
        </w:rPr>
        <w:t>,</w:t>
      </w:r>
      <w:r w:rsidR="00D03321">
        <w:rPr>
          <w:rFonts w:ascii="Times New Roman" w:eastAsia="Times New Roman" w:hAnsi="Times New Roman" w:cs="Times New Roman"/>
          <w:sz w:val="24"/>
          <w:szCs w:val="24"/>
          <w:lang w:eastAsia="ru-RU"/>
        </w:rPr>
        <w:tab/>
      </w:r>
    </w:p>
    <w:sectPr w:rsidR="00770523" w:rsidSect="0046212A">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4381"/>
    <w:rsid w:val="00071061"/>
    <w:rsid w:val="002672E8"/>
    <w:rsid w:val="00344381"/>
    <w:rsid w:val="003B403F"/>
    <w:rsid w:val="0046212A"/>
    <w:rsid w:val="004772A8"/>
    <w:rsid w:val="00487B60"/>
    <w:rsid w:val="00514817"/>
    <w:rsid w:val="005963D3"/>
    <w:rsid w:val="006F545C"/>
    <w:rsid w:val="00726FFE"/>
    <w:rsid w:val="00770523"/>
    <w:rsid w:val="007930E0"/>
    <w:rsid w:val="007D59A2"/>
    <w:rsid w:val="00914900"/>
    <w:rsid w:val="0093178D"/>
    <w:rsid w:val="009802EC"/>
    <w:rsid w:val="00983AE4"/>
    <w:rsid w:val="009D74C7"/>
    <w:rsid w:val="00B24FFB"/>
    <w:rsid w:val="00B86BB1"/>
    <w:rsid w:val="00BD0573"/>
    <w:rsid w:val="00C1508D"/>
    <w:rsid w:val="00CA26EA"/>
    <w:rsid w:val="00D03321"/>
    <w:rsid w:val="00DB533C"/>
    <w:rsid w:val="00E10D96"/>
    <w:rsid w:val="00E612EC"/>
    <w:rsid w:val="00E713F2"/>
    <w:rsid w:val="00E81F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9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4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44381"/>
    <w:rPr>
      <w:rFonts w:ascii="Courier New" w:eastAsia="Times New Roman" w:hAnsi="Courier New" w:cs="Courier New"/>
      <w:sz w:val="20"/>
      <w:szCs w:val="20"/>
      <w:lang w:eastAsia="uk-UA"/>
    </w:rPr>
  </w:style>
  <w:style w:type="character" w:styleId="a3">
    <w:name w:val="Hyperlink"/>
    <w:basedOn w:val="a0"/>
    <w:uiPriority w:val="99"/>
    <w:semiHidden/>
    <w:unhideWhenUsed/>
    <w:rsid w:val="00344381"/>
    <w:rPr>
      <w:color w:val="0000FF"/>
      <w:u w:val="single"/>
    </w:rPr>
  </w:style>
  <w:style w:type="paragraph" w:styleId="a4">
    <w:name w:val="List Paragraph"/>
    <w:basedOn w:val="a"/>
    <w:uiPriority w:val="34"/>
    <w:qFormat/>
    <w:rsid w:val="007930E0"/>
    <w:pPr>
      <w:ind w:left="720"/>
      <w:contextualSpacing/>
    </w:pPr>
    <w:rPr>
      <w:lang w:val="ru-RU"/>
    </w:rPr>
  </w:style>
</w:styles>
</file>

<file path=word/webSettings.xml><?xml version="1.0" encoding="utf-8"?>
<w:webSettings xmlns:r="http://schemas.openxmlformats.org/officeDocument/2006/relationships" xmlns:w="http://schemas.openxmlformats.org/wordprocessingml/2006/main">
  <w:divs>
    <w:div w:id="680545281">
      <w:bodyDiv w:val="1"/>
      <w:marLeft w:val="0"/>
      <w:marRight w:val="0"/>
      <w:marTop w:val="0"/>
      <w:marBottom w:val="0"/>
      <w:divBdr>
        <w:top w:val="none" w:sz="0" w:space="0" w:color="auto"/>
        <w:left w:val="none" w:sz="0" w:space="0" w:color="auto"/>
        <w:bottom w:val="none" w:sz="0" w:space="0" w:color="auto"/>
        <w:right w:val="none" w:sz="0" w:space="0" w:color="auto"/>
      </w:divBdr>
    </w:div>
    <w:div w:id="1118719932">
      <w:bodyDiv w:val="1"/>
      <w:marLeft w:val="0"/>
      <w:marRight w:val="0"/>
      <w:marTop w:val="0"/>
      <w:marBottom w:val="0"/>
      <w:divBdr>
        <w:top w:val="none" w:sz="0" w:space="0" w:color="auto"/>
        <w:left w:val="none" w:sz="0" w:space="0" w:color="auto"/>
        <w:bottom w:val="none" w:sz="0" w:space="0" w:color="auto"/>
        <w:right w:val="none" w:sz="0" w:space="0" w:color="auto"/>
      </w:divBdr>
    </w:div>
    <w:div w:id="1174733458">
      <w:bodyDiv w:val="1"/>
      <w:marLeft w:val="0"/>
      <w:marRight w:val="0"/>
      <w:marTop w:val="0"/>
      <w:marBottom w:val="0"/>
      <w:divBdr>
        <w:top w:val="none" w:sz="0" w:space="0" w:color="auto"/>
        <w:left w:val="none" w:sz="0" w:space="0" w:color="auto"/>
        <w:bottom w:val="none" w:sz="0" w:space="0" w:color="auto"/>
        <w:right w:val="none" w:sz="0" w:space="0" w:color="auto"/>
      </w:divBdr>
    </w:div>
    <w:div w:id="2048875480">
      <w:bodyDiv w:val="1"/>
      <w:marLeft w:val="0"/>
      <w:marRight w:val="0"/>
      <w:marTop w:val="0"/>
      <w:marBottom w:val="0"/>
      <w:divBdr>
        <w:top w:val="none" w:sz="0" w:space="0" w:color="auto"/>
        <w:left w:val="none" w:sz="0" w:space="0" w:color="auto"/>
        <w:bottom w:val="none" w:sz="0" w:space="0" w:color="auto"/>
        <w:right w:val="none" w:sz="0" w:space="0" w:color="auto"/>
      </w:divBdr>
    </w:div>
    <w:div w:id="20830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Pages>
  <Words>1383</Words>
  <Characters>789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2013-06-03T06:12:00Z</cp:lastPrinted>
  <dcterms:created xsi:type="dcterms:W3CDTF">2013-05-27T06:46:00Z</dcterms:created>
  <dcterms:modified xsi:type="dcterms:W3CDTF">2013-06-03T07:11:00Z</dcterms:modified>
</cp:coreProperties>
</file>