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11" w:rsidRPr="004B6EDB" w:rsidRDefault="00433311" w:rsidP="00433311">
      <w:pPr>
        <w:spacing w:line="276" w:lineRule="auto"/>
        <w:jc w:val="center"/>
        <w:rPr>
          <w:rFonts w:eastAsia="Calibri"/>
          <w:b/>
          <w:sz w:val="20"/>
          <w:lang w:val="ru-RU"/>
        </w:rPr>
      </w:pPr>
      <w:r w:rsidRPr="004B6EDB">
        <w:rPr>
          <w:rFonts w:eastAsia="Calibri"/>
          <w:b/>
          <w:sz w:val="20"/>
        </w:rPr>
        <w:t xml:space="preserve">Порядок </w:t>
      </w:r>
      <w:proofErr w:type="spellStart"/>
      <w:r w:rsidRPr="004B6EDB">
        <w:rPr>
          <w:rFonts w:eastAsia="Calibri"/>
          <w:b/>
          <w:sz w:val="20"/>
        </w:rPr>
        <w:t>денни</w:t>
      </w:r>
      <w:proofErr w:type="spellEnd"/>
      <w:r w:rsidRPr="004B6EDB">
        <w:rPr>
          <w:rFonts w:eastAsia="Calibri"/>
          <w:b/>
          <w:sz w:val="20"/>
          <w:lang w:val="ru-RU"/>
        </w:rPr>
        <w:t>й</w:t>
      </w:r>
    </w:p>
    <w:p w:rsidR="00433311" w:rsidRPr="004B6EDB" w:rsidRDefault="00433311" w:rsidP="00433311">
      <w:pPr>
        <w:spacing w:line="276" w:lineRule="auto"/>
        <w:jc w:val="center"/>
        <w:rPr>
          <w:rFonts w:eastAsia="Calibri"/>
          <w:b/>
          <w:sz w:val="20"/>
        </w:rPr>
      </w:pPr>
      <w:r w:rsidRPr="004B6EDB">
        <w:rPr>
          <w:rFonts w:eastAsia="Calibri"/>
          <w:b/>
          <w:sz w:val="20"/>
        </w:rPr>
        <w:t>пленарного засідання</w:t>
      </w:r>
    </w:p>
    <w:p w:rsidR="00433311" w:rsidRPr="004B6EDB" w:rsidRDefault="00433311" w:rsidP="00433311">
      <w:pPr>
        <w:jc w:val="center"/>
        <w:rPr>
          <w:rFonts w:eastAsia="Calibri"/>
          <w:b/>
          <w:sz w:val="20"/>
        </w:rPr>
      </w:pPr>
      <w:r w:rsidRPr="004B6EDB">
        <w:rPr>
          <w:rFonts w:eastAsia="Calibri"/>
          <w:b/>
          <w:sz w:val="20"/>
        </w:rPr>
        <w:t xml:space="preserve">32 сесії </w:t>
      </w:r>
      <w:r w:rsidRPr="004B6EDB">
        <w:rPr>
          <w:rFonts w:eastAsia="Calibri"/>
          <w:b/>
          <w:sz w:val="20"/>
          <w:lang w:val="en-US"/>
        </w:rPr>
        <w:t>VII</w:t>
      </w:r>
      <w:r w:rsidRPr="004B6EDB">
        <w:rPr>
          <w:rFonts w:eastAsia="Calibri"/>
          <w:b/>
          <w:sz w:val="20"/>
        </w:rPr>
        <w:t xml:space="preserve"> скликання</w:t>
      </w:r>
    </w:p>
    <w:p w:rsidR="00433311" w:rsidRPr="004B6EDB" w:rsidRDefault="00433311" w:rsidP="00433311">
      <w:pPr>
        <w:jc w:val="center"/>
        <w:rPr>
          <w:rFonts w:eastAsia="Calibri"/>
          <w:b/>
          <w:sz w:val="20"/>
        </w:rPr>
      </w:pPr>
      <w:r w:rsidRPr="004B6EDB">
        <w:rPr>
          <w:rFonts w:eastAsia="Calibri"/>
          <w:b/>
          <w:sz w:val="20"/>
        </w:rPr>
        <w:t>29 червня</w:t>
      </w:r>
      <w:r w:rsidRPr="004B6EDB">
        <w:rPr>
          <w:rFonts w:eastAsia="Calibri"/>
          <w:b/>
          <w:sz w:val="20"/>
          <w:lang w:val="ru-RU"/>
        </w:rPr>
        <w:t xml:space="preserve"> 2017</w:t>
      </w:r>
      <w:r w:rsidRPr="004B6EDB">
        <w:rPr>
          <w:rFonts w:eastAsia="Calibri"/>
          <w:b/>
          <w:sz w:val="20"/>
        </w:rPr>
        <w:t xml:space="preserve"> року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096"/>
        <w:gridCol w:w="3685"/>
      </w:tblGrid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підсумки розгляду звернень громадян, установ та організацій, що надійшли до Центру надання адміністративних послуг міста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18"/>
              </w:rPr>
            </w:pPr>
            <w:bookmarkStart w:id="0" w:name="_GoBack"/>
            <w:bookmarkEnd w:id="0"/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внесення змін до Положень про структурні підрозділи  виконавчого комітету Бучанської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  <w:szCs w:val="22"/>
              </w:rPr>
              <w:t>Про внесення змін до штатного розпису Бучанської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роботу відділу реєстрації місця проживання виконавчого комітету Бучанської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додержання на підприємствах міста стану безпеки, гігієни праці та виробничого середовища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22"/>
                <w:szCs w:val="28"/>
              </w:rPr>
            </w:pPr>
            <w:r w:rsidRPr="004B6EDB">
              <w:rPr>
                <w:sz w:val="18"/>
              </w:rPr>
              <w:t>Про надбавки до посадових окладів працівникам Управління праці, соціального захисту та захисту населення від наслідків Чорнобильської катастрофи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роботу інспекції з благоустрою щодо утримання в належному стані території міста Буча та видалення аварійних сухостійних дерев та чагарників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rPr>
                <w:sz w:val="18"/>
              </w:rPr>
            </w:pPr>
            <w:r w:rsidRPr="004B6EDB">
              <w:rPr>
                <w:sz w:val="18"/>
              </w:rPr>
              <w:t xml:space="preserve">Про внесення змін до Положення про стипендію </w:t>
            </w:r>
            <w:proofErr w:type="spellStart"/>
            <w:r w:rsidRPr="004B6EDB">
              <w:rPr>
                <w:sz w:val="18"/>
              </w:rPr>
              <w:t>Бучанського</w:t>
            </w:r>
            <w:proofErr w:type="spellEnd"/>
            <w:r w:rsidRPr="004B6EDB">
              <w:rPr>
                <w:sz w:val="18"/>
              </w:rPr>
              <w:t xml:space="preserve"> міського голови для талановитих і обдарованих дітей та молоді міста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  <w:szCs w:val="22"/>
              </w:rPr>
              <w:t>Про внесення змін до бюджету міста Буча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  <w:szCs w:val="22"/>
              </w:rPr>
            </w:pPr>
            <w:r w:rsidRPr="004B6EDB">
              <w:rPr>
                <w:sz w:val="18"/>
                <w:szCs w:val="22"/>
              </w:rPr>
              <w:t>Про безоплатну передачу автомобіля з балансу КП «</w:t>
            </w:r>
            <w:proofErr w:type="spellStart"/>
            <w:r w:rsidRPr="004B6EDB">
              <w:rPr>
                <w:sz w:val="18"/>
                <w:szCs w:val="22"/>
              </w:rPr>
              <w:t>Бучанське</w:t>
            </w:r>
            <w:proofErr w:type="spellEnd"/>
            <w:r w:rsidRPr="004B6EDB">
              <w:rPr>
                <w:sz w:val="18"/>
                <w:szCs w:val="22"/>
              </w:rPr>
              <w:t xml:space="preserve"> УЖКГ» на баланс КП «</w:t>
            </w:r>
            <w:proofErr w:type="spellStart"/>
            <w:r w:rsidRPr="004B6EDB">
              <w:rPr>
                <w:sz w:val="18"/>
                <w:szCs w:val="22"/>
              </w:rPr>
              <w:t>Бучазеленбуд</w:t>
            </w:r>
            <w:proofErr w:type="spellEnd"/>
            <w:r w:rsidRPr="004B6EDB">
              <w:rPr>
                <w:sz w:val="18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  <w:szCs w:val="22"/>
                <w:lang w:val="ru-RU"/>
              </w:rPr>
              <w:t xml:space="preserve">Про </w:t>
            </w:r>
            <w:r w:rsidRPr="004B6EDB">
              <w:rPr>
                <w:sz w:val="18"/>
                <w:szCs w:val="22"/>
              </w:rPr>
              <w:t xml:space="preserve">розгляд звернень щодо внесення змін </w:t>
            </w:r>
            <w:proofErr w:type="gramStart"/>
            <w:r w:rsidRPr="004B6EDB">
              <w:rPr>
                <w:sz w:val="18"/>
                <w:szCs w:val="22"/>
              </w:rPr>
              <w:t>до</w:t>
            </w:r>
            <w:proofErr w:type="gramEnd"/>
            <w:r w:rsidRPr="004B6EDB">
              <w:rPr>
                <w:sz w:val="18"/>
                <w:szCs w:val="22"/>
              </w:rPr>
              <w:t xml:space="preserve"> договорів оренди земельних ділянок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  <w:szCs w:val="28"/>
              </w:rPr>
            </w:pPr>
            <w:r w:rsidRPr="004B6EDB">
              <w:rPr>
                <w:sz w:val="18"/>
              </w:rPr>
              <w:t>11.1.</w:t>
            </w:r>
            <w:r w:rsidRPr="004B6EDB">
              <w:rPr>
                <w:sz w:val="18"/>
                <w:szCs w:val="28"/>
              </w:rPr>
              <w:t xml:space="preserve"> Про розгляд звернення ТОВ «ВОСТОК»,  </w:t>
            </w:r>
            <w:proofErr w:type="spellStart"/>
            <w:r w:rsidRPr="004B6EDB">
              <w:rPr>
                <w:sz w:val="18"/>
                <w:szCs w:val="28"/>
              </w:rPr>
              <w:t>вул.Депутатській</w:t>
            </w:r>
            <w:proofErr w:type="spellEnd"/>
            <w:r w:rsidRPr="004B6EDB">
              <w:rPr>
                <w:sz w:val="18"/>
                <w:szCs w:val="28"/>
              </w:rPr>
              <w:t xml:space="preserve">,42, площа 4623 кв.м, для обслуговування  </w:t>
            </w:r>
            <w:proofErr w:type="spellStart"/>
            <w:r w:rsidRPr="004B6EDB">
              <w:rPr>
                <w:sz w:val="18"/>
                <w:szCs w:val="28"/>
              </w:rPr>
              <w:t>автозаправочного</w:t>
            </w:r>
            <w:proofErr w:type="spellEnd"/>
            <w:r w:rsidRPr="004B6EDB">
              <w:rPr>
                <w:sz w:val="18"/>
                <w:szCs w:val="28"/>
              </w:rPr>
              <w:t xml:space="preserve"> та </w:t>
            </w:r>
            <w:proofErr w:type="spellStart"/>
            <w:r w:rsidRPr="004B6EDB">
              <w:rPr>
                <w:sz w:val="18"/>
                <w:szCs w:val="28"/>
              </w:rPr>
              <w:t>автосервісного</w:t>
            </w:r>
            <w:proofErr w:type="spellEnd"/>
            <w:r w:rsidRPr="004B6EDB">
              <w:rPr>
                <w:sz w:val="18"/>
                <w:szCs w:val="28"/>
              </w:rPr>
              <w:t xml:space="preserve"> комплексу.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  <w:szCs w:val="28"/>
              </w:rPr>
            </w:pPr>
            <w:r w:rsidRPr="004B6EDB">
              <w:rPr>
                <w:sz w:val="18"/>
              </w:rPr>
              <w:t>11.2.</w:t>
            </w:r>
            <w:r w:rsidRPr="004B6EDB">
              <w:rPr>
                <w:sz w:val="18"/>
                <w:szCs w:val="28"/>
              </w:rPr>
              <w:t xml:space="preserve"> Про розгляд звернення ФОП </w:t>
            </w:r>
            <w:proofErr w:type="spellStart"/>
            <w:r w:rsidRPr="004B6EDB">
              <w:rPr>
                <w:sz w:val="18"/>
                <w:szCs w:val="28"/>
              </w:rPr>
              <w:t>Петрусьової</w:t>
            </w:r>
            <w:proofErr w:type="spellEnd"/>
            <w:r w:rsidRPr="004B6EDB">
              <w:rPr>
                <w:sz w:val="18"/>
                <w:szCs w:val="28"/>
              </w:rPr>
              <w:t xml:space="preserve"> О.М., </w:t>
            </w:r>
            <w:proofErr w:type="spellStart"/>
            <w:r w:rsidRPr="004B6EDB">
              <w:rPr>
                <w:sz w:val="18"/>
                <w:szCs w:val="28"/>
              </w:rPr>
              <w:t>вул.Яснополянській</w:t>
            </w:r>
            <w:proofErr w:type="spellEnd"/>
            <w:r w:rsidRPr="004B6EDB">
              <w:rPr>
                <w:sz w:val="18"/>
                <w:szCs w:val="28"/>
              </w:rPr>
              <w:t>, 9-а, площа 360 кв.м, для обслуговування  будівлі магазину.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  <w:szCs w:val="28"/>
              </w:rPr>
            </w:pPr>
            <w:r w:rsidRPr="004B6EDB">
              <w:rPr>
                <w:sz w:val="18"/>
                <w:szCs w:val="28"/>
              </w:rPr>
              <w:t xml:space="preserve">11.3. Про розгляд звернення ФОП </w:t>
            </w:r>
            <w:proofErr w:type="spellStart"/>
            <w:r w:rsidRPr="004B6EDB">
              <w:rPr>
                <w:sz w:val="18"/>
                <w:szCs w:val="28"/>
              </w:rPr>
              <w:t>Петрусьової</w:t>
            </w:r>
            <w:proofErr w:type="spellEnd"/>
            <w:r w:rsidRPr="004B6EDB">
              <w:rPr>
                <w:sz w:val="18"/>
                <w:szCs w:val="28"/>
              </w:rPr>
              <w:t xml:space="preserve"> О.М., </w:t>
            </w:r>
            <w:proofErr w:type="spellStart"/>
            <w:r w:rsidRPr="004B6EDB">
              <w:rPr>
                <w:sz w:val="18"/>
                <w:szCs w:val="28"/>
              </w:rPr>
              <w:t>вул.Яснополянській</w:t>
            </w:r>
            <w:proofErr w:type="spellEnd"/>
            <w:r w:rsidRPr="004B6EDB">
              <w:rPr>
                <w:sz w:val="18"/>
                <w:szCs w:val="28"/>
              </w:rPr>
              <w:t>, 9-а, площа 94 кв.м, для обслуговування  будівлі магазину.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 xml:space="preserve">Про встановлення мінімальної суми орендного платежу за нерухоме майно фізичних осіб, яке розташоване в </w:t>
            </w:r>
            <w:proofErr w:type="spellStart"/>
            <w:r w:rsidRPr="004B6EDB">
              <w:rPr>
                <w:sz w:val="18"/>
              </w:rPr>
              <w:t>м.Буча</w:t>
            </w:r>
            <w:proofErr w:type="spellEnd"/>
            <w:r w:rsidRPr="004B6EDB">
              <w:rPr>
                <w:sz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підписання заявки на членство в рамках ініціативи «Мери за економічне зростання»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створення дошкільного закладу №7 Бучанської міської ради Київської області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rPr>
                <w:sz w:val="18"/>
              </w:rPr>
            </w:pPr>
            <w:r w:rsidRPr="004B6EDB">
              <w:rPr>
                <w:sz w:val="18"/>
              </w:rPr>
              <w:t xml:space="preserve">Про затвердження статуту </w:t>
            </w:r>
            <w:smartTag w:uri="urn:schemas-microsoft-com:office:smarttags" w:element="PersonName">
              <w:r w:rsidRPr="004B6EDB">
                <w:rPr>
                  <w:sz w:val="18"/>
                </w:rPr>
                <w:t>Буча</w:t>
              </w:r>
            </w:smartTag>
            <w:r w:rsidRPr="004B6EDB">
              <w:rPr>
                <w:sz w:val="18"/>
              </w:rPr>
              <w:t>нської загальноосвітньої школи  І-ІІІ ступенів №1 в новій редакції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color w:val="000000"/>
                <w:sz w:val="18"/>
              </w:rPr>
            </w:pPr>
            <w:r w:rsidRPr="004B6EDB">
              <w:rPr>
                <w:sz w:val="18"/>
              </w:rPr>
              <w:t xml:space="preserve">Про реорганізацію </w:t>
            </w:r>
            <w:smartTag w:uri="urn:schemas-microsoft-com:office:smarttags" w:element="PersonName">
              <w:r w:rsidRPr="004B6EDB">
                <w:rPr>
                  <w:sz w:val="18"/>
                </w:rPr>
                <w:t>Буча</w:t>
              </w:r>
            </w:smartTag>
            <w:r w:rsidRPr="004B6EDB">
              <w:rPr>
                <w:sz w:val="18"/>
              </w:rPr>
              <w:t>нської  загальноосвітньої  школи  І-ІІІ ступенів №2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color w:val="000000"/>
                <w:sz w:val="18"/>
              </w:rPr>
            </w:pPr>
            <w:r w:rsidRPr="004B6EDB">
              <w:rPr>
                <w:sz w:val="18"/>
              </w:rPr>
              <w:t xml:space="preserve">Про реорганізацію </w:t>
            </w:r>
            <w:smartTag w:uri="urn:schemas-microsoft-com:office:smarttags" w:element="PersonName">
              <w:r w:rsidRPr="004B6EDB">
                <w:rPr>
                  <w:sz w:val="18"/>
                </w:rPr>
                <w:t>Буча</w:t>
              </w:r>
            </w:smartTag>
            <w:r w:rsidRPr="004B6EDB">
              <w:rPr>
                <w:sz w:val="18"/>
              </w:rPr>
              <w:t>нської  загальноосвітньої  школи  І-ІІІ ступенів №3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color w:val="000000"/>
                <w:sz w:val="18"/>
              </w:rPr>
            </w:pPr>
            <w:r w:rsidRPr="004B6EDB">
              <w:rPr>
                <w:sz w:val="18"/>
              </w:rPr>
              <w:t xml:space="preserve">Про реорганізацію </w:t>
            </w:r>
            <w:smartTag w:uri="urn:schemas-microsoft-com:office:smarttags" w:element="PersonName">
              <w:r w:rsidRPr="004B6EDB">
                <w:rPr>
                  <w:sz w:val="18"/>
                </w:rPr>
                <w:t>Буча</w:t>
              </w:r>
            </w:smartTag>
            <w:r w:rsidRPr="004B6EDB">
              <w:rPr>
                <w:sz w:val="18"/>
              </w:rPr>
              <w:t>нської  загальноосвітньої  школи  І-ІІІ ступенів №4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списання основних засобів з балансу відділу освіти Бучанської міської ради.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4B6EDB">
              <w:rPr>
                <w:rFonts w:eastAsia="Calibri"/>
                <w:b/>
                <w:sz w:val="18"/>
                <w:szCs w:val="22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rPr>
                <w:bCs/>
                <w:color w:val="000000"/>
                <w:sz w:val="18"/>
              </w:rPr>
            </w:pPr>
            <w:r w:rsidRPr="004B6EDB">
              <w:rPr>
                <w:bCs/>
                <w:color w:val="000000"/>
                <w:sz w:val="18"/>
              </w:rPr>
              <w:t xml:space="preserve">Про затвердження </w:t>
            </w:r>
            <w:r w:rsidRPr="004B6EDB">
              <w:rPr>
                <w:sz w:val="18"/>
              </w:rPr>
              <w:t>Програми розвитку культури</w:t>
            </w:r>
            <w:r w:rsidRPr="004B6EDB">
              <w:rPr>
                <w:bCs/>
                <w:color w:val="000000"/>
                <w:sz w:val="18"/>
              </w:rPr>
              <w:t xml:space="preserve"> </w:t>
            </w:r>
            <w:r w:rsidRPr="004B6EDB">
              <w:rPr>
                <w:sz w:val="18"/>
              </w:rPr>
              <w:t xml:space="preserve">та туризму </w:t>
            </w:r>
            <w:r w:rsidRPr="004B6EDB">
              <w:rPr>
                <w:color w:val="22292A"/>
                <w:sz w:val="18"/>
              </w:rPr>
              <w:t xml:space="preserve">в </w:t>
            </w:r>
            <w:proofErr w:type="spellStart"/>
            <w:r w:rsidRPr="004B6EDB">
              <w:rPr>
                <w:color w:val="22292A"/>
                <w:sz w:val="18"/>
              </w:rPr>
              <w:t>м.Буча</w:t>
            </w:r>
            <w:proofErr w:type="spellEnd"/>
            <w:r w:rsidRPr="004B6EDB">
              <w:rPr>
                <w:bCs/>
                <w:color w:val="000000"/>
                <w:sz w:val="18"/>
              </w:rPr>
              <w:t xml:space="preserve"> </w:t>
            </w:r>
            <w:r w:rsidRPr="004B6EDB">
              <w:rPr>
                <w:sz w:val="18"/>
              </w:rPr>
              <w:t>на 2017 – 2018 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розгляд юридичних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</w:rPr>
              <w:t>Про найменування новоствореної вулиці в місті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  <w:szCs w:val="22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sz w:val="18"/>
              </w:rPr>
            </w:pPr>
            <w:r w:rsidRPr="004B6EDB">
              <w:rPr>
                <w:sz w:val="18"/>
                <w:szCs w:val="22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rPr>
                <w:rFonts w:eastAsia="Calibri"/>
                <w:sz w:val="18"/>
                <w:lang w:eastAsia="en-US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18"/>
                <w:lang w:eastAsia="en-US"/>
              </w:rPr>
            </w:pPr>
            <w:r w:rsidRPr="004B6EDB">
              <w:rPr>
                <w:rFonts w:eastAsia="Calibri"/>
                <w:sz w:val="18"/>
                <w:szCs w:val="22"/>
                <w:lang w:eastAsia="en-US"/>
              </w:rPr>
              <w:t>Депутатські запити</w:t>
            </w:r>
          </w:p>
          <w:p w:rsidR="00433311" w:rsidRPr="004B6EDB" w:rsidRDefault="00433311" w:rsidP="0048556B">
            <w:pPr>
              <w:jc w:val="both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  <w:tr w:rsidR="00433311" w:rsidRPr="004B6EDB" w:rsidTr="0048556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spacing w:line="276" w:lineRule="auto"/>
              <w:jc w:val="center"/>
              <w:rPr>
                <w:rFonts w:eastAsia="Calibri"/>
                <w:b/>
                <w:sz w:val="18"/>
              </w:rPr>
            </w:pPr>
            <w:r w:rsidRPr="004B6EDB">
              <w:rPr>
                <w:rFonts w:eastAsia="Calibri"/>
                <w:b/>
                <w:sz w:val="18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jc w:val="both"/>
              <w:rPr>
                <w:rFonts w:eastAsia="Calibri"/>
                <w:sz w:val="18"/>
                <w:lang w:eastAsia="en-US"/>
              </w:rPr>
            </w:pPr>
            <w:r w:rsidRPr="004B6EDB">
              <w:rPr>
                <w:rFonts w:eastAsia="Calibri"/>
                <w:sz w:val="18"/>
                <w:szCs w:val="22"/>
                <w:lang w:eastAsia="en-US"/>
              </w:rPr>
              <w:t xml:space="preserve">Різне </w:t>
            </w:r>
          </w:p>
          <w:p w:rsidR="00433311" w:rsidRPr="004B6EDB" w:rsidRDefault="00433311" w:rsidP="0048556B">
            <w:pPr>
              <w:jc w:val="both"/>
              <w:rPr>
                <w:b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11" w:rsidRPr="004B6EDB" w:rsidRDefault="00433311" w:rsidP="0048556B">
            <w:pPr>
              <w:tabs>
                <w:tab w:val="left" w:pos="2280"/>
              </w:tabs>
              <w:rPr>
                <w:rFonts w:eastAsia="Calibri"/>
                <w:sz w:val="18"/>
              </w:rPr>
            </w:pPr>
          </w:p>
        </w:tc>
      </w:tr>
    </w:tbl>
    <w:p w:rsidR="0091634B" w:rsidRPr="00433311" w:rsidRDefault="0091634B" w:rsidP="00433311"/>
    <w:sectPr w:rsidR="0091634B" w:rsidRPr="0043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A5"/>
    <w:rsid w:val="00433311"/>
    <w:rsid w:val="00643D02"/>
    <w:rsid w:val="006932EB"/>
    <w:rsid w:val="007972A5"/>
    <w:rsid w:val="0091634B"/>
    <w:rsid w:val="00B0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2017-06-19T08:37:00Z</dcterms:created>
  <dcterms:modified xsi:type="dcterms:W3CDTF">2017-06-20T06:41:00Z</dcterms:modified>
</cp:coreProperties>
</file>