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7D" w:rsidRPr="00A47CC5" w:rsidRDefault="00D0497D" w:rsidP="00866C6F">
      <w:pPr>
        <w:spacing w:before="100" w:beforeAutospacing="1" w:after="100" w:afterAutospacing="1"/>
        <w:jc w:val="center"/>
        <w:rPr>
          <w:b/>
          <w:sz w:val="28"/>
          <w:szCs w:val="28"/>
          <w:lang w:val="uk-UA"/>
        </w:rPr>
      </w:pPr>
      <w:r w:rsidRPr="00A47CC5">
        <w:rPr>
          <w:b/>
          <w:sz w:val="28"/>
          <w:szCs w:val="28"/>
          <w:lang w:val="uk-UA"/>
        </w:rPr>
        <w:t>Аналіз регуляторного впливу</w:t>
      </w:r>
    </w:p>
    <w:p w:rsidR="00D0497D" w:rsidRPr="00A47CC5" w:rsidRDefault="00D0497D" w:rsidP="00866C6F">
      <w:pPr>
        <w:spacing w:before="100" w:beforeAutospacing="1" w:after="100" w:afterAutospacing="1"/>
        <w:jc w:val="center"/>
        <w:rPr>
          <w:b/>
          <w:sz w:val="28"/>
          <w:szCs w:val="28"/>
          <w:lang w:val="uk-UA"/>
        </w:rPr>
      </w:pPr>
      <w:r w:rsidRPr="00A47CC5">
        <w:rPr>
          <w:b/>
          <w:sz w:val="28"/>
          <w:szCs w:val="28"/>
          <w:lang w:val="uk-UA"/>
        </w:rPr>
        <w:t xml:space="preserve"> до проекту рішення Бучанської міської ради </w:t>
      </w:r>
    </w:p>
    <w:p w:rsidR="00D0497D" w:rsidRPr="00A47CC5" w:rsidRDefault="00D0497D" w:rsidP="00866C6F">
      <w:pPr>
        <w:spacing w:before="100" w:beforeAutospacing="1" w:after="100" w:afterAutospacing="1"/>
        <w:jc w:val="center"/>
        <w:rPr>
          <w:b/>
          <w:sz w:val="28"/>
          <w:szCs w:val="28"/>
          <w:lang w:val="uk-UA"/>
        </w:rPr>
      </w:pPr>
      <w:r w:rsidRPr="00A47CC5">
        <w:rPr>
          <w:b/>
          <w:sz w:val="28"/>
          <w:szCs w:val="28"/>
          <w:lang w:val="uk-UA"/>
        </w:rPr>
        <w:t xml:space="preserve">«Про затвердження порядку </w:t>
      </w:r>
      <w:r w:rsidR="0018292D" w:rsidRPr="00A47CC5">
        <w:rPr>
          <w:b/>
          <w:sz w:val="28"/>
          <w:szCs w:val="28"/>
          <w:lang w:val="uk-UA"/>
        </w:rPr>
        <w:t>продажу земельних ділянок несільськогосподарського призначення, на яких розташовані об’єкти нерухомого майна, що є власністю покупців цих ділянок</w:t>
      </w:r>
      <w:r w:rsidRPr="00A47CC5">
        <w:rPr>
          <w:b/>
          <w:sz w:val="28"/>
          <w:szCs w:val="28"/>
          <w:lang w:val="uk-UA"/>
        </w:rPr>
        <w:t xml:space="preserve"> </w:t>
      </w:r>
      <w:r w:rsidR="0018292D" w:rsidRPr="00A47CC5">
        <w:rPr>
          <w:b/>
          <w:sz w:val="28"/>
          <w:szCs w:val="28"/>
          <w:lang w:val="uk-UA"/>
        </w:rPr>
        <w:t>на території міста</w:t>
      </w:r>
      <w:r w:rsidRPr="00A47CC5">
        <w:rPr>
          <w:b/>
          <w:sz w:val="28"/>
          <w:szCs w:val="28"/>
          <w:lang w:val="uk-UA"/>
        </w:rPr>
        <w:t xml:space="preserve"> Буча»</w:t>
      </w:r>
    </w:p>
    <w:p w:rsidR="004B097B" w:rsidRPr="00A47CC5" w:rsidRDefault="004B097B" w:rsidP="00866C6F">
      <w:pPr>
        <w:pStyle w:val="a3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47CC5">
        <w:rPr>
          <w:rFonts w:ascii="Times New Roman" w:hAnsi="Times New Roman" w:cs="Times New Roman"/>
          <w:color w:val="auto"/>
          <w:sz w:val="24"/>
          <w:szCs w:val="24"/>
          <w:lang w:val="uk-UA"/>
        </w:rPr>
        <w:t>Цей аналіз регуляторного впливу розроблений на виконання вимог Закону України «Про засади державної регуляторної політики у сфері господарської діяльності» від 11.09.2003 року № 1160/ІУ та Методики проведення аналізу впливу регуляторного акта, затвердженої постановою Кабінету Міністрів України від 11.03.2004 року № 308.</w:t>
      </w:r>
    </w:p>
    <w:p w:rsidR="00D0497D" w:rsidRPr="00A47CC5" w:rsidRDefault="00D0497D" w:rsidP="00866C6F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b/>
          <w:i/>
          <w:lang w:val="uk-UA"/>
        </w:rPr>
      </w:pPr>
      <w:r w:rsidRPr="00A47CC5">
        <w:rPr>
          <w:b/>
          <w:i/>
          <w:lang w:val="uk-UA"/>
        </w:rPr>
        <w:t>Визначення проблеми, яку передбачається розв</w:t>
      </w:r>
      <w:r w:rsidR="00982837" w:rsidRPr="00A47CC5">
        <w:rPr>
          <w:b/>
          <w:i/>
          <w:lang w:val="uk-UA"/>
        </w:rPr>
        <w:t>’</w:t>
      </w:r>
      <w:r w:rsidRPr="00A47CC5">
        <w:rPr>
          <w:b/>
          <w:i/>
          <w:lang w:val="uk-UA"/>
        </w:rPr>
        <w:t>язати шляхом державного регулювання</w:t>
      </w:r>
    </w:p>
    <w:p w:rsidR="004B097B" w:rsidRPr="00A47CC5" w:rsidRDefault="004B097B" w:rsidP="00462F2C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A47CC5">
        <w:rPr>
          <w:lang w:val="uk-UA"/>
        </w:rPr>
        <w:t xml:space="preserve">Здійснення викупу земельних ділянок несільськогосподарського призначення, на яких розташовані об’єкти нерухомого майна, що є власністю покупців цих ділянок було регламентовано Земельним кодексом України та Законом України «Про оцінку земель», але вищевказані нормативні акти не в повній мірі регламентують механізм зазначеного викупу. </w:t>
      </w:r>
      <w:r w:rsidR="003D3D79" w:rsidRPr="00A47CC5">
        <w:rPr>
          <w:lang w:val="uk-UA"/>
        </w:rPr>
        <w:t>Д</w:t>
      </w:r>
      <w:r w:rsidRPr="00A47CC5">
        <w:rPr>
          <w:lang w:val="uk-UA"/>
        </w:rPr>
        <w:t xml:space="preserve">ля </w:t>
      </w:r>
      <w:r w:rsidRPr="00A47CC5">
        <w:rPr>
          <w:b/>
          <w:i/>
          <w:lang w:val="uk-UA"/>
        </w:rPr>
        <w:t xml:space="preserve">деталізації і </w:t>
      </w:r>
      <w:r w:rsidR="003D3D79" w:rsidRPr="00A47CC5">
        <w:rPr>
          <w:b/>
          <w:i/>
          <w:lang w:val="uk-UA"/>
        </w:rPr>
        <w:t>удосконалення порядку</w:t>
      </w:r>
      <w:r w:rsidR="003D3D79" w:rsidRPr="00A47CC5">
        <w:rPr>
          <w:lang w:val="uk-UA"/>
        </w:rPr>
        <w:t xml:space="preserve"> викупу таких земельних ділянок, </w:t>
      </w:r>
      <w:r w:rsidR="003D3D79" w:rsidRPr="00A47CC5">
        <w:rPr>
          <w:b/>
          <w:i/>
          <w:lang w:val="uk-UA"/>
        </w:rPr>
        <w:t>з метою недопущення непорозумінь між органами місцевого самоврядування і покупцями</w:t>
      </w:r>
      <w:r w:rsidR="003D3D79" w:rsidRPr="00A47CC5">
        <w:rPr>
          <w:lang w:val="uk-UA"/>
        </w:rPr>
        <w:t>, необхідно конкретизувати всі аспекти даного процесу.</w:t>
      </w:r>
    </w:p>
    <w:p w:rsidR="00D0497D" w:rsidRPr="00A47CC5" w:rsidRDefault="00D0497D" w:rsidP="00866C6F">
      <w:pPr>
        <w:spacing w:before="100" w:beforeAutospacing="1" w:after="100" w:afterAutospacing="1"/>
        <w:ind w:firstLine="426"/>
        <w:jc w:val="both"/>
        <w:rPr>
          <w:b/>
          <w:i/>
          <w:lang w:val="uk-UA"/>
        </w:rPr>
      </w:pPr>
      <w:r w:rsidRPr="00A47CC5">
        <w:rPr>
          <w:b/>
          <w:i/>
          <w:lang w:val="uk-UA"/>
        </w:rPr>
        <w:t>2. Цілі державного регулювання</w:t>
      </w:r>
    </w:p>
    <w:p w:rsidR="00D0497D" w:rsidRPr="00A47CC5" w:rsidRDefault="00D0497D" w:rsidP="00462F2C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A47CC5">
        <w:rPr>
          <w:lang w:val="uk-UA"/>
        </w:rPr>
        <w:t xml:space="preserve">Для вирішення вищенаведених проблем, необхідне прийняття даного регуляторного акта, який забезпечить </w:t>
      </w:r>
      <w:r w:rsidR="00EC7751" w:rsidRPr="00A47CC5">
        <w:rPr>
          <w:lang w:val="uk-UA"/>
        </w:rPr>
        <w:t>детальне регламентування механізму викупу земельних ділянок несільськогосподарського призначення, на яких розташовані об’єкти нерухомого майна</w:t>
      </w:r>
      <w:r w:rsidR="00866C6F">
        <w:rPr>
          <w:lang w:val="uk-UA"/>
        </w:rPr>
        <w:t>.</w:t>
      </w:r>
    </w:p>
    <w:p w:rsidR="00D0497D" w:rsidRPr="00A47CC5" w:rsidRDefault="00D0497D" w:rsidP="00866C6F">
      <w:pPr>
        <w:spacing w:before="100" w:beforeAutospacing="1" w:after="100" w:afterAutospacing="1"/>
        <w:ind w:firstLine="426"/>
        <w:jc w:val="both"/>
        <w:rPr>
          <w:b/>
          <w:i/>
          <w:lang w:val="uk-UA"/>
        </w:rPr>
      </w:pPr>
      <w:r w:rsidRPr="00A47CC5">
        <w:rPr>
          <w:b/>
          <w:i/>
          <w:lang w:val="uk-UA"/>
        </w:rPr>
        <w:t>3. Визначення та оцінка а альтернативних способів досягнення визначених цілей</w:t>
      </w:r>
    </w:p>
    <w:p w:rsidR="00D0497D" w:rsidRPr="00A47CC5" w:rsidRDefault="00107C2D" w:rsidP="00462F2C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A47CC5">
        <w:rPr>
          <w:lang w:val="uk-UA"/>
        </w:rPr>
        <w:t>Для досягнення вищезазначених цілей можна вибрати два альтернативних шляхи:</w:t>
      </w:r>
    </w:p>
    <w:p w:rsidR="00107C2D" w:rsidRPr="00A47CC5" w:rsidRDefault="00107C2D" w:rsidP="00866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A47CC5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Залишення існуючої ситуації без змін.</w:t>
      </w:r>
    </w:p>
    <w:p w:rsidR="00107C2D" w:rsidRPr="00A47CC5" w:rsidRDefault="00107C2D" w:rsidP="00361446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A47CC5">
        <w:rPr>
          <w:rFonts w:ascii="Times New Roman" w:hAnsi="Times New Roman" w:cs="Times New Roman"/>
          <w:color w:val="auto"/>
          <w:sz w:val="24"/>
          <w:szCs w:val="24"/>
          <w:lang w:val="uk-UA"/>
        </w:rPr>
        <w:t>Від такої альтернативи необхідно відмовитись, тому що це буде не тільки заглиблювати існуючу проблему, але й суперечити діючому Земельному кодексу України.</w:t>
      </w:r>
    </w:p>
    <w:p w:rsidR="00107C2D" w:rsidRPr="00A47CC5" w:rsidRDefault="00107C2D" w:rsidP="00866C6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A47CC5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Прийняття цього регуляторного акту.</w:t>
      </w:r>
    </w:p>
    <w:p w:rsidR="00107C2D" w:rsidRPr="00A47CC5" w:rsidRDefault="00107C2D" w:rsidP="00462F2C">
      <w:pPr>
        <w:spacing w:before="100" w:beforeAutospacing="1" w:after="100" w:afterAutospacing="1"/>
        <w:ind w:firstLine="708"/>
        <w:jc w:val="both"/>
        <w:rPr>
          <w:lang w:val="uk-UA"/>
        </w:rPr>
      </w:pPr>
      <w:r w:rsidRPr="00A47CC5">
        <w:rPr>
          <w:lang w:val="uk-UA"/>
        </w:rPr>
        <w:t>Даний регуляторний акт спрямований на дотримання вимог Земельного кодексу України і забезпечує досягнення цілей державного регулювання. Крім того, деталізація і конкретизація процесу викупу даних земельних ділянок, зменшить соціальну напругу між органами місцевого самоврядування і суб’єктами господарювання.</w:t>
      </w:r>
    </w:p>
    <w:p w:rsidR="00107C2D" w:rsidRPr="00A47CC5" w:rsidRDefault="00107C2D" w:rsidP="00462F2C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A47CC5">
        <w:rPr>
          <w:lang w:val="uk-UA"/>
        </w:rPr>
        <w:t>Таким чином, оцінюючи зазнач</w:t>
      </w:r>
      <w:r w:rsidR="003C7707" w:rsidRPr="00A47CC5">
        <w:rPr>
          <w:lang w:val="uk-UA"/>
        </w:rPr>
        <w:t>ені способи, перевага була відда</w:t>
      </w:r>
      <w:r w:rsidRPr="00A47CC5">
        <w:rPr>
          <w:lang w:val="uk-UA"/>
        </w:rPr>
        <w:t>на</w:t>
      </w:r>
      <w:r w:rsidR="003C7707" w:rsidRPr="00A47CC5">
        <w:rPr>
          <w:lang w:val="uk-UA"/>
        </w:rPr>
        <w:t xml:space="preserve"> другому способу вирішення проблеми.                                                 </w:t>
      </w:r>
    </w:p>
    <w:p w:rsidR="00D0497D" w:rsidRPr="00A47CC5" w:rsidRDefault="00D0497D" w:rsidP="00866C6F">
      <w:pPr>
        <w:pStyle w:val="a4"/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lang w:val="uk-UA"/>
        </w:rPr>
      </w:pPr>
      <w:r w:rsidRPr="00A47CC5">
        <w:rPr>
          <w:b/>
          <w:i/>
          <w:lang w:val="uk-UA"/>
        </w:rPr>
        <w:t>Механізм та заходи, що пропонуються для розв</w:t>
      </w:r>
      <w:r w:rsidR="003C7707" w:rsidRPr="00A47CC5">
        <w:rPr>
          <w:b/>
          <w:i/>
          <w:lang w:val="uk-UA"/>
        </w:rPr>
        <w:t>’</w:t>
      </w:r>
      <w:r w:rsidRPr="00A47CC5">
        <w:rPr>
          <w:b/>
          <w:i/>
          <w:lang w:val="uk-UA"/>
        </w:rPr>
        <w:t>язання проблеми</w:t>
      </w:r>
    </w:p>
    <w:p w:rsidR="003C7707" w:rsidRPr="00A47CC5" w:rsidRDefault="003C7707" w:rsidP="00866C6F">
      <w:pPr>
        <w:pStyle w:val="a4"/>
        <w:spacing w:before="100" w:beforeAutospacing="1" w:after="100" w:afterAutospacing="1"/>
        <w:jc w:val="both"/>
        <w:rPr>
          <w:lang w:val="uk-UA"/>
        </w:rPr>
      </w:pPr>
    </w:p>
    <w:p w:rsidR="00A47CC5" w:rsidRPr="00A47CC5" w:rsidRDefault="00C845CF" w:rsidP="00462F2C">
      <w:pPr>
        <w:pStyle w:val="a4"/>
        <w:spacing w:before="100" w:beforeAutospacing="1" w:after="100" w:afterAutospacing="1"/>
        <w:ind w:left="0" w:firstLine="360"/>
        <w:jc w:val="both"/>
        <w:rPr>
          <w:lang w:val="uk-UA"/>
        </w:rPr>
      </w:pPr>
      <w:r w:rsidRPr="00F014E1">
        <w:rPr>
          <w:lang w:val="uk-UA"/>
        </w:rPr>
        <w:t xml:space="preserve">Реалізація запропонованого регулювання буде здійснюватися шляхом впровадження наступних заходів: </w:t>
      </w:r>
    </w:p>
    <w:p w:rsidR="0095498A" w:rsidRDefault="00C845CF" w:rsidP="00866C6F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lang w:val="uk-UA"/>
        </w:rPr>
      </w:pPr>
      <w:r w:rsidRPr="0058091F">
        <w:rPr>
          <w:b/>
          <w:i/>
          <w:lang w:val="uk-UA"/>
        </w:rPr>
        <w:t>Адміністративно-правові:</w:t>
      </w:r>
      <w:r w:rsidRPr="0058091F">
        <w:rPr>
          <w:b/>
          <w:i/>
          <w:lang w:val="uk-UA"/>
        </w:rPr>
        <w:br/>
      </w:r>
      <w:r w:rsidRPr="0058091F">
        <w:rPr>
          <w:lang w:val="uk-UA"/>
        </w:rPr>
        <w:t xml:space="preserve">вироблення місцевого нормативно-правового документу, який в рамках чинного законодавства дасть можливість спростити, удосконалити та розробити прозорий механізм продажу земельних </w:t>
      </w:r>
      <w:r w:rsidR="00F34FA5" w:rsidRPr="0058091F">
        <w:rPr>
          <w:lang w:val="uk-UA"/>
        </w:rPr>
        <w:t>ділянок несільськогосподарського призначення, на</w:t>
      </w:r>
      <w:r w:rsidR="0058091F" w:rsidRPr="0058091F">
        <w:rPr>
          <w:lang w:val="uk-UA"/>
        </w:rPr>
        <w:t xml:space="preserve"> яких</w:t>
      </w:r>
      <w:r w:rsidRPr="0058091F">
        <w:rPr>
          <w:lang w:val="uk-UA"/>
        </w:rPr>
        <w:t xml:space="preserve"> розташовані </w:t>
      </w:r>
      <w:r w:rsidR="0058091F" w:rsidRPr="0058091F">
        <w:rPr>
          <w:lang w:val="uk-UA"/>
        </w:rPr>
        <w:t xml:space="preserve">об’єкти нерухомого майна, що є власністю покупців цих ділянок </w:t>
      </w:r>
      <w:r w:rsidRPr="0058091F">
        <w:rPr>
          <w:lang w:val="uk-UA"/>
        </w:rPr>
        <w:t xml:space="preserve">на території м. </w:t>
      </w:r>
      <w:r w:rsidR="00F34FA5" w:rsidRPr="0058091F">
        <w:rPr>
          <w:lang w:val="uk-UA"/>
        </w:rPr>
        <w:t>Буча</w:t>
      </w:r>
      <w:r w:rsidR="0058091F" w:rsidRPr="0058091F">
        <w:rPr>
          <w:lang w:val="uk-UA"/>
        </w:rPr>
        <w:t xml:space="preserve">. </w:t>
      </w:r>
    </w:p>
    <w:p w:rsidR="0058091F" w:rsidRPr="0058091F" w:rsidRDefault="0058091F" w:rsidP="0095498A">
      <w:pPr>
        <w:pStyle w:val="a4"/>
        <w:spacing w:before="100" w:beforeAutospacing="1" w:after="100" w:afterAutospacing="1"/>
        <w:ind w:left="1080"/>
        <w:jc w:val="both"/>
        <w:rPr>
          <w:lang w:val="uk-UA"/>
        </w:rPr>
      </w:pPr>
    </w:p>
    <w:p w:rsidR="00866C6F" w:rsidRPr="006749C0" w:rsidRDefault="0058091F" w:rsidP="00866C6F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i/>
          <w:lang w:val="uk-UA"/>
        </w:rPr>
      </w:pPr>
      <w:r w:rsidRPr="006749C0">
        <w:rPr>
          <w:b/>
          <w:i/>
          <w:lang w:val="uk-UA"/>
        </w:rPr>
        <w:t>Інформаційні</w:t>
      </w:r>
      <w:r w:rsidR="00C845CF" w:rsidRPr="006749C0">
        <w:rPr>
          <w:b/>
          <w:i/>
          <w:lang w:val="uk-UA"/>
        </w:rPr>
        <w:t>:</w:t>
      </w:r>
    </w:p>
    <w:p w:rsidR="00866C6F" w:rsidRDefault="00866C6F" w:rsidP="00866C6F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lang w:val="uk-UA"/>
        </w:rPr>
      </w:pPr>
      <w:r w:rsidRPr="00F014E1">
        <w:rPr>
          <w:lang w:val="uk-UA"/>
        </w:rPr>
        <w:t>забезпечення можливості одержання суб'єктами господарювання</w:t>
      </w:r>
      <w:r w:rsidRPr="0058091F">
        <w:rPr>
          <w:lang w:val="uk-UA"/>
        </w:rPr>
        <w:t>, які орендують земельні ділянки, інформацією</w:t>
      </w:r>
      <w:r w:rsidRPr="00F014E1">
        <w:rPr>
          <w:lang w:val="uk-UA"/>
        </w:rPr>
        <w:t xml:space="preserve"> про </w:t>
      </w:r>
      <w:r>
        <w:rPr>
          <w:lang w:val="uk-UA"/>
        </w:rPr>
        <w:t>можливість їх викупу;</w:t>
      </w:r>
    </w:p>
    <w:p w:rsidR="00866C6F" w:rsidRPr="00746ED2" w:rsidRDefault="00866C6F" w:rsidP="00866C6F">
      <w:pPr>
        <w:pStyle w:val="a4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lang w:val="uk-UA"/>
        </w:rPr>
      </w:pPr>
      <w:r w:rsidRPr="00746ED2">
        <w:rPr>
          <w:lang w:val="uk-UA"/>
        </w:rPr>
        <w:t>оприлюднення регуляторного акта в засобах масової інформації, з метою одержання зауважень і пропозицій від територіальної громади м. Буча.</w:t>
      </w:r>
    </w:p>
    <w:p w:rsidR="00866C6F" w:rsidRPr="00866C6F" w:rsidRDefault="00D0497D" w:rsidP="00866C6F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lang w:val="uk-UA"/>
        </w:rPr>
      </w:pPr>
      <w:r w:rsidRPr="00866C6F">
        <w:rPr>
          <w:b/>
          <w:i/>
          <w:lang w:val="uk-UA"/>
        </w:rPr>
        <w:t xml:space="preserve">Можливість досягнення визначених цілей у разі прийняття регуляторного акта </w:t>
      </w:r>
      <w:r w:rsidRPr="00866C6F">
        <w:rPr>
          <w:lang w:val="uk-UA"/>
        </w:rPr>
        <w:t xml:space="preserve"> </w:t>
      </w:r>
    </w:p>
    <w:p w:rsidR="00866C6F" w:rsidRPr="00746ED2" w:rsidRDefault="00866C6F" w:rsidP="00462F2C">
      <w:pPr>
        <w:pStyle w:val="a3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Можливість досягнення цілей, передбачених п.2 цього Аналізу у разі прийняття рішення є цілком реальною та обґрунтованою у зв’язку з тим, що метою створення даного проекту є цілеспрямоване вирішення зазначених проблем.</w:t>
      </w:r>
    </w:p>
    <w:p w:rsidR="00866C6F" w:rsidRPr="00746ED2" w:rsidRDefault="00866C6F" w:rsidP="00462F2C">
      <w:pPr>
        <w:pStyle w:val="a3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На даний час немає об’єктивних обставин, які б перешкоджали впровадженню та виконанню вимог цього акта органами влади, фізичними і юридичними особами, а запровадження акта не передбачає заподіяння шкоди внаслідок його дії.</w:t>
      </w:r>
    </w:p>
    <w:p w:rsidR="00866C6F" w:rsidRDefault="00866C6F" w:rsidP="00462F2C">
      <w:pPr>
        <w:pStyle w:val="a3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46ED2">
        <w:rPr>
          <w:rFonts w:ascii="Times New Roman" w:hAnsi="Times New Roman" w:cs="Times New Roman"/>
          <w:color w:val="auto"/>
          <w:sz w:val="24"/>
          <w:szCs w:val="24"/>
          <w:lang w:val="uk-UA"/>
        </w:rPr>
        <w:t>Дане рішення здійснюється за принципами: законності, гласності (відкритості, прозорості, загальнодоступності).</w:t>
      </w:r>
    </w:p>
    <w:p w:rsidR="00D0497D" w:rsidRPr="00A47CC5" w:rsidRDefault="00D0497D" w:rsidP="00866C6F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lang w:val="uk-UA"/>
        </w:rPr>
      </w:pPr>
      <w:r w:rsidRPr="00A47CC5">
        <w:rPr>
          <w:b/>
          <w:i/>
          <w:lang w:val="uk-UA"/>
        </w:rPr>
        <w:t>Очікувані результати від прийняття регуляторного акту</w:t>
      </w:r>
    </w:p>
    <w:p w:rsidR="00D0497D" w:rsidRDefault="00D0497D" w:rsidP="00462F2C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A47CC5">
        <w:rPr>
          <w:lang w:val="uk-UA"/>
        </w:rPr>
        <w:t xml:space="preserve">Результатом  прийняття даного регуляторного акта буде комплексне вирішення </w:t>
      </w:r>
      <w:r w:rsidR="00866C6F">
        <w:rPr>
          <w:lang w:val="uk-UA"/>
        </w:rPr>
        <w:t>питання продажу земельних ділянок несільськогосподарського призначення, на яких розташовані об’єкти нерухомого майна, що є власністю покупців ц</w:t>
      </w:r>
      <w:r w:rsidR="005A4C6E">
        <w:rPr>
          <w:lang w:val="uk-UA"/>
        </w:rPr>
        <w:t>их ділянок.</w:t>
      </w:r>
    </w:p>
    <w:p w:rsidR="005A4C6E" w:rsidRDefault="005A4C6E" w:rsidP="00462F2C">
      <w:pPr>
        <w:spacing w:before="100" w:beforeAutospacing="1" w:after="100" w:afterAutospacing="1"/>
        <w:ind w:firstLine="360"/>
        <w:jc w:val="both"/>
        <w:rPr>
          <w:lang w:val="uk-UA"/>
        </w:rPr>
      </w:pPr>
      <w:r>
        <w:rPr>
          <w:lang w:val="uk-UA"/>
        </w:rPr>
        <w:t>Крім  того, очікується збільшення надходжень до місцевого бюджету міста Буча.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7"/>
        <w:gridCol w:w="3240"/>
        <w:gridCol w:w="3343"/>
      </w:tblGrid>
      <w:tr w:rsidR="00E33C0B" w:rsidRPr="0038583A" w:rsidTr="00E33C0B">
        <w:tc>
          <w:tcPr>
            <w:tcW w:w="2988" w:type="dxa"/>
          </w:tcPr>
          <w:p w:rsidR="00E33C0B" w:rsidRPr="0038583A" w:rsidRDefault="00E33C0B" w:rsidP="009A6B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</w:tcPr>
          <w:p w:rsidR="00E33C0B" w:rsidRPr="0038583A" w:rsidRDefault="00E33C0B" w:rsidP="009A6B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858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3343" w:type="dxa"/>
          </w:tcPr>
          <w:p w:rsidR="00E33C0B" w:rsidRPr="0038583A" w:rsidRDefault="00E33C0B" w:rsidP="009A6B9F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858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Вигоди</w:t>
            </w:r>
          </w:p>
        </w:tc>
      </w:tr>
      <w:tr w:rsidR="00E33C0B" w:rsidRPr="0038583A" w:rsidTr="00E33C0B">
        <w:tc>
          <w:tcPr>
            <w:tcW w:w="2988" w:type="dxa"/>
          </w:tcPr>
          <w:p w:rsidR="00E33C0B" w:rsidRPr="0038583A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858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Влада</w:t>
            </w:r>
          </w:p>
        </w:tc>
        <w:tc>
          <w:tcPr>
            <w:tcW w:w="3240" w:type="dxa"/>
          </w:tcPr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часові витрати, пов’язані з розробкою та </w:t>
            </w:r>
            <w:proofErr w:type="spellStart"/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впроваджен-ням</w:t>
            </w:r>
            <w:proofErr w:type="spellEnd"/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регуляторного акта;</w:t>
            </w:r>
          </w:p>
          <w:p w:rsidR="00E33C0B" w:rsidRP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33C0B">
              <w:rPr>
                <w:color w:val="auto"/>
                <w:lang w:val="uk-UA"/>
              </w:rPr>
              <w:t xml:space="preserve">- </w:t>
            </w:r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часові витрати пов’язанні з підготовкою і проведенням продажу земельних ділянок; </w:t>
            </w: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33C0B" w:rsidRP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color w:val="auto"/>
                <w:lang w:val="uk-UA"/>
              </w:rPr>
            </w:pPr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часові витрати пов’язанні з виготовленням землевпорядної документації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3343" w:type="dxa"/>
          </w:tcPr>
          <w:p w:rsidR="00E33C0B" w:rsidRDefault="00E33C0B" w:rsidP="00E33C0B">
            <w:pPr>
              <w:spacing w:before="100" w:beforeAutospacing="1" w:after="100" w:afterAutospacing="1"/>
              <w:rPr>
                <w:lang w:val="uk-UA"/>
              </w:rPr>
            </w:pPr>
            <w:r w:rsidRPr="0038583A">
              <w:rPr>
                <w:color w:val="000000"/>
                <w:lang w:val="uk-UA"/>
              </w:rPr>
              <w:t xml:space="preserve">- </w:t>
            </w:r>
            <w:r w:rsidRPr="00372C14">
              <w:rPr>
                <w:lang w:val="uk-UA"/>
              </w:rPr>
              <w:t xml:space="preserve">економічне стимулювання викупу земельних ділянок; </w:t>
            </w:r>
          </w:p>
          <w:p w:rsidR="00E33C0B" w:rsidRPr="00372C14" w:rsidRDefault="00E33C0B" w:rsidP="00E33C0B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72C14">
              <w:rPr>
                <w:lang w:val="uk-UA"/>
              </w:rPr>
              <w:t xml:space="preserve">збільшення доходів міського бюджету за рахунок вільного обігу цих земельних ділянок на ринку та прав на них; </w:t>
            </w:r>
          </w:p>
          <w:p w:rsidR="00E33C0B" w:rsidRDefault="00E33C0B" w:rsidP="00E33C0B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72C14">
              <w:rPr>
                <w:lang w:val="uk-UA"/>
              </w:rPr>
              <w:t>підвищення</w:t>
            </w:r>
            <w:r>
              <w:rPr>
                <w:lang w:val="uk-UA"/>
              </w:rPr>
              <w:t xml:space="preserve"> рівня довіри до місцевої влади.</w:t>
            </w:r>
          </w:p>
          <w:p w:rsidR="00E33C0B" w:rsidRPr="0038583A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33C0B" w:rsidRPr="0038583A" w:rsidTr="00E33C0B">
        <w:tc>
          <w:tcPr>
            <w:tcW w:w="2988" w:type="dxa"/>
          </w:tcPr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858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Суб’єкти господарювання</w:t>
            </w:r>
          </w:p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E33C0B" w:rsidRPr="0038583A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</w:tcPr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58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грошові витрати, пов’язані з оплатою авансового внеску при викупі земельної ділянки</w:t>
            </w: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3C0B" w:rsidRPr="0038583A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43" w:type="dxa"/>
          </w:tcPr>
          <w:p w:rsidR="00E33C0B" w:rsidRP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33C0B" w:rsidRP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- можливість придбання земельних ділянок, на якій розташовані об’єкти нерухомого майна, що є власністю суб’єктів господарювання;</w:t>
            </w:r>
          </w:p>
          <w:p w:rsidR="00E33C0B" w:rsidRP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33C0B" w:rsidRP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 більш прозора процедура придбання земельних ділянок;</w:t>
            </w:r>
          </w:p>
          <w:p w:rsidR="00E33C0B" w:rsidRPr="00E33C0B" w:rsidRDefault="00E33C0B" w:rsidP="00E33C0B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E33C0B">
              <w:rPr>
                <w:lang w:val="uk-UA"/>
              </w:rPr>
              <w:t xml:space="preserve">рівні умови для </w:t>
            </w:r>
            <w:r w:rsidR="000E1B9B">
              <w:rPr>
                <w:lang w:val="uk-UA"/>
              </w:rPr>
              <w:t xml:space="preserve">різних </w:t>
            </w:r>
            <w:r w:rsidRPr="00E33C0B">
              <w:rPr>
                <w:lang w:val="uk-UA"/>
              </w:rPr>
              <w:t>видів бізнесу;</w:t>
            </w:r>
          </w:p>
          <w:p w:rsidR="00E33C0B" w:rsidRPr="00E33C0B" w:rsidRDefault="00E33C0B" w:rsidP="00E33C0B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 xml:space="preserve">-  </w:t>
            </w:r>
            <w:r w:rsidRPr="00E33C0B">
              <w:rPr>
                <w:lang w:val="uk-UA"/>
              </w:rPr>
              <w:t>встановлення чіткої процедури;</w:t>
            </w:r>
          </w:p>
          <w:p w:rsidR="00E33C0B" w:rsidRPr="00E33C0B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</w:t>
            </w:r>
            <w:r w:rsidRPr="00E33C0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передбачуваність дій влади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:rsidR="00E33C0B" w:rsidRPr="0038583A" w:rsidTr="00E33C0B">
        <w:tc>
          <w:tcPr>
            <w:tcW w:w="2988" w:type="dxa"/>
          </w:tcPr>
          <w:p w:rsidR="00E33C0B" w:rsidRPr="0038583A" w:rsidRDefault="00E33C0B" w:rsidP="009A6B9F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858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Населення</w:t>
            </w:r>
          </w:p>
        </w:tc>
        <w:tc>
          <w:tcPr>
            <w:tcW w:w="3240" w:type="dxa"/>
          </w:tcPr>
          <w:p w:rsidR="00E33C0B" w:rsidRPr="0038583A" w:rsidRDefault="00E33C0B" w:rsidP="00E33C0B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43" w:type="dxa"/>
          </w:tcPr>
          <w:p w:rsidR="00951663" w:rsidRPr="00372C14" w:rsidRDefault="00E33C0B" w:rsidP="00951663">
            <w:pPr>
              <w:spacing w:before="100" w:beforeAutospacing="1" w:after="100" w:afterAutospacing="1"/>
              <w:rPr>
                <w:lang w:val="uk-UA"/>
              </w:rPr>
            </w:pPr>
            <w:r w:rsidRPr="0038583A">
              <w:rPr>
                <w:color w:val="000000"/>
                <w:lang w:val="uk-UA"/>
              </w:rPr>
              <w:t xml:space="preserve">- </w:t>
            </w:r>
            <w:r w:rsidR="00951663">
              <w:rPr>
                <w:lang w:val="uk-UA"/>
              </w:rPr>
              <w:t xml:space="preserve"> п</w:t>
            </w:r>
            <w:r w:rsidR="00951663" w:rsidRPr="00372C14">
              <w:rPr>
                <w:lang w:val="uk-UA"/>
              </w:rPr>
              <w:t>окращення стану виплат на соціальну сферу та ін</w:t>
            </w:r>
            <w:r w:rsidR="00951663">
              <w:rPr>
                <w:lang w:val="uk-UA"/>
              </w:rPr>
              <w:t>ших виплат з місцевого бюджету;</w:t>
            </w:r>
          </w:p>
          <w:p w:rsidR="00951663" w:rsidRPr="00372C14" w:rsidRDefault="00951663" w:rsidP="00951663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- збільшення видатків на покращення</w:t>
            </w:r>
            <w:r w:rsidRPr="00372C14">
              <w:rPr>
                <w:lang w:val="uk-UA"/>
              </w:rPr>
              <w:t xml:space="preserve"> благоустрою міста;</w:t>
            </w:r>
          </w:p>
          <w:p w:rsidR="00951663" w:rsidRPr="00372C14" w:rsidRDefault="00951663" w:rsidP="00951663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372C14">
              <w:rPr>
                <w:lang w:val="uk-UA"/>
              </w:rPr>
              <w:t xml:space="preserve">поліпшення стану прозорості дій влади; </w:t>
            </w:r>
          </w:p>
          <w:p w:rsidR="00E33C0B" w:rsidRPr="0038583A" w:rsidRDefault="00951663" w:rsidP="00951663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- </w:t>
            </w:r>
            <w:r w:rsidRPr="0095166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розширення інформаційної базі про процедуру оформлення документів на земельні ділянки в місті</w:t>
            </w:r>
          </w:p>
        </w:tc>
      </w:tr>
    </w:tbl>
    <w:p w:rsidR="00D0497D" w:rsidRPr="00A47CC5" w:rsidRDefault="005A4C6E" w:rsidP="00866C6F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lang w:val="uk-UA"/>
        </w:rPr>
      </w:pPr>
      <w:r>
        <w:rPr>
          <w:b/>
          <w:i/>
          <w:lang w:val="uk-UA"/>
        </w:rPr>
        <w:t>О</w:t>
      </w:r>
      <w:r w:rsidR="00D0497D" w:rsidRPr="00A47CC5">
        <w:rPr>
          <w:b/>
          <w:i/>
          <w:lang w:val="uk-UA"/>
        </w:rPr>
        <w:t>бґрунтування строку дії регуляторного акту</w:t>
      </w:r>
    </w:p>
    <w:p w:rsidR="00D0497D" w:rsidRPr="00A47CC5" w:rsidRDefault="00D0497D" w:rsidP="00866C6F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A47CC5">
        <w:rPr>
          <w:lang w:val="uk-UA"/>
        </w:rPr>
        <w:t>Термін дії регуляторного акта  встановлюється на необмежений термін, тобто він є дійсним до моменту внесення змін або його анулювання, за умови надання аналізу його результативності.</w:t>
      </w:r>
    </w:p>
    <w:p w:rsidR="00D0497D" w:rsidRPr="00A47CC5" w:rsidRDefault="00D0497D" w:rsidP="00866C6F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lang w:val="uk-UA"/>
        </w:rPr>
      </w:pPr>
      <w:r w:rsidRPr="00A47CC5">
        <w:rPr>
          <w:b/>
          <w:i/>
          <w:lang w:val="uk-UA"/>
        </w:rPr>
        <w:t>Показники результативності регуляторного акту</w:t>
      </w:r>
    </w:p>
    <w:p w:rsidR="00D0497D" w:rsidRDefault="005A4C6E" w:rsidP="00866C6F">
      <w:pPr>
        <w:spacing w:before="100" w:beforeAutospacing="1" w:after="100" w:afterAutospacing="1"/>
        <w:jc w:val="both"/>
        <w:rPr>
          <w:lang w:val="uk-UA"/>
        </w:rPr>
      </w:pPr>
      <w:r w:rsidRPr="005A4C6E">
        <w:rPr>
          <w:lang w:val="uk-UA"/>
        </w:rPr>
        <w:t>Показниками результативності даного регуляторного акту</w:t>
      </w:r>
      <w:r>
        <w:rPr>
          <w:lang w:val="uk-UA"/>
        </w:rPr>
        <w:t xml:space="preserve"> є:</w:t>
      </w:r>
    </w:p>
    <w:p w:rsidR="005A4C6E" w:rsidRDefault="005A4C6E" w:rsidP="005A4C6E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надходження коштів</w:t>
      </w:r>
      <w:r w:rsidR="00B73FB1">
        <w:rPr>
          <w:lang w:val="uk-UA"/>
        </w:rPr>
        <w:t xml:space="preserve"> до міського бюджету;</w:t>
      </w:r>
    </w:p>
    <w:p w:rsidR="00B73FB1" w:rsidRDefault="00B73FB1" w:rsidP="005A4C6E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lang w:val="uk-UA"/>
        </w:rPr>
      </w:pPr>
      <w:r>
        <w:rPr>
          <w:lang w:val="uk-UA"/>
        </w:rPr>
        <w:t>кількість викуплених земельних ділянок;</w:t>
      </w:r>
    </w:p>
    <w:p w:rsidR="00D0497D" w:rsidRDefault="00B73FB1" w:rsidP="00866C6F">
      <w:pPr>
        <w:pStyle w:val="a4"/>
        <w:numPr>
          <w:ilvl w:val="0"/>
          <w:numId w:val="7"/>
        </w:numPr>
        <w:spacing w:before="100" w:beforeAutospacing="1" w:after="100" w:afterAutospacing="1"/>
        <w:jc w:val="both"/>
        <w:rPr>
          <w:lang w:val="uk-UA"/>
        </w:rPr>
      </w:pPr>
      <w:r w:rsidRPr="00B73FB1">
        <w:rPr>
          <w:lang w:val="uk-UA"/>
        </w:rPr>
        <w:t>рівень поінформованості суб’єктів господарської діяльності основних положень акта.</w:t>
      </w:r>
    </w:p>
    <w:p w:rsidR="00DE67D1" w:rsidRPr="00DE67D1" w:rsidRDefault="00DE67D1" w:rsidP="00DE67D1">
      <w:pPr>
        <w:spacing w:before="100" w:beforeAutospacing="1" w:after="100" w:afterAutospacing="1"/>
        <w:jc w:val="both"/>
        <w:rPr>
          <w:lang w:val="uk-UA"/>
        </w:rPr>
      </w:pPr>
    </w:p>
    <w:p w:rsidR="00D0497D" w:rsidRPr="00A47CC5" w:rsidRDefault="00D0497D" w:rsidP="00866C6F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  <w:lang w:val="uk-UA"/>
        </w:rPr>
      </w:pPr>
      <w:r w:rsidRPr="00A47CC5">
        <w:rPr>
          <w:b/>
          <w:i/>
          <w:lang w:val="uk-UA"/>
        </w:rPr>
        <w:lastRenderedPageBreak/>
        <w:t>Заходи, за допомогою яких буде відстежуватися результативність регуляторного акта</w:t>
      </w:r>
    </w:p>
    <w:p w:rsidR="00D0497D" w:rsidRPr="00A47CC5" w:rsidRDefault="00D0497D" w:rsidP="00462F2C">
      <w:pPr>
        <w:spacing w:before="100" w:beforeAutospacing="1" w:after="100" w:afterAutospacing="1"/>
        <w:ind w:firstLine="360"/>
        <w:jc w:val="both"/>
        <w:rPr>
          <w:lang w:val="uk-UA"/>
        </w:rPr>
      </w:pPr>
      <w:r w:rsidRPr="00A47CC5">
        <w:rPr>
          <w:lang w:val="uk-UA"/>
        </w:rPr>
        <w:t>Базове відстеження результативності здійснюватиметься до дати набирання чинності цього регуляторного акта. Повторне відстеження результативності планується здійснити через рік після набуття чинності регуляторн</w:t>
      </w:r>
      <w:r w:rsidR="00B73FB1">
        <w:rPr>
          <w:lang w:val="uk-UA"/>
        </w:rPr>
        <w:t>ого</w:t>
      </w:r>
      <w:r w:rsidRPr="00A47CC5">
        <w:rPr>
          <w:lang w:val="uk-UA"/>
        </w:rPr>
        <w:t xml:space="preserve"> акт</w:t>
      </w:r>
      <w:r w:rsidR="00B73FB1">
        <w:rPr>
          <w:lang w:val="uk-UA"/>
        </w:rPr>
        <w:t>у</w:t>
      </w:r>
      <w:r w:rsidRPr="00A47CC5">
        <w:rPr>
          <w:lang w:val="uk-UA"/>
        </w:rPr>
        <w:t>.</w:t>
      </w:r>
    </w:p>
    <w:p w:rsidR="00D0497D" w:rsidRPr="00A47CC5" w:rsidRDefault="00D0497D" w:rsidP="00866C6F">
      <w:pPr>
        <w:spacing w:before="100" w:beforeAutospacing="1" w:after="100" w:afterAutospacing="1"/>
        <w:rPr>
          <w:lang w:val="uk-UA"/>
        </w:rPr>
      </w:pPr>
    </w:p>
    <w:p w:rsidR="00FD4654" w:rsidRPr="00A47CC5" w:rsidRDefault="00FD4654" w:rsidP="00866C6F">
      <w:pPr>
        <w:spacing w:before="100" w:beforeAutospacing="1" w:after="100" w:afterAutospacing="1"/>
        <w:rPr>
          <w:lang w:val="uk-UA"/>
        </w:rPr>
      </w:pPr>
    </w:p>
    <w:sectPr w:rsidR="00FD4654" w:rsidRPr="00A47CC5" w:rsidSect="006625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411"/>
    <w:multiLevelType w:val="hybridMultilevel"/>
    <w:tmpl w:val="132009EC"/>
    <w:lvl w:ilvl="0" w:tplc="AAD433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EA96518"/>
    <w:multiLevelType w:val="hybridMultilevel"/>
    <w:tmpl w:val="32E6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26A3"/>
    <w:multiLevelType w:val="hybridMultilevel"/>
    <w:tmpl w:val="A27CF5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9271F"/>
    <w:multiLevelType w:val="hybridMultilevel"/>
    <w:tmpl w:val="DC4AA21E"/>
    <w:lvl w:ilvl="0" w:tplc="7E480C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5446C"/>
    <w:multiLevelType w:val="hybridMultilevel"/>
    <w:tmpl w:val="2A0697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D13B71"/>
    <w:multiLevelType w:val="hybridMultilevel"/>
    <w:tmpl w:val="8572C660"/>
    <w:lvl w:ilvl="0" w:tplc="17E64E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012C3F"/>
    <w:multiLevelType w:val="hybridMultilevel"/>
    <w:tmpl w:val="130CF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97D"/>
    <w:rsid w:val="000E1B9B"/>
    <w:rsid w:val="001022E5"/>
    <w:rsid w:val="00107C2D"/>
    <w:rsid w:val="0018292D"/>
    <w:rsid w:val="001B092D"/>
    <w:rsid w:val="002856FD"/>
    <w:rsid w:val="003401E1"/>
    <w:rsid w:val="00361446"/>
    <w:rsid w:val="003C7707"/>
    <w:rsid w:val="003D3D79"/>
    <w:rsid w:val="00462F2C"/>
    <w:rsid w:val="00491880"/>
    <w:rsid w:val="004A07AA"/>
    <w:rsid w:val="004B097B"/>
    <w:rsid w:val="0058091F"/>
    <w:rsid w:val="005A4C6E"/>
    <w:rsid w:val="006625C4"/>
    <w:rsid w:val="006749C0"/>
    <w:rsid w:val="006B3ABE"/>
    <w:rsid w:val="006D6CF4"/>
    <w:rsid w:val="00866C6F"/>
    <w:rsid w:val="00951663"/>
    <w:rsid w:val="0095498A"/>
    <w:rsid w:val="00982837"/>
    <w:rsid w:val="00A47CC5"/>
    <w:rsid w:val="00A94EDC"/>
    <w:rsid w:val="00AC56BF"/>
    <w:rsid w:val="00B73FB1"/>
    <w:rsid w:val="00C2368F"/>
    <w:rsid w:val="00C54312"/>
    <w:rsid w:val="00C845CF"/>
    <w:rsid w:val="00D0497D"/>
    <w:rsid w:val="00DE67D1"/>
    <w:rsid w:val="00E33C0B"/>
    <w:rsid w:val="00E768AC"/>
    <w:rsid w:val="00EC7751"/>
    <w:rsid w:val="00F34FA5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33C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097B"/>
    <w:pPr>
      <w:spacing w:before="100" w:beforeAutospacing="1" w:after="100" w:afterAutospacing="1"/>
    </w:pPr>
    <w:rPr>
      <w:rFonts w:ascii="Tahoma" w:hAnsi="Tahoma" w:cs="Tahoma"/>
      <w:color w:val="666666"/>
      <w:sz w:val="18"/>
      <w:szCs w:val="18"/>
    </w:rPr>
  </w:style>
  <w:style w:type="paragraph" w:styleId="a4">
    <w:name w:val="List Paragraph"/>
    <w:basedOn w:val="a"/>
    <w:uiPriority w:val="34"/>
    <w:qFormat/>
    <w:rsid w:val="004B09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3885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2011-11-02T12:15:00Z</dcterms:created>
  <dcterms:modified xsi:type="dcterms:W3CDTF">2012-10-19T10:52:00Z</dcterms:modified>
</cp:coreProperties>
</file>