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3F" w:rsidRPr="008B7A3A" w:rsidRDefault="0041403F" w:rsidP="0041403F">
      <w:pPr>
        <w:spacing w:line="276" w:lineRule="auto"/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41403F" w:rsidRPr="008B7A3A" w:rsidRDefault="0041403F" w:rsidP="0041403F">
      <w:pPr>
        <w:spacing w:line="276" w:lineRule="auto"/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41403F" w:rsidRDefault="0041403F" w:rsidP="0041403F">
      <w:pPr>
        <w:jc w:val="center"/>
        <w:rPr>
          <w:rFonts w:eastAsia="Calibri"/>
          <w:b/>
        </w:rPr>
      </w:pPr>
      <w:r>
        <w:rPr>
          <w:rFonts w:eastAsia="Calibri"/>
          <w:b/>
        </w:rPr>
        <w:t>35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41403F" w:rsidRDefault="0041403F" w:rsidP="0041403F">
      <w:pPr>
        <w:jc w:val="center"/>
        <w:rPr>
          <w:rFonts w:eastAsia="Calibri"/>
          <w:b/>
        </w:rPr>
      </w:pPr>
      <w:r>
        <w:rPr>
          <w:rFonts w:eastAsia="Calibri"/>
          <w:b/>
          <w:lang w:val="en-US"/>
        </w:rPr>
        <w:t>23</w:t>
      </w:r>
      <w:r>
        <w:rPr>
          <w:rFonts w:eastAsia="Calibri"/>
          <w:b/>
        </w:rPr>
        <w:t xml:space="preserve"> листопада</w:t>
      </w:r>
      <w:r w:rsidRPr="008B7A3A">
        <w:rPr>
          <w:rFonts w:eastAsia="Calibri"/>
          <w:b/>
        </w:rPr>
        <w:t xml:space="preserve"> 2017 року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238"/>
        <w:gridCol w:w="3685"/>
      </w:tblGrid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8B7A3A"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both"/>
              <w:rPr>
                <w:lang w:eastAsia="en-US"/>
              </w:rPr>
            </w:pPr>
            <w:r w:rsidRPr="008B7A3A">
              <w:rPr>
                <w:lang w:eastAsia="en-US"/>
              </w:rPr>
              <w:t>Про стан сплати податків, зборів та обов’язкових платежів до б</w:t>
            </w:r>
            <w:r>
              <w:rPr>
                <w:lang w:eastAsia="en-US"/>
              </w:rPr>
              <w:t xml:space="preserve">юджету міста Буча за 9 місяців </w:t>
            </w:r>
            <w:r w:rsidRPr="008B7A3A">
              <w:rPr>
                <w:lang w:eastAsia="en-US"/>
              </w:rPr>
              <w:t>2017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8B7A3A"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both"/>
              <w:rPr>
                <w:color w:val="000000" w:themeColor="text1"/>
                <w:lang w:eastAsia="en-US"/>
              </w:rPr>
            </w:pPr>
            <w:r w:rsidRPr="008B7A3A">
              <w:rPr>
                <w:color w:val="000000" w:themeColor="text1"/>
                <w:lang w:eastAsia="en-US"/>
              </w:rPr>
              <w:t xml:space="preserve">Про виконання бюджету міста Буча за </w:t>
            </w:r>
            <w:r>
              <w:rPr>
                <w:color w:val="000000" w:themeColor="text1"/>
                <w:lang w:eastAsia="en-US"/>
              </w:rPr>
              <w:t>9 місяців</w:t>
            </w:r>
            <w:r w:rsidRPr="008B7A3A">
              <w:rPr>
                <w:color w:val="000000" w:themeColor="text1"/>
                <w:lang w:eastAsia="en-US"/>
              </w:rPr>
              <w:t xml:space="preserve"> 2017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 w:rsidRPr="008B7A3A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both"/>
              <w:rPr>
                <w:color w:val="000000" w:themeColor="text1"/>
                <w:lang w:eastAsia="en-US"/>
              </w:rPr>
            </w:pPr>
            <w:r w:rsidRPr="008B7A3A">
              <w:rPr>
                <w:color w:val="000000" w:themeColor="text1"/>
                <w:lang w:eastAsia="en-US"/>
              </w:rPr>
              <w:t xml:space="preserve">Про внесення змін до рішення 23 сесії Бучанської міської ради </w:t>
            </w:r>
            <w:r w:rsidRPr="008B7A3A">
              <w:rPr>
                <w:color w:val="000000" w:themeColor="text1"/>
                <w:lang w:val="en-US" w:eastAsia="en-US"/>
              </w:rPr>
              <w:t>VII</w:t>
            </w:r>
            <w:r w:rsidRPr="008B7A3A">
              <w:rPr>
                <w:color w:val="000000" w:themeColor="text1"/>
                <w:lang w:val="ru-RU" w:eastAsia="en-US"/>
              </w:rPr>
              <w:t xml:space="preserve"> скликання </w:t>
            </w:r>
            <w:proofErr w:type="spellStart"/>
            <w:r w:rsidRPr="008B7A3A">
              <w:rPr>
                <w:color w:val="000000" w:themeColor="text1"/>
                <w:lang w:val="ru-RU" w:eastAsia="en-US"/>
              </w:rPr>
              <w:t>від</w:t>
            </w:r>
            <w:proofErr w:type="spellEnd"/>
            <w:r w:rsidRPr="008B7A3A">
              <w:rPr>
                <w:color w:val="000000" w:themeColor="text1"/>
                <w:lang w:val="ru-RU" w:eastAsia="en-US"/>
              </w:rPr>
              <w:t xml:space="preserve"> 22 </w:t>
            </w:r>
            <w:proofErr w:type="spellStart"/>
            <w:r w:rsidRPr="008B7A3A">
              <w:rPr>
                <w:color w:val="000000" w:themeColor="text1"/>
                <w:lang w:val="ru-RU" w:eastAsia="en-US"/>
              </w:rPr>
              <w:t>грудня</w:t>
            </w:r>
            <w:proofErr w:type="spellEnd"/>
            <w:r w:rsidRPr="008B7A3A">
              <w:rPr>
                <w:color w:val="000000" w:themeColor="text1"/>
                <w:lang w:val="ru-RU" w:eastAsia="en-US"/>
              </w:rPr>
              <w:t xml:space="preserve"> 2016 року за № 972-23-</w:t>
            </w:r>
            <w:r w:rsidRPr="008B7A3A">
              <w:rPr>
                <w:color w:val="000000" w:themeColor="text1"/>
                <w:lang w:val="en-US" w:eastAsia="en-US"/>
              </w:rPr>
              <w:t>VII</w:t>
            </w:r>
            <w:r w:rsidRPr="008B7A3A">
              <w:rPr>
                <w:color w:val="000000" w:themeColor="text1"/>
                <w:lang w:eastAsia="en-US"/>
              </w:rPr>
              <w:t xml:space="preserve"> «Про бюджет міста Буча на 2017 рік»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 w:rsidRPr="008B7A3A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A51BBC" w:rsidRDefault="0041403F" w:rsidP="00364233">
            <w:pPr>
              <w:jc w:val="both"/>
              <w:rPr>
                <w:lang w:eastAsia="en-US"/>
              </w:rPr>
            </w:pPr>
            <w:r w:rsidRPr="00A51BBC">
              <w:rPr>
                <w:bCs/>
                <w:szCs w:val="28"/>
              </w:rPr>
              <w:t xml:space="preserve">Про безкоштовну передачу необоротних активів з балансу відділу культури та спорту виконавчого комітету Бучанської міської ради на баланс відділу освіти Бучанської міської ради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4140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 w:rsidRPr="008B7A3A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A51BBC" w:rsidRDefault="0041403F" w:rsidP="00364233">
            <w:pPr>
              <w:jc w:val="both"/>
              <w:rPr>
                <w:lang w:eastAsia="en-US"/>
              </w:rPr>
            </w:pPr>
            <w:r w:rsidRPr="00A51BBC">
              <w:rPr>
                <w:bCs/>
                <w:szCs w:val="28"/>
              </w:rPr>
              <w:t>Про списання необоротних активів з балансу Управління праці, соціального захисту та захисту населення від наслідків Чорнобильської катастрофи Бучанської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both"/>
              <w:rPr>
                <w:lang w:val="ru-RU" w:eastAsia="en-US"/>
              </w:rPr>
            </w:pPr>
            <w:r w:rsidRPr="008B7A3A">
              <w:rPr>
                <w:lang w:val="ru-RU" w:eastAsia="en-US"/>
              </w:rPr>
              <w:t xml:space="preserve">Про </w:t>
            </w:r>
            <w:r w:rsidRPr="008B7A3A">
              <w:rPr>
                <w:lang w:eastAsia="en-US"/>
              </w:rPr>
              <w:t xml:space="preserve">розгляд звернень щодо </w:t>
            </w:r>
            <w:r>
              <w:rPr>
                <w:lang w:eastAsia="en-US"/>
              </w:rPr>
              <w:t xml:space="preserve">застосування відсоткової ставки орендної плати за землю та </w:t>
            </w:r>
            <w:r w:rsidRPr="008B7A3A">
              <w:rPr>
                <w:lang w:eastAsia="en-US"/>
              </w:rPr>
              <w:t>внесення змін до договорів оренди земельних ділянок</w:t>
            </w:r>
            <w:r w:rsidRPr="008B7A3A">
              <w:rPr>
                <w:lang w:val="ru-RU" w:eastAsia="en-US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E6056A" w:rsidRDefault="0041403F" w:rsidP="00364233">
            <w:pPr>
              <w:jc w:val="both"/>
              <w:rPr>
                <w:szCs w:val="28"/>
              </w:rPr>
            </w:pPr>
            <w:r w:rsidRPr="000525AA">
              <w:rPr>
                <w:b/>
                <w:szCs w:val="28"/>
              </w:rPr>
              <w:t>6.1.</w:t>
            </w:r>
            <w:r>
              <w:rPr>
                <w:szCs w:val="28"/>
              </w:rPr>
              <w:t xml:space="preserve"> </w:t>
            </w:r>
            <w:r w:rsidRPr="00E6056A">
              <w:rPr>
                <w:szCs w:val="28"/>
              </w:rPr>
              <w:t xml:space="preserve">Про розгляд звернення ТОВ  «Молодіжний житловий комплекс «ОБОЛОНЬ» (земельна ділянка, площею 21799 кв.м, в межах вулиць </w:t>
            </w:r>
            <w:proofErr w:type="spellStart"/>
            <w:r w:rsidRPr="00E6056A">
              <w:rPr>
                <w:szCs w:val="28"/>
              </w:rPr>
              <w:t>М.Булгакова</w:t>
            </w:r>
            <w:proofErr w:type="spellEnd"/>
            <w:r w:rsidRPr="00E6056A">
              <w:rPr>
                <w:szCs w:val="28"/>
              </w:rPr>
              <w:t xml:space="preserve">, Вишневої та </w:t>
            </w:r>
            <w:proofErr w:type="spellStart"/>
            <w:r w:rsidRPr="00E6056A">
              <w:rPr>
                <w:szCs w:val="28"/>
              </w:rPr>
              <w:t>Л.Українки</w:t>
            </w:r>
            <w:proofErr w:type="spellEnd"/>
            <w:r w:rsidRPr="00E6056A">
              <w:rPr>
                <w:szCs w:val="28"/>
              </w:rPr>
              <w:t>, в м. Буча).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E6056A" w:rsidRDefault="0041403F" w:rsidP="00364233">
            <w:pPr>
              <w:jc w:val="both"/>
            </w:pPr>
            <w:r w:rsidRPr="000525AA">
              <w:rPr>
                <w:b/>
              </w:rPr>
              <w:t>6.2.</w:t>
            </w:r>
            <w:r w:rsidRPr="00E6056A">
              <w:t xml:space="preserve"> Про розгляд звернення ФОП </w:t>
            </w:r>
            <w:proofErr w:type="spellStart"/>
            <w:r w:rsidRPr="00E6056A">
              <w:t>Валяра</w:t>
            </w:r>
            <w:proofErr w:type="spellEnd"/>
            <w:r w:rsidRPr="00E6056A">
              <w:t xml:space="preserve"> Олександра Володимировича (земельна ділянка, площею 2199 кв.м, по вул. Шевченка, 2-б, в м. Буча).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E6056A" w:rsidRDefault="0041403F" w:rsidP="00364233">
            <w:pPr>
              <w:jc w:val="both"/>
              <w:rPr>
                <w:sz w:val="22"/>
                <w:szCs w:val="28"/>
              </w:rPr>
            </w:pPr>
            <w:r w:rsidRPr="000525AA">
              <w:rPr>
                <w:b/>
                <w:bCs/>
                <w:sz w:val="22"/>
                <w:szCs w:val="28"/>
              </w:rPr>
              <w:t>6.3.</w:t>
            </w:r>
            <w:r w:rsidRPr="00E6056A">
              <w:rPr>
                <w:bCs/>
                <w:sz w:val="22"/>
                <w:szCs w:val="28"/>
              </w:rPr>
              <w:t xml:space="preserve"> </w:t>
            </w:r>
            <w:r w:rsidRPr="00E6056A">
              <w:rPr>
                <w:sz w:val="22"/>
                <w:szCs w:val="28"/>
              </w:rPr>
              <w:t xml:space="preserve">Про розгляд звернення ФОП </w:t>
            </w:r>
            <w:proofErr w:type="spellStart"/>
            <w:r w:rsidRPr="00E6056A">
              <w:rPr>
                <w:sz w:val="22"/>
                <w:szCs w:val="28"/>
              </w:rPr>
              <w:t>Чернишевої</w:t>
            </w:r>
            <w:proofErr w:type="spellEnd"/>
            <w:r w:rsidRPr="00E6056A">
              <w:rPr>
                <w:sz w:val="22"/>
                <w:szCs w:val="28"/>
              </w:rPr>
              <w:t xml:space="preserve"> Наталії Анатоліївни (земельна ділянка, площею 750 кв.м, по вул. Інститутська, 54-а, в м. Буча) (особистий строковий сервітут).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950DA" w:rsidRDefault="0041403F" w:rsidP="00364233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F27E1A" w:rsidRDefault="0041403F" w:rsidP="00364233">
            <w:pPr>
              <w:pStyle w:val="a3"/>
              <w:spacing w:after="0"/>
              <w:ind w:left="0"/>
              <w:jc w:val="both"/>
              <w:rPr>
                <w:bCs/>
                <w:szCs w:val="24"/>
              </w:rPr>
            </w:pPr>
            <w:r w:rsidRPr="00F27E1A">
              <w:rPr>
                <w:bCs/>
                <w:szCs w:val="24"/>
              </w:rPr>
              <w:t xml:space="preserve">Про </w:t>
            </w:r>
            <w:r w:rsidRPr="00F27E1A">
              <w:rPr>
                <w:rFonts w:ascii="Times New Roman" w:hAnsi="Times New Roman"/>
                <w:szCs w:val="24"/>
                <w:lang w:val="uk-UA"/>
              </w:rPr>
              <w:t>внесення змін до рішення Бучанської міської ради «Про затвердження Програми соціально-економічного та культурного розвитку міста Буча на 2017 рік» №1025-24-</w:t>
            </w:r>
            <w:r w:rsidRPr="00F27E1A">
              <w:rPr>
                <w:rFonts w:ascii="Times New Roman" w:hAnsi="Times New Roman"/>
                <w:szCs w:val="24"/>
                <w:lang w:val="en-US"/>
              </w:rPr>
              <w:t>VII</w:t>
            </w:r>
            <w:r w:rsidRPr="00F27E1A">
              <w:rPr>
                <w:rFonts w:ascii="Times New Roman" w:hAnsi="Times New Roman"/>
                <w:szCs w:val="24"/>
                <w:lang w:val="uk-UA"/>
              </w:rPr>
              <w:t>від 26.01.2017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F27E1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0525AA" w:rsidRDefault="0041403F" w:rsidP="00364233">
            <w:pPr>
              <w:jc w:val="both"/>
              <w:rPr>
                <w:bCs/>
                <w:szCs w:val="28"/>
              </w:rPr>
            </w:pPr>
            <w:r w:rsidRPr="000525AA">
              <w:rPr>
                <w:lang w:eastAsia="en-US"/>
              </w:rPr>
              <w:t>Про використання комунального майна територіальної громади міста Буча: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0525A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F27E1A" w:rsidRDefault="0041403F" w:rsidP="00364233">
            <w:pPr>
              <w:jc w:val="both"/>
              <w:rPr>
                <w:lang w:eastAsia="en-US"/>
              </w:rPr>
            </w:pPr>
            <w:r w:rsidRPr="000525AA">
              <w:rPr>
                <w:b/>
                <w:szCs w:val="28"/>
              </w:rPr>
              <w:t>8.1.</w:t>
            </w:r>
            <w:r>
              <w:rPr>
                <w:szCs w:val="28"/>
              </w:rPr>
              <w:t xml:space="preserve"> </w:t>
            </w:r>
            <w:r w:rsidRPr="00F27E1A">
              <w:rPr>
                <w:szCs w:val="28"/>
              </w:rPr>
              <w:t xml:space="preserve">Про розгляд звернення ФОП </w:t>
            </w:r>
            <w:proofErr w:type="spellStart"/>
            <w:r w:rsidRPr="00F27E1A">
              <w:rPr>
                <w:szCs w:val="28"/>
              </w:rPr>
              <w:t>Гніденко</w:t>
            </w:r>
            <w:proofErr w:type="spellEnd"/>
            <w:r w:rsidRPr="00F27E1A">
              <w:rPr>
                <w:szCs w:val="28"/>
              </w:rPr>
              <w:t xml:space="preserve"> А.О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F27E1A" w:rsidRDefault="0041403F" w:rsidP="00364233">
            <w:pPr>
              <w:jc w:val="both"/>
              <w:rPr>
                <w:szCs w:val="28"/>
              </w:rPr>
            </w:pPr>
            <w:r w:rsidRPr="000525AA">
              <w:rPr>
                <w:b/>
                <w:szCs w:val="28"/>
              </w:rPr>
              <w:t>8.2.</w:t>
            </w:r>
            <w:r>
              <w:rPr>
                <w:szCs w:val="28"/>
              </w:rPr>
              <w:t xml:space="preserve"> </w:t>
            </w:r>
            <w:r w:rsidRPr="00F27E1A">
              <w:rPr>
                <w:szCs w:val="28"/>
              </w:rPr>
              <w:t>Про розгляд звернення ФОП Поліщук Г.Ю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F27E1A" w:rsidRDefault="0041403F" w:rsidP="0036423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525AA">
              <w:rPr>
                <w:rFonts w:ascii="Times New Roman" w:hAnsi="Times New Roman"/>
                <w:b/>
                <w:szCs w:val="28"/>
                <w:lang w:val="uk-UA"/>
              </w:rPr>
              <w:t>8.3.</w:t>
            </w:r>
            <w:r w:rsidRPr="00F27E1A">
              <w:rPr>
                <w:rFonts w:ascii="Times New Roman" w:hAnsi="Times New Roman"/>
                <w:szCs w:val="28"/>
                <w:lang w:val="uk-UA"/>
              </w:rPr>
              <w:t xml:space="preserve"> Про розгляд звернення ФОП </w:t>
            </w:r>
            <w:proofErr w:type="spellStart"/>
            <w:r w:rsidRPr="00F27E1A">
              <w:rPr>
                <w:rFonts w:ascii="Times New Roman" w:hAnsi="Times New Roman"/>
                <w:szCs w:val="28"/>
                <w:lang w:val="uk-UA"/>
              </w:rPr>
              <w:t>Мужановська</w:t>
            </w:r>
            <w:proofErr w:type="spellEnd"/>
            <w:r w:rsidRPr="00F27E1A">
              <w:rPr>
                <w:rFonts w:ascii="Times New Roman" w:hAnsi="Times New Roman"/>
                <w:szCs w:val="28"/>
                <w:lang w:val="uk-UA"/>
              </w:rPr>
              <w:t xml:space="preserve"> М.М.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F27E1A" w:rsidRDefault="0041403F" w:rsidP="0036423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525AA">
              <w:rPr>
                <w:rFonts w:ascii="Times New Roman" w:hAnsi="Times New Roman"/>
                <w:b/>
                <w:szCs w:val="28"/>
                <w:lang w:val="uk-UA"/>
              </w:rPr>
              <w:t>8.4.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F27E1A">
              <w:rPr>
                <w:rFonts w:ascii="Times New Roman" w:hAnsi="Times New Roman"/>
                <w:szCs w:val="28"/>
                <w:lang w:val="uk-UA"/>
              </w:rPr>
              <w:t>Про розгляд звернення головного управління юстиції у Київській області (Бучанської нотаріальної контори).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A51BBC" w:rsidRDefault="0041403F" w:rsidP="00364233">
            <w:pPr>
              <w:jc w:val="both"/>
              <w:rPr>
                <w:bCs/>
                <w:szCs w:val="28"/>
              </w:rPr>
            </w:pPr>
            <w:r>
              <w:t>Про роботу Управління праці, соціального захисту та  захисту населення від наслідків Чорнобильської катастрофи м. Буча щодо виконання міської Програми «З турботою про кожного»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A51BBC" w:rsidRDefault="0041403F" w:rsidP="0036423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51BBC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A51BBC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A51B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BBC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A51B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BBC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A51B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BBC">
              <w:rPr>
                <w:rFonts w:ascii="Times New Roman" w:hAnsi="Times New Roman" w:cs="Times New Roman"/>
              </w:rPr>
              <w:t>бібліотечної</w:t>
            </w:r>
            <w:proofErr w:type="spellEnd"/>
            <w:r w:rsidRPr="00A51B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BBC">
              <w:rPr>
                <w:rFonts w:ascii="Times New Roman" w:hAnsi="Times New Roman" w:cs="Times New Roman"/>
              </w:rPr>
              <w:t>галузі</w:t>
            </w:r>
            <w:proofErr w:type="spellEnd"/>
            <w:r w:rsidRPr="00A51BBC">
              <w:rPr>
                <w:rFonts w:ascii="Times New Roman" w:hAnsi="Times New Roman" w:cs="Times New Roman"/>
              </w:rPr>
              <w:t xml:space="preserve"> м.Буча.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A649D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both"/>
            </w:pPr>
            <w:r>
              <w:t xml:space="preserve">Про заслуховування звіту про роботу постійної комісії з питань регламенту, правової політики, депутатської етики </w:t>
            </w:r>
            <w:r>
              <w:lastRenderedPageBreak/>
              <w:t>та контролю за виконанням рішень ради та її виконавчого комітету</w:t>
            </w:r>
            <w:r w:rsidRPr="0071268B">
              <w:rPr>
                <w:b/>
              </w:rPr>
              <w:t xml:space="preserve">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both"/>
            </w:pPr>
            <w:r>
              <w:t>Про заслуховування звіту про роботу постійної комісії з питань</w:t>
            </w:r>
            <w:r>
              <w:rPr>
                <w:b/>
              </w:rPr>
              <w:t xml:space="preserve"> </w:t>
            </w:r>
            <w:r>
              <w:t>соціально-економічного розвитку, підприємництва,  житлово-комунального господарства, бюджету, фінансів та інвестування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both"/>
            </w:pPr>
            <w:r w:rsidRPr="00747DB5">
              <w:t>Про заслуховування звіту про роботу постійної комісії з питань містобудування та природокористування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both"/>
            </w:pPr>
            <w:r>
              <w:t>Про заслуховування звіту про роботу постійної комісії з питань освіти, культури, спорту, справ молоді та гуманітарних питань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950DA" w:rsidRDefault="0041403F" w:rsidP="00364233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both"/>
            </w:pPr>
            <w:r w:rsidRPr="008B7A3A">
              <w:rPr>
                <w:lang w:eastAsia="en-US"/>
              </w:rPr>
              <w:t>Про розгляд юридичних питань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950D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950DA" w:rsidRDefault="0041403F" w:rsidP="0036423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uk-UA"/>
              </w:rPr>
              <w:t xml:space="preserve">.1. </w:t>
            </w:r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Про </w:t>
            </w:r>
            <w:proofErr w:type="spellStart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зменшення</w:t>
            </w:r>
            <w:proofErr w:type="spellEnd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розміру</w:t>
            </w:r>
            <w:proofErr w:type="spellEnd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пайової</w:t>
            </w:r>
            <w:proofErr w:type="spellEnd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участі</w:t>
            </w:r>
            <w:proofErr w:type="spellEnd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у </w:t>
            </w:r>
            <w:proofErr w:type="spellStart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розвитку</w:t>
            </w:r>
            <w:proofErr w:type="spellEnd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інфраструктури</w:t>
            </w:r>
            <w:proofErr w:type="spellEnd"/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м.Буча </w:t>
            </w:r>
            <w:r w:rsidRPr="008950DA">
              <w:rPr>
                <w:rFonts w:ascii="Times New Roman" w:eastAsia="Times New Roman" w:hAnsi="Times New Roman" w:cs="Times New Roman"/>
                <w:color w:val="000000"/>
                <w:szCs w:val="28"/>
                <w:lang w:val="uk-UA"/>
              </w:rPr>
              <w:t>(1  рішення).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0525A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F27E1A" w:rsidRDefault="0041403F" w:rsidP="0036423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прийняття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комунальної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власності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територіальної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громади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м.Буча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багатоквартирного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житлового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будинку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по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вул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Інститутська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54-Б в м.Буча з </w:t>
            </w:r>
            <w:proofErr w:type="spellStart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подальшою</w:t>
            </w:r>
            <w:proofErr w:type="spellEnd"/>
            <w:r w:rsidRPr="00F27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передачею на баланс КП "Бучанське УЖКГ"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0525A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76102C" w:rsidRDefault="0041403F" w:rsidP="0036423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Про внесення змін до Статуту КП «Бучабудзамовник»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0525A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Про внесення змін до штатного розпису КП «Бучабудзамовник»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0525A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Про внесення змін до Положення відділу архітектури КП «Бучабудзамовник»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0525A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jc w:val="both"/>
              <w:rPr>
                <w:bCs/>
                <w:color w:val="000000"/>
                <w:spacing w:val="1"/>
                <w:lang w:eastAsia="en-US"/>
              </w:rPr>
            </w:pPr>
            <w:r w:rsidRPr="008B7A3A">
              <w:rPr>
                <w:lang w:eastAsia="en-US"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B60CFC" w:rsidRDefault="0041403F" w:rsidP="00364233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B60CFC">
              <w:rPr>
                <w:rFonts w:eastAsia="Calibri"/>
                <w:szCs w:val="20"/>
                <w:lang w:eastAsia="en-US"/>
              </w:rPr>
              <w:t>Депутатські запити</w:t>
            </w:r>
          </w:p>
          <w:p w:rsidR="0041403F" w:rsidRPr="00B60CFC" w:rsidRDefault="0041403F" w:rsidP="00364233">
            <w:pPr>
              <w:jc w:val="both"/>
              <w:rPr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color w:val="000000"/>
                <w:lang w:eastAsia="en-US"/>
              </w:rPr>
            </w:pPr>
          </w:p>
        </w:tc>
      </w:tr>
      <w:tr w:rsidR="0041403F" w:rsidRPr="008B7A3A" w:rsidTr="0036423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Default="0041403F" w:rsidP="0036423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B60CFC" w:rsidRDefault="0041403F" w:rsidP="00364233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B60CFC">
              <w:rPr>
                <w:rFonts w:eastAsia="Calibri"/>
                <w:szCs w:val="20"/>
                <w:lang w:eastAsia="en-US"/>
              </w:rPr>
              <w:t xml:space="preserve">Різне </w:t>
            </w:r>
          </w:p>
          <w:p w:rsidR="0041403F" w:rsidRPr="00B60CFC" w:rsidRDefault="0041403F" w:rsidP="00364233">
            <w:pPr>
              <w:spacing w:after="240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Про результати проведених звітів депутатами ради, а також обговорення зауважень і пропозицій висловлених виборцями у зв’язку з їх депутатською діяльністю.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3F" w:rsidRPr="008B7A3A" w:rsidRDefault="0041403F" w:rsidP="00364233">
            <w:pPr>
              <w:tabs>
                <w:tab w:val="left" w:pos="2280"/>
              </w:tabs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41403F" w:rsidRPr="001E77D3" w:rsidRDefault="0041403F" w:rsidP="0041403F">
      <w:pPr>
        <w:spacing w:line="276" w:lineRule="auto"/>
        <w:rPr>
          <w:rFonts w:eastAsia="Calibri"/>
          <w:b/>
          <w:sz w:val="20"/>
          <w:szCs w:val="20"/>
        </w:rPr>
      </w:pPr>
    </w:p>
    <w:p w:rsidR="0041403F" w:rsidRPr="003A14F3" w:rsidRDefault="0041403F" w:rsidP="0041403F"/>
    <w:p w:rsidR="00DE3D11" w:rsidRDefault="00DE3D11"/>
    <w:sectPr w:rsidR="00DE3D11" w:rsidSect="008E2AC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BB"/>
    <w:rsid w:val="003F05BB"/>
    <w:rsid w:val="0041403F"/>
    <w:rsid w:val="00D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B561F-4610-4565-921A-8903454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403F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2017-11-14T08:35:00Z</dcterms:created>
  <dcterms:modified xsi:type="dcterms:W3CDTF">2017-11-14T08:35:00Z</dcterms:modified>
</cp:coreProperties>
</file>