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7F" w:rsidRPr="004A0F7F" w:rsidRDefault="004A0F7F" w:rsidP="004A0F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 w:rsidR="00581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</w:t>
      </w:r>
      <w:r w:rsidR="006378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еріодичне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:rsidR="004A0F7F" w:rsidRPr="004A0F7F" w:rsidRDefault="00104EF8" w:rsidP="004A0F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р</w:t>
      </w:r>
      <w:r w:rsidR="004A0F7F"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ішення Бучанської міської ради «Про упорядкування торгівлі алкогольними напоями та пивом на території </w:t>
      </w:r>
      <w:proofErr w:type="spellStart"/>
      <w:r w:rsidR="004A0F7F"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м.Буча</w:t>
      </w:r>
      <w:proofErr w:type="spellEnd"/>
      <w:r w:rsidR="004A0F7F"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»</w:t>
      </w:r>
    </w:p>
    <w:p w:rsidR="004A0F7F" w:rsidRPr="004A0F7F" w:rsidRDefault="004A0F7F" w:rsidP="004A0F7F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акта</w:t>
      </w:r>
      <w:r w:rsidR="00F13824"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4A0F7F" w:rsidRPr="004A0F7F" w:rsidRDefault="004A0F7F" w:rsidP="004A0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Рішення Бучанської міської ради від 24.11.2011 № 440-17-VІ «Про упорядкування торгівлі алкогольними напоями та пивом на території м. Буча» </w:t>
      </w:r>
    </w:p>
    <w:p w:rsidR="004A0F7F" w:rsidRPr="00F13824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="00F13824"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4A0F7F" w:rsidRPr="004A0F7F" w:rsidRDefault="004A0F7F" w:rsidP="004A0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</w:t>
      </w:r>
      <w:r w:rsidR="00962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економіки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 w:rsidR="00962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учанської міської ради.</w:t>
      </w:r>
    </w:p>
    <w:p w:rsidR="004A0F7F" w:rsidRP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3.  Цілі прийняття акта</w:t>
      </w:r>
      <w:r w:rsidR="0096209B"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 заборона р</w:t>
      </w:r>
      <w:r w:rsidR="00962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оздрібної торгівлі алкогольними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2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напоями та тютюновими виробами на об’єктах торгівлі (окрім мережевих супермаркетів і закладів громадського харчування),  які розташовані в радіусі 200 метрів від земельних меж (огородження) навчальних та медичних закладів;</w:t>
      </w:r>
    </w:p>
    <w:p w:rsidR="0096209B" w:rsidRPr="004A0F7F" w:rsidRDefault="0096209B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впорядкування роботи магазинів, кіосків, секцій тощо, які здійснюють роздрібну торгівлю алкогольними напоями та пивом )за виключенням мережевих супермаркетів і закладів громадського харчування), заборонивши їм торгівлю алкогольними напоями та пивом з 22.00 до 8.00 години.</w:t>
      </w:r>
    </w:p>
    <w:p w:rsidR="004A0F7F" w:rsidRP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 w:rsidR="00F1382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:</w:t>
      </w:r>
    </w:p>
    <w:p w:rsidR="004A0F7F" w:rsidRPr="004A0F7F" w:rsidRDefault="004A0F7F" w:rsidP="00011372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="00144A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84E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A7D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6378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r w:rsidR="00684E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144A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6378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A0F7F" w:rsidRPr="004A0F7F" w:rsidRDefault="00F13824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="004A0F7F"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:</w:t>
      </w:r>
      <w:r w:rsidR="004A0F7F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A0F7F" w:rsidRPr="004A0F7F" w:rsidRDefault="00A86CF8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</w:t>
      </w:r>
      <w:r w:rsidR="006378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ріодичне</w:t>
      </w:r>
      <w:r w:rsidR="004A0F7F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</w:t>
      </w:r>
      <w:r w:rsid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A0F7F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A0F7F" w:rsidRP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6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4A0F7F" w:rsidRPr="004A0F7F" w:rsidRDefault="004A0F7F" w:rsidP="00F13824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</w:t>
      </w:r>
      <w:r w:rsidR="00011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6378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еріодичного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4A0F7F" w:rsidRP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7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     а також способи одержання дани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F13824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</w:t>
      </w:r>
      <w:r w:rsidR="00011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6378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еріодичного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 результативності даного регуляторного акта були визначені такі статистичні показники результативності:</w:t>
      </w:r>
    </w:p>
    <w:p w:rsidR="00F13824" w:rsidRDefault="00F13824" w:rsidP="00F1382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кількість отриманих скарг з</w:t>
      </w:r>
      <w:r w:rsidRPr="00F138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приводу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здійснення продажу алкогольних на</w:t>
      </w: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поїв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пива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нічний час;</w:t>
      </w:r>
    </w:p>
    <w:p w:rsidR="00F13824" w:rsidRDefault="004A0F7F" w:rsidP="00F1382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кількість складених протоколів за провадження торгівлі в нічний час алкогольними</w:t>
      </w:r>
      <w:r w:rsid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напоями та пивом;</w:t>
      </w:r>
    </w:p>
    <w:p w:rsidR="00F13824" w:rsidRPr="00F13824" w:rsidRDefault="00F13824" w:rsidP="00F1382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кількість складених протоколів за провадження роздрібної торгівлі алкогольними напоями та тютюновими виробами на об’єктах торгівлі (окрім мережевих супермаркетів і закладів громадського харчування),  які розташовані в радіусі 200 метрів від земельних меж (огородження)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навчальних та медичних закладів.</w:t>
      </w:r>
    </w:p>
    <w:p w:rsidR="005E70C7" w:rsidRDefault="005E70C7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4A0F7F" w:rsidRP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lastRenderedPageBreak/>
        <w:t>8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Кількісні та якісні значення показників результативност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5066"/>
        <w:gridCol w:w="1289"/>
        <w:gridCol w:w="1208"/>
        <w:gridCol w:w="1339"/>
      </w:tblGrid>
      <w:tr w:rsidR="00384024" w:rsidRPr="004A0F7F" w:rsidTr="00384024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024" w:rsidRPr="004A0F7F" w:rsidRDefault="00384024" w:rsidP="00262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п/п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024" w:rsidRPr="004A0F7F" w:rsidRDefault="00384024" w:rsidP="00262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817A6E" w:rsidRDefault="00384024" w:rsidP="00A90806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201</w:t>
            </w:r>
            <w:r w:rsidR="00A90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817A6E" w:rsidRDefault="006F2AAA" w:rsidP="00330107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A90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 2015</w:t>
            </w:r>
            <w:r w:rsidR="003840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817A6E" w:rsidRDefault="006F2AAA" w:rsidP="00384024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A90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 2016</w:t>
            </w:r>
            <w:r w:rsidR="003840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384024" w:rsidRPr="004A0F7F" w:rsidTr="00384024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24" w:rsidRPr="004A0F7F" w:rsidRDefault="00384024" w:rsidP="00817A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24" w:rsidRPr="004A0F7F" w:rsidRDefault="00384024" w:rsidP="00817A6E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ількість отриманих скарг з</w:t>
            </w:r>
            <w:r w:rsidRPr="0081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приводу здійснення продажу алкогольних напоїв та пива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нічний час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AA637C" w:rsidP="00AA637C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усні звернення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AA637C" w:rsidP="00AA637C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усні звернення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AA637C" w:rsidP="00AA637C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усні звернення</w:t>
            </w:r>
          </w:p>
        </w:tc>
      </w:tr>
      <w:tr w:rsidR="00384024" w:rsidRPr="004A0F7F" w:rsidTr="00384024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24" w:rsidRPr="004A0F7F" w:rsidRDefault="00384024" w:rsidP="00817A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24" w:rsidRPr="004A0F7F" w:rsidRDefault="00384024" w:rsidP="00817A6E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ількість складених протоколів за провадження торгівлі в нічний час алкогольними напоями та пивом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384024" w:rsidP="00F13824">
            <w:pPr>
              <w:spacing w:before="100" w:beforeAutospacing="1" w:after="100" w:afterAutospacing="1" w:line="240" w:lineRule="auto"/>
              <w:ind w:right="119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A4017B" w:rsidP="00330107">
            <w:pPr>
              <w:spacing w:before="100" w:beforeAutospacing="1" w:after="100" w:afterAutospacing="1" w:line="240" w:lineRule="auto"/>
              <w:ind w:right="119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384024" w:rsidP="00F13824">
            <w:pPr>
              <w:spacing w:before="100" w:beforeAutospacing="1" w:after="100" w:afterAutospacing="1" w:line="240" w:lineRule="auto"/>
              <w:ind w:right="119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84024" w:rsidRPr="00384024" w:rsidTr="00384024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384024" w:rsidP="00817A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384024" w:rsidP="00384024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ількість складених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актів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провадження роздрібної торгівлі алкогольними напоями та тютюновими виробами на об’єктах торгівлі (окрім мережевих супермаркетів і закладів громадського харчування),  які розташовані в радіусі 200 метрів від земельних меж (огородження) навчальних та медичних закладів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384024" w:rsidP="00F13824">
            <w:pPr>
              <w:spacing w:before="100" w:beforeAutospacing="1" w:after="100" w:afterAutospacing="1" w:line="240" w:lineRule="auto"/>
              <w:ind w:right="119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384024" w:rsidP="00330107">
            <w:pPr>
              <w:spacing w:before="100" w:beforeAutospacing="1" w:after="100" w:afterAutospacing="1" w:line="240" w:lineRule="auto"/>
              <w:ind w:right="119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A4017B" w:rsidP="00F13824">
            <w:pPr>
              <w:spacing w:before="100" w:beforeAutospacing="1" w:after="100" w:afterAutospacing="1" w:line="240" w:lineRule="auto"/>
              <w:ind w:right="119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</w:tbl>
    <w:p w:rsidR="007A03E0" w:rsidRDefault="00684EF2" w:rsidP="00684EF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На протязі 201</w:t>
      </w:r>
      <w:r w:rsidR="00144AF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7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року, інспекцією з благоустрою, відділом освіти</w:t>
      </w:r>
      <w:r w:rsidR="00144AF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, відділом економіки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спільно з представниками право</w:t>
      </w:r>
      <w:r w:rsidR="0065509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хоронних органів, було здійснено ряд рейдів з метою контролю за виконанням даного рішення. По результатам перевірки складено перелік суб’єктів господарювання, які здійснюють ре</w:t>
      </w:r>
      <w:r w:rsidR="00144AF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алізацію алкогольних напоїв та тютюнових виробів</w:t>
      </w:r>
      <w:r w:rsidR="000E5BE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порушуючи вимоги рішення</w:t>
      </w:r>
      <w:r w:rsidR="00144AF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.</w:t>
      </w:r>
      <w:r w:rsidR="006E4B0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144AF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Був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складен</w:t>
      </w:r>
      <w:r w:rsidR="00144AF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ий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144AF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акт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обстеження </w:t>
      </w:r>
      <w:r w:rsidR="00144AFE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об’</w:t>
      </w:r>
      <w:r w:rsidR="000E5BE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єктів роздрібної торгівлі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, що проводять </w:t>
      </w:r>
      <w:r w:rsidR="000E5BE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реалізацію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алкогольни</w:t>
      </w:r>
      <w:r w:rsidR="000E5BE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х напоїв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та тютюнови</w:t>
      </w:r>
      <w:r w:rsidR="000E5BE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х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вироб</w:t>
      </w:r>
      <w:r w:rsidR="000E5BE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ів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, що розташовані </w:t>
      </w: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радіусі 200 метрів від земельних меж (огородження)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навчальних та медичних закладів. </w:t>
      </w:r>
      <w:r w:rsidR="006E4B0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Порушникам вручені попередження про усунення недоліків. </w:t>
      </w:r>
      <w:bookmarkStart w:id="0" w:name="_GoBack"/>
      <w:bookmarkEnd w:id="0"/>
    </w:p>
    <w:p w:rsidR="004A0F7F" w:rsidRPr="00DD7092" w:rsidRDefault="00D96A31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70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9. </w:t>
      </w:r>
      <w:r w:rsidR="004A0F7F" w:rsidRPr="00DD70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результатів реалізації регуляторного акта та ступеня досягнення визначених ціле</w:t>
      </w:r>
      <w:r w:rsidRPr="00DD70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й:</w:t>
      </w:r>
      <w:r w:rsidR="004A0F7F" w:rsidRPr="00DD70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</w:t>
      </w:r>
    </w:p>
    <w:p w:rsidR="00E1391C" w:rsidRDefault="00E1391C" w:rsidP="00E1391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Регуляторний акт було розміщено на сайті Бучанської міської ради, крім того</w:t>
      </w:r>
      <w:r w:rsidRPr="00E139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інспекцією з благоустрою було проведено ряд рейдів, направлених на інформування щодо кола суб’єктів господарювання, на яких розповсюджується дія даного акту. Таким чином, можна зробит</w:t>
      </w:r>
      <w:r w:rsidR="006E4B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 висновок, про стовідсоткову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оінформованість суб’єктів господарювання щодо даного регуляторного акту. </w:t>
      </w:r>
    </w:p>
    <w:p w:rsidR="00E1391C" w:rsidRDefault="00E1391C" w:rsidP="00E1391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70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</w:t>
      </w:r>
      <w:r w:rsidR="003E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</w:t>
      </w:r>
      <w:r w:rsidRPr="00DD70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Бучанської міської ради від 24.11.2011 № 440-17-VІ «Про упорядкування торгівлі алкогольними напоями та пивом на території м. Буча»</w:t>
      </w:r>
      <w:r w:rsidR="003E73E9" w:rsidRPr="003E73E9">
        <w:rPr>
          <w:lang w:val="uk-UA"/>
        </w:rPr>
        <w:t xml:space="preserve"> </w:t>
      </w:r>
      <w:r w:rsidR="003E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направлено на </w:t>
      </w:r>
      <w:r w:rsidR="003E73E9" w:rsidRPr="003E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зменшення скарг і нарікань мешканців на роботу об’єктів торгівлі, випадків споживання молоддю пива та слабоалкогольних напоїв на вулицях міста після 22.00, порушень громадського правопорядку у місті в нічний час за рахунок здійснення перевірок робочою групою спеціалістів міськвиконкому спільно з представниками правоохоронних органів. Забезпечено захист мешканців міста від негативного впливу шуму </w:t>
      </w:r>
      <w:r w:rsidR="006E4B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нічний час </w:t>
      </w:r>
      <w:r w:rsidR="003E73E9" w:rsidRPr="003E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запобігання шкідливого впливу алкоголю на стан здоров’я молодого покоління.</w:t>
      </w:r>
    </w:p>
    <w:p w:rsidR="003E73E9" w:rsidRDefault="003E73E9" w:rsidP="00E1391C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3E9">
        <w:rPr>
          <w:rFonts w:ascii="Times New Roman" w:hAnsi="Times New Roman" w:cs="Times New Roman"/>
          <w:sz w:val="24"/>
          <w:szCs w:val="24"/>
          <w:lang w:val="uk-UA"/>
        </w:rPr>
        <w:t>Враховуючи вищезазначене, регуляторний акт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73E9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73E9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Pr="00DD70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 міської ради від 24.11.2011 № 440-17-VІ «Про упорядкування торгівлі алкогольними напоями та пивом на території м. Буча»</w:t>
      </w:r>
      <w:r w:rsidRPr="003E73E9">
        <w:rPr>
          <w:lang w:val="uk-UA"/>
        </w:rPr>
        <w:t xml:space="preserve"> </w:t>
      </w:r>
      <w:r w:rsidRPr="003E73E9">
        <w:rPr>
          <w:rFonts w:ascii="Times New Roman" w:hAnsi="Times New Roman" w:cs="Times New Roman"/>
          <w:sz w:val="24"/>
          <w:szCs w:val="24"/>
          <w:lang w:val="uk-UA"/>
        </w:rPr>
        <w:t xml:space="preserve">на даний час </w:t>
      </w:r>
      <w:r w:rsidR="00716B30" w:rsidRPr="00716B30">
        <w:rPr>
          <w:rFonts w:ascii="Times New Roman" w:hAnsi="Times New Roman" w:cs="Times New Roman"/>
          <w:sz w:val="24"/>
          <w:szCs w:val="24"/>
          <w:lang w:val="uk-UA"/>
        </w:rPr>
        <w:t>визнаний ефективним</w:t>
      </w:r>
      <w:r w:rsidR="00716B30">
        <w:rPr>
          <w:rFonts w:ascii="Times New Roman" w:hAnsi="Times New Roman" w:cs="Times New Roman"/>
          <w:sz w:val="24"/>
          <w:szCs w:val="24"/>
          <w:lang w:val="uk-UA"/>
        </w:rPr>
        <w:t xml:space="preserve">, але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потребує подальшого контролю та проведення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відстежень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результативності.</w:t>
      </w:r>
    </w:p>
    <w:p w:rsidR="005E70C7" w:rsidRDefault="006E4B06" w:rsidP="00E1391C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В.о.з</w:t>
      </w:r>
      <w:r w:rsidR="005E70C7" w:rsidRPr="005E70C7">
        <w:rPr>
          <w:rFonts w:ascii="Times New Roman" w:hAnsi="Times New Roman" w:cs="Times New Roman"/>
          <w:b/>
          <w:sz w:val="24"/>
          <w:szCs w:val="24"/>
          <w:lang w:val="uk-UA"/>
        </w:rPr>
        <w:t>авідувач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proofErr w:type="spellEnd"/>
      <w:r w:rsidR="005E70C7" w:rsidRPr="005E70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відділом економіки</w:t>
      </w:r>
      <w:r w:rsidR="005E70C7" w:rsidRPr="005E70C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E70C7" w:rsidRPr="005E70C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E70C7" w:rsidRPr="005E70C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E70C7" w:rsidRPr="005E70C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E70C7" w:rsidRPr="005E70C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E70C7" w:rsidRPr="005E70C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С.В.Гриник</w:t>
      </w:r>
      <w:proofErr w:type="spellEnd"/>
      <w:r w:rsidR="005E70C7" w:rsidRPr="005E70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sectPr w:rsidR="005E70C7" w:rsidSect="005E70C7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30D10"/>
    <w:multiLevelType w:val="hybridMultilevel"/>
    <w:tmpl w:val="A6C0C3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41817"/>
    <w:multiLevelType w:val="hybridMultilevel"/>
    <w:tmpl w:val="C1BAAD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6EF1346"/>
    <w:multiLevelType w:val="hybridMultilevel"/>
    <w:tmpl w:val="ECD08C48"/>
    <w:lvl w:ilvl="0" w:tplc="558E8F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1079"/>
    <w:rsid w:val="00011372"/>
    <w:rsid w:val="00031682"/>
    <w:rsid w:val="00064D03"/>
    <w:rsid w:val="000E5BEF"/>
    <w:rsid w:val="00104EF8"/>
    <w:rsid w:val="0014355A"/>
    <w:rsid w:val="00144AFE"/>
    <w:rsid w:val="00262DE8"/>
    <w:rsid w:val="00273346"/>
    <w:rsid w:val="002856FD"/>
    <w:rsid w:val="00384024"/>
    <w:rsid w:val="003E73E9"/>
    <w:rsid w:val="004A0F7F"/>
    <w:rsid w:val="005447B3"/>
    <w:rsid w:val="00581CD5"/>
    <w:rsid w:val="005E70C7"/>
    <w:rsid w:val="00637869"/>
    <w:rsid w:val="0064081B"/>
    <w:rsid w:val="006461D6"/>
    <w:rsid w:val="0065509C"/>
    <w:rsid w:val="00684EF2"/>
    <w:rsid w:val="006A7D2D"/>
    <w:rsid w:val="006E4B06"/>
    <w:rsid w:val="006F2AAA"/>
    <w:rsid w:val="00716B30"/>
    <w:rsid w:val="007A03E0"/>
    <w:rsid w:val="007A33AF"/>
    <w:rsid w:val="007F7CC4"/>
    <w:rsid w:val="00817A6E"/>
    <w:rsid w:val="008861FF"/>
    <w:rsid w:val="00893084"/>
    <w:rsid w:val="009063BD"/>
    <w:rsid w:val="0096209B"/>
    <w:rsid w:val="009D1079"/>
    <w:rsid w:val="00A4017B"/>
    <w:rsid w:val="00A86CF8"/>
    <w:rsid w:val="00A90806"/>
    <w:rsid w:val="00AA637C"/>
    <w:rsid w:val="00BE7F6F"/>
    <w:rsid w:val="00BF61AC"/>
    <w:rsid w:val="00D10C6B"/>
    <w:rsid w:val="00D96A31"/>
    <w:rsid w:val="00DB560E"/>
    <w:rsid w:val="00DC3078"/>
    <w:rsid w:val="00DD7092"/>
    <w:rsid w:val="00E1391C"/>
    <w:rsid w:val="00EE3FD4"/>
    <w:rsid w:val="00F13824"/>
    <w:rsid w:val="00F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079"/>
    <w:rPr>
      <w:b/>
      <w:bCs/>
    </w:rPr>
  </w:style>
  <w:style w:type="character" w:styleId="a5">
    <w:name w:val="Emphasis"/>
    <w:basedOn w:val="a0"/>
    <w:uiPriority w:val="20"/>
    <w:qFormat/>
    <w:rsid w:val="009D10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D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107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0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32</cp:revision>
  <cp:lastPrinted>2017-12-11T11:47:00Z</cp:lastPrinted>
  <dcterms:created xsi:type="dcterms:W3CDTF">2012-01-10T09:16:00Z</dcterms:created>
  <dcterms:modified xsi:type="dcterms:W3CDTF">2017-12-11T11:48:00Z</dcterms:modified>
</cp:coreProperties>
</file>