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E58" w:rsidRPr="007C6E58" w:rsidRDefault="007C6E58" w:rsidP="007C6E58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noProof/>
          <w:kern w:val="1"/>
          <w:sz w:val="24"/>
          <w:szCs w:val="24"/>
          <w:lang w:val="uk-UA" w:eastAsia="ru-RU"/>
        </w:rPr>
      </w:pPr>
      <w:r w:rsidRPr="00D340A5">
        <w:rPr>
          <w:rFonts w:ascii="Times New Roman" w:eastAsia="SimSun" w:hAnsi="Times New Roman" w:cs="Mangal"/>
          <w:noProof/>
          <w:kern w:val="1"/>
          <w:sz w:val="24"/>
          <w:szCs w:val="24"/>
          <w:lang w:eastAsia="ru-RU"/>
        </w:rPr>
        <w:t xml:space="preserve">                                                             </w:t>
      </w:r>
      <w:r>
        <w:rPr>
          <w:rFonts w:ascii="Times New Roman" w:eastAsia="SimSun" w:hAnsi="Times New Roman" w:cs="Mangal"/>
          <w:noProof/>
          <w:kern w:val="1"/>
          <w:sz w:val="24"/>
          <w:szCs w:val="24"/>
          <w:lang w:val="uk-UA" w:eastAsia="ru-RU"/>
        </w:rPr>
        <w:t>ПРОЕКТ</w:t>
      </w:r>
    </w:p>
    <w:p w:rsidR="007C6E58" w:rsidRPr="00B666BC" w:rsidRDefault="007C6E58" w:rsidP="007C6E58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</w:pPr>
      <w:r>
        <w:rPr>
          <w:rFonts w:ascii="Liberation Serif" w:eastAsia="SimSun" w:hAnsi="Liberation Serif" w:cs="Mangal"/>
          <w:noProof/>
          <w:kern w:val="1"/>
          <w:sz w:val="24"/>
          <w:szCs w:val="24"/>
          <w:lang w:eastAsia="ru-RU"/>
        </w:rPr>
        <w:drawing>
          <wp:inline distT="0" distB="0" distL="0" distR="0" wp14:anchorId="55EC621E" wp14:editId="687D052B">
            <wp:extent cx="510540" cy="581660"/>
            <wp:effectExtent l="0" t="0" r="381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5816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E58" w:rsidRPr="00D340A5" w:rsidRDefault="007C6E58" w:rsidP="007C6E58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zh-CN" w:bidi="hi-IN"/>
        </w:rPr>
      </w:pPr>
    </w:p>
    <w:p w:rsidR="007C6E58" w:rsidRPr="00D340A5" w:rsidRDefault="007C6E58" w:rsidP="007C6E58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ru-RU" w:bidi="hi-IN"/>
        </w:rPr>
      </w:pPr>
      <w:r w:rsidRPr="00D340A5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zh-CN" w:bidi="hi-IN"/>
        </w:rPr>
        <w:t>БУЧАНСЬКА     МІСЬКА      РАДА</w:t>
      </w:r>
    </w:p>
    <w:p w:rsidR="007C6E58" w:rsidRPr="00D340A5" w:rsidRDefault="007C6E58" w:rsidP="007C6E58">
      <w:pPr>
        <w:keepNext/>
        <w:widowControl w:val="0"/>
        <w:pBdr>
          <w:bottom w:val="single" w:sz="12" w:space="1" w:color="00000A"/>
        </w:pBdr>
        <w:suppressAutoHyphens/>
        <w:spacing w:after="0" w:line="240" w:lineRule="auto"/>
        <w:ind w:left="5812" w:hanging="5760"/>
        <w:jc w:val="center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val="uk-UA" w:eastAsia="ru-RU" w:bidi="hi-IN"/>
        </w:rPr>
      </w:pPr>
      <w:r w:rsidRPr="00D340A5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ru-RU" w:bidi="hi-IN"/>
        </w:rPr>
        <w:t>КИЇВСЬКОЇ ОБЛАСТІ</w:t>
      </w:r>
    </w:p>
    <w:p w:rsidR="007C6E58" w:rsidRDefault="003134E5" w:rsidP="007C6E58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ru-RU" w:bidi="hi-IN"/>
        </w:rPr>
      </w:pPr>
      <w:r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ru-RU" w:bidi="hi-IN"/>
        </w:rPr>
        <w:t>___________СЕСІЯ СЬОМОГО СКЛИКАННЯ</w:t>
      </w:r>
      <w:r w:rsidR="007C6E58" w:rsidRPr="00D340A5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ru-RU" w:bidi="hi-IN"/>
        </w:rPr>
        <w:t xml:space="preserve"> </w:t>
      </w:r>
    </w:p>
    <w:p w:rsidR="007C6E58" w:rsidRPr="00D340A5" w:rsidRDefault="007C6E58" w:rsidP="007C6E58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uk-UA" w:eastAsia="ru-RU" w:bidi="hi-IN"/>
        </w:rPr>
      </w:pPr>
    </w:p>
    <w:p w:rsidR="007C6E58" w:rsidRPr="00D340A5" w:rsidRDefault="007C6E58" w:rsidP="007C6E58">
      <w:pPr>
        <w:widowControl w:val="0"/>
        <w:tabs>
          <w:tab w:val="left" w:pos="3555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</w:pPr>
      <w:r w:rsidRPr="00D340A5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uk-UA" w:eastAsia="ru-RU" w:bidi="hi-IN"/>
        </w:rPr>
        <w:tab/>
      </w:r>
    </w:p>
    <w:p w:rsidR="007C6E58" w:rsidRPr="00D340A5" w:rsidRDefault="007C6E58" w:rsidP="007C6E58">
      <w:pPr>
        <w:keepNext/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</w:pPr>
    </w:p>
    <w:p w:rsidR="007C6E58" w:rsidRPr="00D340A5" w:rsidRDefault="007C6E58" w:rsidP="007C6E58">
      <w:pPr>
        <w:keepNext/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4"/>
          <w:szCs w:val="24"/>
          <w:lang w:val="uk-UA" w:eastAsia="ru-RU" w:bidi="hi-IN"/>
        </w:rPr>
      </w:pPr>
      <w:r w:rsidRPr="00D340A5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ru-RU" w:bidi="hi-IN"/>
        </w:rPr>
        <w:t>Р  І   Ш   Е   Н   Н   Я</w:t>
      </w:r>
    </w:p>
    <w:p w:rsidR="007C6E58" w:rsidRPr="00D340A5" w:rsidRDefault="007C6E58" w:rsidP="007C6E5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uk-UA" w:eastAsia="ru-RU" w:bidi="hi-IN"/>
        </w:rPr>
      </w:pPr>
    </w:p>
    <w:p w:rsidR="007C6E58" w:rsidRPr="0039379A" w:rsidRDefault="007C6E58" w:rsidP="007C6E58">
      <w:pPr>
        <w:keepNext/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ru-RU" w:bidi="hi-IN"/>
        </w:rPr>
      </w:pPr>
      <w:r w:rsidRPr="00D340A5"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  <w:t>«</w:t>
      </w:r>
      <w:r w:rsidR="00EF1071"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  <w:t xml:space="preserve">     </w:t>
      </w:r>
      <w:r w:rsidRPr="00D340A5"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  <w:t xml:space="preserve">»  </w:t>
      </w:r>
      <w:r w:rsidR="00EF1071"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  <w:t xml:space="preserve">        </w:t>
      </w:r>
      <w:r w:rsidRPr="00D340A5"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  <w:t>201</w:t>
      </w:r>
      <w:r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  <w:t>8</w:t>
      </w:r>
      <w:r w:rsidR="00EF1071"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  <w:t xml:space="preserve"> </w:t>
      </w:r>
      <w:r w:rsidRPr="00D340A5"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  <w:t xml:space="preserve">р. </w:t>
      </w:r>
      <w:r w:rsidRPr="00D340A5"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  <w:tab/>
      </w:r>
      <w:r w:rsidRPr="00D340A5"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  <w:tab/>
      </w:r>
      <w:r w:rsidRPr="00D340A5"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  <w:tab/>
      </w:r>
      <w:r w:rsidRPr="00D340A5"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  <w:tab/>
      </w:r>
      <w:r w:rsidRPr="00D340A5"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  <w:tab/>
        <w:t xml:space="preserve">                  </w:t>
      </w:r>
      <w:r w:rsidRPr="0039379A">
        <w:rPr>
          <w:rFonts w:ascii="Times New Roman" w:eastAsia="SimSun" w:hAnsi="Times New Roman" w:cs="Times New Roman"/>
          <w:b/>
          <w:kern w:val="1"/>
          <w:sz w:val="24"/>
          <w:szCs w:val="24"/>
          <w:lang w:eastAsia="ru-RU" w:bidi="hi-IN"/>
        </w:rPr>
        <w:t xml:space="preserve">   </w:t>
      </w:r>
      <w:r w:rsidR="00EF1071"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  <w:t xml:space="preserve">   </w:t>
      </w:r>
      <w:r w:rsidRPr="0039379A">
        <w:rPr>
          <w:rFonts w:ascii="Times New Roman" w:eastAsia="SimSun" w:hAnsi="Times New Roman" w:cs="Times New Roman"/>
          <w:b/>
          <w:kern w:val="1"/>
          <w:sz w:val="24"/>
          <w:szCs w:val="24"/>
          <w:lang w:eastAsia="ru-RU" w:bidi="hi-IN"/>
        </w:rPr>
        <w:t xml:space="preserve">   </w:t>
      </w:r>
      <w:r w:rsidRPr="00D340A5"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  <w:t xml:space="preserve">  № </w:t>
      </w:r>
      <w:r w:rsidR="00EF1071"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  <w:t xml:space="preserve"> </w:t>
      </w:r>
    </w:p>
    <w:p w:rsidR="007C6E58" w:rsidRPr="00D340A5" w:rsidRDefault="007C6E58" w:rsidP="007C6E58">
      <w:pPr>
        <w:keepNext/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</w:pPr>
    </w:p>
    <w:p w:rsidR="007C6E58" w:rsidRPr="00D340A5" w:rsidRDefault="007C6E58" w:rsidP="007C6E5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</w:pPr>
    </w:p>
    <w:p w:rsidR="007C6E58" w:rsidRPr="00D340A5" w:rsidRDefault="007C6E58" w:rsidP="007C6E5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</w:pPr>
      <w:r w:rsidRPr="00D340A5"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  <w:t xml:space="preserve">Про </w:t>
      </w:r>
      <w:r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  <w:t>встановлення ставок та пільг</w:t>
      </w:r>
    </w:p>
    <w:p w:rsidR="007C6E58" w:rsidRDefault="007C6E58" w:rsidP="007C6E5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</w:pPr>
      <w:r w:rsidRPr="00D340A5"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  <w:t xml:space="preserve">із сплати земельного податку </w:t>
      </w:r>
      <w:r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  <w:t>на</w:t>
      </w:r>
    </w:p>
    <w:p w:rsidR="007C6E58" w:rsidRPr="00B666BC" w:rsidRDefault="007C6E58" w:rsidP="007C6E5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</w:pPr>
      <w:r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  <w:t xml:space="preserve">території міста Буча </w:t>
      </w:r>
      <w:r w:rsidR="008B40AA"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  <w:t>на 2019</w:t>
      </w:r>
      <w:r w:rsidRPr="00D340A5"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  <w:t xml:space="preserve"> рік</w:t>
      </w:r>
    </w:p>
    <w:p w:rsidR="007C6E58" w:rsidRDefault="007C6E58" w:rsidP="007C6E5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uk-UA" w:eastAsia="ru-RU" w:bidi="hi-IN"/>
        </w:rPr>
      </w:pPr>
    </w:p>
    <w:p w:rsidR="007C6E58" w:rsidRDefault="007C6E58" w:rsidP="007C6E5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uk-UA" w:eastAsia="ru-RU" w:bidi="hi-IN"/>
        </w:rPr>
      </w:pPr>
      <w:r w:rsidRPr="007C6E58">
        <w:rPr>
          <w:rFonts w:ascii="Times New Roman" w:eastAsia="SimSun" w:hAnsi="Times New Roman" w:cs="Times New Roman"/>
          <w:kern w:val="1"/>
          <w:sz w:val="24"/>
          <w:szCs w:val="24"/>
          <w:lang w:val="uk-UA" w:eastAsia="ru-RU" w:bidi="hi-IN"/>
        </w:rPr>
        <w:t xml:space="preserve">На виконання ст. 10, 12,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uk-UA" w:eastAsia="ru-RU" w:bidi="hi-IN"/>
        </w:rPr>
        <w:t>269-289</w:t>
      </w:r>
      <w:r w:rsidRPr="007C6E58">
        <w:rPr>
          <w:rFonts w:ascii="Times New Roman" w:eastAsia="SimSun" w:hAnsi="Times New Roman" w:cs="Times New Roman"/>
          <w:kern w:val="1"/>
          <w:sz w:val="24"/>
          <w:szCs w:val="24"/>
          <w:lang w:val="uk-UA" w:eastAsia="ru-RU" w:bidi="hi-IN"/>
        </w:rPr>
        <w:t xml:space="preserve"> Податкового кодексу України із змінами та доповненнями, керуючись п.24 ст.26 Закону України «Про місцеве самоврядування в Україні» міська рада</w:t>
      </w:r>
    </w:p>
    <w:p w:rsidR="007C6E58" w:rsidRPr="00D340A5" w:rsidRDefault="007C6E58" w:rsidP="007C6E5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6"/>
          <w:szCs w:val="26"/>
          <w:lang w:val="uk-UA" w:eastAsia="ru-RU" w:bidi="hi-IN"/>
        </w:rPr>
      </w:pPr>
      <w:r w:rsidRPr="00D340A5">
        <w:rPr>
          <w:rFonts w:ascii="Times New Roman" w:eastAsia="SimSun" w:hAnsi="Times New Roman" w:cs="Times New Roman"/>
          <w:kern w:val="1"/>
          <w:sz w:val="24"/>
          <w:szCs w:val="24"/>
          <w:lang w:val="uk-UA" w:eastAsia="ru-RU" w:bidi="hi-IN"/>
        </w:rPr>
        <w:tab/>
      </w:r>
    </w:p>
    <w:p w:rsidR="007C6E58" w:rsidRPr="004148E7" w:rsidRDefault="007C6E58" w:rsidP="007C6E5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uk-UA" w:eastAsia="ru-RU" w:bidi="hi-IN"/>
        </w:rPr>
      </w:pPr>
      <w:r w:rsidRPr="00D340A5">
        <w:rPr>
          <w:rFonts w:ascii="Times New Roman" w:eastAsia="SimSun" w:hAnsi="Times New Roman" w:cs="Times New Roman"/>
          <w:b/>
          <w:kern w:val="1"/>
          <w:sz w:val="26"/>
          <w:szCs w:val="26"/>
          <w:lang w:val="uk-UA" w:eastAsia="ru-RU" w:bidi="hi-IN"/>
        </w:rPr>
        <w:t>В И Р І Ш И Л А :</w:t>
      </w:r>
    </w:p>
    <w:tbl>
      <w:tblPr>
        <w:tblW w:w="11574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574"/>
      </w:tblGrid>
      <w:tr w:rsidR="007C6E58" w:rsidRPr="006D79E1" w:rsidTr="007C6E58">
        <w:trPr>
          <w:trHeight w:val="1"/>
          <w:tblCellSpacing w:w="22" w:type="dxa"/>
          <w:jc w:val="center"/>
        </w:trPr>
        <w:tc>
          <w:tcPr>
            <w:tcW w:w="4962" w:type="pct"/>
            <w:hideMark/>
          </w:tcPr>
          <w:p w:rsidR="007C6E58" w:rsidRDefault="007C6E58" w:rsidP="007C6E58">
            <w:pPr>
              <w:spacing w:after="0" w:line="240" w:lineRule="auto"/>
              <w:ind w:firstLine="84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35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Установити на території міста Буча:</w:t>
            </w:r>
          </w:p>
          <w:p w:rsidR="007C6E58" w:rsidRDefault="007C6E58" w:rsidP="007C6E58">
            <w:pPr>
              <w:spacing w:after="0" w:line="240" w:lineRule="auto"/>
              <w:ind w:left="1393" w:right="992" w:hanging="28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ставки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земельного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податку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 земельні ділянки, що перебувають у власності платників податку</w:t>
            </w: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згідно з додатком 1;</w:t>
            </w:r>
          </w:p>
          <w:p w:rsidR="007C6E58" w:rsidRDefault="007C6E58" w:rsidP="007C6E58">
            <w:pPr>
              <w:spacing w:after="0" w:line="240" w:lineRule="auto"/>
              <w:ind w:left="1132" w:right="1051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2) </w:t>
            </w: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земельного податку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 земельні ділянки, що перебувають у постійному користуванні платників податку</w:t>
            </w: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згідно з додатком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C6E58" w:rsidRPr="00C571AB" w:rsidRDefault="007C6E58" w:rsidP="007C6E58">
            <w:pPr>
              <w:spacing w:after="0" w:line="240" w:lineRule="auto"/>
              <w:ind w:left="1393" w:right="1051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пільги для фізичних та юридичних осіб, надані відповідно до </w:t>
            </w:r>
            <w:hyperlink r:id="rId7" w:tgtFrame="_top" w:history="1">
              <w:r w:rsidRPr="004148E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пункту 284.1 статті 284 Податкового кодексу України</w:t>
              </w:r>
            </w:hyperlink>
            <w:r w:rsidRPr="00414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 переліком згід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 з додатком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3;</w:t>
            </w:r>
          </w:p>
          <w:p w:rsidR="007C6E58" w:rsidRPr="00D9354B" w:rsidRDefault="007C6E58" w:rsidP="007C6E58">
            <w:pPr>
              <w:spacing w:after="0" w:line="240" w:lineRule="auto"/>
              <w:ind w:left="1132" w:right="1051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35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Порядок справляння плати за землю здійснюється відповідно до Податкового Кодексу України.</w:t>
            </w:r>
          </w:p>
          <w:p w:rsidR="007C6E58" w:rsidRPr="004148E7" w:rsidRDefault="003134E5" w:rsidP="007C6E58">
            <w:pPr>
              <w:spacing w:before="100" w:beforeAutospacing="1" w:after="100" w:afterAutospacing="1" w:line="240" w:lineRule="auto"/>
              <w:ind w:left="1132" w:right="1051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3</w:t>
            </w:r>
            <w:r w:rsidR="007C6E58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.</w:t>
            </w:r>
            <w:r w:rsidR="007C6E5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Дане рішення застосовувати з 01 січня 2019 року.</w:t>
            </w:r>
          </w:p>
          <w:p w:rsidR="007C6E58" w:rsidRPr="004148E7" w:rsidRDefault="003134E5" w:rsidP="007C6E58">
            <w:pPr>
              <w:spacing w:before="100" w:beforeAutospacing="1" w:after="100" w:afterAutospacing="1" w:line="240" w:lineRule="auto"/>
              <w:ind w:left="1132" w:right="1073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4</w:t>
            </w:r>
            <w:r w:rsidR="007C6E58" w:rsidRPr="004148E7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.</w:t>
            </w:r>
            <w:r w:rsidR="007C6E5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7C6E58" w:rsidRPr="004148E7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Відділу економіки оприлюднити дане рішення в засобах масової інформації або на офіційному сайті Бучанської міської ради.</w:t>
            </w:r>
          </w:p>
          <w:p w:rsidR="007C6E58" w:rsidRPr="00E939C6" w:rsidRDefault="003134E5" w:rsidP="007C6E58">
            <w:pPr>
              <w:spacing w:before="100" w:beforeAutospacing="1" w:after="100" w:afterAutospacing="1" w:line="240" w:lineRule="auto"/>
              <w:ind w:left="1132" w:right="1073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5</w:t>
            </w:r>
            <w:r w:rsidR="007C6E58" w:rsidRPr="004148E7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.</w:t>
            </w:r>
            <w:r w:rsidR="007C6E5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Контроль за сплатою земельного податку покладається на</w:t>
            </w:r>
            <w:r w:rsidR="007C6E58" w:rsidRPr="00E939C6">
              <w:rPr>
                <w:rFonts w:ascii="Times New Roman" w:hAnsi="Times New Roman"/>
                <w:sz w:val="24"/>
                <w:szCs w:val="24"/>
                <w:lang w:eastAsia="ru-RU"/>
              </w:rPr>
              <w:t> Ірпінськ</w:t>
            </w:r>
            <w:r w:rsidR="007C6E5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е</w:t>
            </w:r>
            <w:r w:rsidR="007C6E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відділення Вишгородської</w:t>
            </w:r>
            <w:r w:rsidR="007C6E58" w:rsidRPr="00E939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ОДПІ ГУ ДФС у Київській області.</w:t>
            </w:r>
          </w:p>
          <w:p w:rsidR="007C6E58" w:rsidRPr="00E939C6" w:rsidRDefault="003134E5" w:rsidP="007C6E58">
            <w:pPr>
              <w:spacing w:before="100" w:beforeAutospacing="1" w:after="100" w:afterAutospacing="1" w:line="240" w:lineRule="auto"/>
              <w:ind w:left="1132" w:right="1073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6</w:t>
            </w:r>
            <w:r w:rsidR="007C6E58" w:rsidRPr="004148E7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.</w:t>
            </w:r>
            <w:r w:rsidR="007C6E5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7C6E58" w:rsidRPr="00E939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 за виконанням даного </w:t>
            </w:r>
            <w:proofErr w:type="gramStart"/>
            <w:r w:rsidR="007C6E58" w:rsidRPr="00E939C6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="007C6E58" w:rsidRPr="00E939C6">
              <w:rPr>
                <w:rFonts w:ascii="Times New Roman" w:hAnsi="Times New Roman"/>
                <w:sz w:val="24"/>
                <w:szCs w:val="24"/>
                <w:lang w:eastAsia="ru-RU"/>
              </w:rPr>
              <w:t>ішення покласти на пос</w:t>
            </w:r>
            <w:r w:rsidR="007C6E58">
              <w:rPr>
                <w:rFonts w:ascii="Times New Roman" w:hAnsi="Times New Roman"/>
                <w:sz w:val="24"/>
                <w:szCs w:val="24"/>
                <w:lang w:eastAsia="ru-RU"/>
              </w:rPr>
              <w:t>тійну комісію з питань соціально-економіч</w:t>
            </w:r>
            <w:r w:rsidR="007C6E58" w:rsidRPr="00E939C6">
              <w:rPr>
                <w:rFonts w:ascii="Times New Roman" w:hAnsi="Times New Roman"/>
                <w:sz w:val="24"/>
                <w:szCs w:val="24"/>
                <w:lang w:eastAsia="ru-RU"/>
              </w:rPr>
              <w:t>ного</w:t>
            </w:r>
            <w:r w:rsidR="007C6E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розвитку, підприємництва, житлово-комунального господарства, бюджету, фінансів та інвестування</w:t>
            </w:r>
            <w:r w:rsidR="007C6E58" w:rsidRPr="00E939C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7C6E58" w:rsidRPr="00CC1130" w:rsidRDefault="007C6E58" w:rsidP="007C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7C6E58" w:rsidRDefault="007C6E58" w:rsidP="007C6E58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C6E58" w:rsidRPr="0039379A" w:rsidRDefault="007C6E58" w:rsidP="007C6E58">
            <w:pPr>
              <w:spacing w:after="0" w:line="240" w:lineRule="auto"/>
              <w:ind w:firstLine="7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     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Міський голова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  <w:t>А.П.Федорук</w:t>
            </w:r>
          </w:p>
        </w:tc>
      </w:tr>
      <w:tr w:rsidR="007C6E58" w:rsidRPr="006D79E1" w:rsidTr="007C6E58">
        <w:trPr>
          <w:tblCellSpacing w:w="22" w:type="dxa"/>
          <w:jc w:val="center"/>
        </w:trPr>
        <w:tc>
          <w:tcPr>
            <w:tcW w:w="4962" w:type="pct"/>
          </w:tcPr>
          <w:p w:rsidR="007C6E58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3134E5" w:rsidRPr="003134E5" w:rsidRDefault="003134E5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</w:tbl>
    <w:p w:rsidR="00EF1071" w:rsidRPr="0081218B" w:rsidRDefault="00EF1071" w:rsidP="00EF1071">
      <w:pPr>
        <w:spacing w:before="100" w:beforeAutospacing="1" w:after="100" w:afterAutospacing="1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C6E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Додаток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Pr="007C6E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до рішення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Бучанської міської ради</w:t>
      </w:r>
      <w:r w:rsidRPr="007C6E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№______________ від ________2018</w:t>
      </w:r>
    </w:p>
    <w:p w:rsidR="007C6E58" w:rsidRPr="007C6E58" w:rsidRDefault="007C6E58" w:rsidP="007C6E58">
      <w:pPr>
        <w:spacing w:before="100" w:beforeAutospacing="1" w:after="100" w:afterAutospacing="1" w:line="240" w:lineRule="auto"/>
        <w:ind w:left="5664" w:firstLine="6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6E58" w:rsidRDefault="00EF1071" w:rsidP="007C6E5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</w:t>
      </w:r>
      <w:r w:rsidR="007C6E58" w:rsidRPr="00812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ТАВКИ</w:t>
      </w:r>
      <w:r w:rsidR="007C6E58" w:rsidRPr="00812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земельного податку</w:t>
      </w:r>
      <w:r w:rsidR="007C6E5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7C6E58" w:rsidRPr="003B005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 земельні ділянки,</w:t>
      </w:r>
    </w:p>
    <w:p w:rsidR="007C6E58" w:rsidRPr="003B005E" w:rsidRDefault="007C6E58" w:rsidP="007C6E5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val="uk-UA" w:eastAsia="ru-RU"/>
        </w:rPr>
      </w:pPr>
      <w:r w:rsidRPr="003B005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що перебувають у власності платників податку</w:t>
      </w:r>
    </w:p>
    <w:p w:rsidR="007C6E58" w:rsidRPr="0081218B" w:rsidRDefault="007C6E58" w:rsidP="007C6E5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81218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 території міста Буча</w:t>
      </w:r>
    </w:p>
    <w:p w:rsidR="007C6E58" w:rsidRPr="0081218B" w:rsidRDefault="007C6E58" w:rsidP="007C6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Ставки встановлюються на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2019</w:t>
      </w:r>
      <w:r w:rsidRPr="006D7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D79E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D7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ік та вводяться в дію з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01 січня</w:t>
      </w:r>
      <w:r w:rsidRPr="006D7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року.</w:t>
      </w:r>
    </w:p>
    <w:tbl>
      <w:tblPr>
        <w:tblW w:w="5000" w:type="pct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"/>
        <w:gridCol w:w="306"/>
        <w:gridCol w:w="829"/>
        <w:gridCol w:w="1305"/>
        <w:gridCol w:w="1851"/>
        <w:gridCol w:w="1280"/>
        <w:gridCol w:w="1157"/>
        <w:gridCol w:w="1280"/>
        <w:gridCol w:w="1110"/>
      </w:tblGrid>
      <w:tr w:rsidR="007C6E58" w:rsidRPr="006D79E1" w:rsidTr="007C6E58">
        <w:trPr>
          <w:tblCellSpacing w:w="22" w:type="dxa"/>
          <w:jc w:val="center"/>
        </w:trPr>
        <w:tc>
          <w:tcPr>
            <w:tcW w:w="46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області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району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згідно з КОАТУУ</w:t>
            </w:r>
          </w:p>
        </w:tc>
        <w:tc>
          <w:tcPr>
            <w:tcW w:w="3365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Найменування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іністративно-територіальної одиниці або населеного пункту, або території об'єднаної територіальної громади</w:t>
            </w:r>
          </w:p>
        </w:tc>
      </w:tr>
      <w:tr w:rsidR="007C6E58" w:rsidRPr="006D79E1" w:rsidTr="007C6E58">
        <w:trPr>
          <w:tblCellSpacing w:w="22" w:type="dxa"/>
          <w:jc w:val="center"/>
        </w:trPr>
        <w:tc>
          <w:tcPr>
            <w:tcW w:w="46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E58" w:rsidRPr="00CB304F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3210800000</w:t>
            </w:r>
          </w:p>
        </w:tc>
        <w:tc>
          <w:tcPr>
            <w:tcW w:w="3365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E58" w:rsidRPr="00CB304F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м.Буча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2489" w:type="pct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цільового призначення земель</w:t>
            </w:r>
          </w:p>
        </w:tc>
        <w:tc>
          <w:tcPr>
            <w:tcW w:w="244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податку</w:t>
            </w: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br/>
            </w: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(відсоткі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нормативної грошової оцінки)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6E58" w:rsidRPr="006D79E1" w:rsidRDefault="007C6E58" w:rsidP="007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3B005E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B005E">
              <w:rPr>
                <w:rFonts w:ascii="Times New Roman" w:eastAsia="Times New Roman" w:hAnsi="Times New Roman" w:cs="Times New Roman"/>
                <w:lang w:eastAsia="ru-RU"/>
              </w:rPr>
              <w:t xml:space="preserve">за земельні ділянки, нормативну грошову оцінку яких проведено (незалежно від </w:t>
            </w:r>
            <w:proofErr w:type="gramStart"/>
            <w:r w:rsidRPr="003B005E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3B005E">
              <w:rPr>
                <w:rFonts w:ascii="Times New Roman" w:eastAsia="Times New Roman" w:hAnsi="Times New Roman" w:cs="Times New Roman"/>
                <w:lang w:eastAsia="ru-RU"/>
              </w:rPr>
              <w:t>ісцезнаходження)</w:t>
            </w:r>
            <w:r w:rsidRPr="003B005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B005E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що перебувають у власності платників податку</w:t>
            </w:r>
          </w:p>
        </w:tc>
        <w:tc>
          <w:tcPr>
            <w:tcW w:w="11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юридичних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gramEnd"/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фізичних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gramEnd"/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юридичних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gramEnd"/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фізичних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gramEnd"/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21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сільськогосподарського призначення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ведення товарного сільськогосподарського виробництва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Default="007C6E58" w:rsidP="007C6E58">
            <w:pPr>
              <w:jc w:val="center"/>
            </w:pPr>
            <w:r w:rsidRPr="006F10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ведення фермерського господарства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ведення особистого селянського господарства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E58" w:rsidRDefault="007C6E58" w:rsidP="007C6E58">
            <w:pPr>
              <w:jc w:val="center"/>
            </w:pPr>
            <w:r w:rsidRPr="006F10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ведення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ідсобного сільського господарства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01.05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індиві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дуального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садівництва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Default="007C6E58" w:rsidP="007C6E58">
            <w:pPr>
              <w:jc w:val="center"/>
            </w:pPr>
            <w:r w:rsidRPr="006F10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колективного садівництва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Default="007C6E58" w:rsidP="007C6E58">
            <w:pPr>
              <w:jc w:val="center"/>
            </w:pPr>
            <w:r w:rsidRPr="006F10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городництва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сінокосіння і випасання худоби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досл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ідних і навчальних цілей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пропаганди передового досвіду ведення сільського господарства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надання послуг у сільському </w:t>
            </w: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господарстві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01.12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інфраструктури оптових ринкі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сільськогосподарської продукції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іншого сільськогосподарського призначення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Default="007C6E58" w:rsidP="007C6E58">
            <w:pPr>
              <w:jc w:val="center"/>
            </w:pPr>
            <w:r w:rsidRPr="006F10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01.14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цілей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ідрозділів 01.01 - 01.13 та для збереження та використання земель природно-заповідного фонду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21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житлової забудови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02.01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0D1F78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і обслуговування житлового будинку, господарських будівель і споруд (присадибна ділянка)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2E4B2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E58" w:rsidRPr="002E4B2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0,300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0D1F78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колективного житлового будівництва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3134E5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3134E5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  <w:bookmarkStart w:id="0" w:name="_GoBack"/>
            <w:bookmarkEnd w:id="0"/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і обслуговування багатоквартирного житлового будинку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E58" w:rsidRPr="00CC1130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C11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E58" w:rsidRPr="00CC1130" w:rsidRDefault="007C6E58" w:rsidP="007C6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11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і обслуговування будівель тимчасового проживання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02.05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індивідуальних гаражі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Default="007C6E58" w:rsidP="007C6E58">
            <w:pPr>
              <w:jc w:val="center"/>
            </w:pPr>
            <w:r w:rsidRPr="00614F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Default="007C6E58" w:rsidP="007C6E58">
            <w:pPr>
              <w:jc w:val="center"/>
            </w:pPr>
            <w:r w:rsidRPr="00614F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колективного гаражного будівництва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Default="007C6E58" w:rsidP="007C6E58">
            <w:pPr>
              <w:jc w:val="center"/>
            </w:pPr>
            <w:r w:rsidRPr="00260D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Default="007C6E58" w:rsidP="007C6E58">
            <w:pPr>
              <w:jc w:val="center"/>
            </w:pPr>
            <w:r w:rsidRPr="00260D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іншої житлової забудови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1C20F3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Default="007C6E58" w:rsidP="007C6E58">
            <w:pPr>
              <w:jc w:val="center"/>
            </w:pPr>
            <w:r w:rsidRPr="00992D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02.08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цілей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ідрозділів 02.01 - 02.07 та для збереження та використання земель природно-заповідного фонду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21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громадської забудови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03.01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0D1F78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будівель органі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державної влади та місцевого самоврядування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1C20F3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0D1F78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будівель закладів освіти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CC1130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0D1F78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будівництва та обслуговування будівель закладів охорони здоров'я та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іальної допомоги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CC1130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CC1130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0D1F78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будівництва та обслуговування будівель громадських та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ігійних організацій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CC1130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CC1130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0D1F78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CC1130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0D1F78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будівель екстериторіальних організацій та органі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CC1130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CC1130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будівництва та обслуговування </w:t>
            </w: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будівель торгі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1C20F3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3,000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03.08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об'єктів туристичної інфраструктури та закладів громадського харчування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Default="007C6E58" w:rsidP="007C6E58">
            <w:pPr>
              <w:jc w:val="center"/>
            </w:pPr>
            <w:r w:rsidRPr="003814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Default="007C6E58" w:rsidP="007C6E58">
            <w:pPr>
              <w:jc w:val="center"/>
            </w:pPr>
            <w:r w:rsidRPr="003814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будівель кредитно-фінансових установ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Default="007C6E58" w:rsidP="007C6E58">
            <w:pPr>
              <w:jc w:val="center"/>
            </w:pPr>
            <w:r w:rsidRPr="003814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Default="007C6E58" w:rsidP="007C6E58">
            <w:pPr>
              <w:jc w:val="center"/>
            </w:pPr>
            <w:r w:rsidRPr="003814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будівель ринкової інфраструктури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Default="007C6E58" w:rsidP="007C6E58">
            <w:pPr>
              <w:jc w:val="center"/>
            </w:pPr>
            <w:r w:rsidRPr="003814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Default="007C6E58" w:rsidP="007C6E58">
            <w:pPr>
              <w:jc w:val="center"/>
            </w:pPr>
            <w:r w:rsidRPr="003814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будівель і споруд закладів науки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CC1130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будівель закладів комунального обслуговування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CC1130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03.13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будівель закладів побутового обслуговування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Default="007C6E58" w:rsidP="007C6E58">
            <w:pPr>
              <w:jc w:val="center"/>
            </w:pPr>
            <w:r w:rsidRPr="00AD07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Default="007C6E58" w:rsidP="007C6E58">
            <w:pPr>
              <w:jc w:val="center"/>
            </w:pPr>
            <w:r w:rsidRPr="00AD07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03.14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0D1F78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постійної діяльності органів ДСНС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B5FC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03.15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Default="007C6E58" w:rsidP="007C6E58">
            <w:pPr>
              <w:jc w:val="center"/>
            </w:pPr>
            <w:r w:rsidRPr="006414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Default="007C6E58" w:rsidP="007C6E58">
            <w:pPr>
              <w:jc w:val="center"/>
            </w:pPr>
            <w:r w:rsidRPr="006414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03.16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цілей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ідрозділів 03.01 - 03.15 та для збереження та використання земель природно-заповідного фонду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621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природно-заповідного фонду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04.01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збереження та використання біосферних заповідникі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0D1F78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збереження та використання природних заповідникі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0D1F78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збереження та використання національних природних паркі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0D1F78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збереження та використання ботанічних саді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збереження та використання зоологічних паркі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збереження та використання дендрологічних паркі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збереження та використання</w:t>
            </w: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парків -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пам'яток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садово-паркового мистецтва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04.08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збереження та використання заказникі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збереження та використання заповідних урочищ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збереження та використання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пам'яток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природи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збереження та використання </w:t>
            </w: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регіональних ландшафтних паркі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4621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іншого природоохоронного призначення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621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оздоровчого призначення (землі, що мають природні лікувальні властивості, які використовуються або можуть використовуватися</w:t>
            </w: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для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ілактики захворювань і лікування людей)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06.01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0D1F78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і обслуговування санаторно-оздоровчих закладі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B5FC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0,100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0,100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розробки родовищ природних лікувальних ресурсі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Default="007C6E58" w:rsidP="007C6E58">
            <w:pPr>
              <w:jc w:val="center"/>
            </w:pPr>
            <w:r w:rsidRPr="00664C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Default="007C6E58" w:rsidP="007C6E58">
            <w:pPr>
              <w:jc w:val="center"/>
            </w:pPr>
            <w:r w:rsidRPr="00664C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інших оздоровчих цілей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B5FC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1,500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1,500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цілей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ідрозділів 06.01 - 06.03 та для збереження та використання земель природно-заповідного фонду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Default="007C6E58" w:rsidP="007C6E58">
            <w:pPr>
              <w:jc w:val="center"/>
            </w:pPr>
            <w:r w:rsidRPr="00664C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Default="007C6E58" w:rsidP="007C6E58">
            <w:pPr>
              <w:jc w:val="center"/>
            </w:pPr>
            <w:r w:rsidRPr="00664C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21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рекреаційного призначення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07.01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0D1F78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об'єктів рекреаційного призначення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E58" w:rsidRPr="007B5FC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0,100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0,100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0D1F78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об'єктів фізичної культури і спорту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B5FC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0,100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0,100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індивідуального дачного будівництва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CC1130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C11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CC1130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1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колективного дачного будівництва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цілей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ідрозділів 07.01 - 07.04 та для збереження та використання земель природно-заповідного фонду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621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історико-культурного призначення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забезпечення охорони об'єкті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культурної спадщини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обслуговування музейних закладі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08.03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іншого історико-культурного призначення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цілей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ідрозділів 08.01 - 08.03 та для збереження та використання земель природно-заповідного фонду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621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лісогосподарського призначення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ведення лісового господарства і пов'язаних з ним послуг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іншого лісогосподарського призначення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цілей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ідрозділів 09.01 - 09.02 та для збереження та використання земель природно-заповідного фонду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21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Землі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водного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фонду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експлуатації та догляду за водними об'єктами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10.02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облаштування та догляду за прибережними захисними смугами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експлуатації та догляду за смугами відведення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експлуатації та догляду за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ідротехнічними, іншими водогосподарськими спорудами і каналами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догляду за береговими смугами водних шляхів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10.06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сінокосіння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рибогосподарських потреб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культурно-оздоровчих потреб, рекреаційних, спортивних і туристичних цілей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проведення науково-дослідних робі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експлуатації гідротехнічних, гідрометричних та лінійних споруд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будівництва та експлуатації санаторіїв та інших лікувально-оздоровчих закладів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межах прибережних захисних смуг морів, морських заток і лиманів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цілей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ідрозділів 10.01 - 10.11 та для збереження та використання земель природно-заповідного фонду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21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промисловості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розміщення та експлуатації основних,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ідсобних і допоміжних будівель та споруд підприємствами, що пов'язані з користуванням надрами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розміщення та експлуатації основних,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розміщення та експлуатації основних,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ідсобних і допоміжних будівель та споруд будівельних організацій та підприємств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розміщення та експлуатації основних,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</w:t>
            </w: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розподілення води)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3,000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11.05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цілей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ідрозділів 11.01 - 11.04 та для збереження та використання земель природно-заповідного фонду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21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транспорту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експлуатації будівель і споруд залізничного транспорту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14476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144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14476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144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експлуатації будівель і споруд морського транспорту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розміщення та експлуатації будівель і споруд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ічкового транспорту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0D1F78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експлуатації будівель і споруд автомобільного транспорту та дорожнього господарства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експлуатації будівель і споруд авіаційного транспорту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12.06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експлуатації об'єктів трубопровідного транспорту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12.07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експлуатації будівель і споруд міського електротранспорту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експлуатації будівель і споруд додаткових транспортних послуг та допоміжних операцій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розміщення та експлуатації будівель і споруд іншого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наземного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транспорту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цілей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ідрозділів 12.01 - 12.09 та для збереження та використання земель природно-заповідного фонду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21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зв'язку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експлуатації об'єктів і споруд телекомунікацій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CF49B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CF49B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експлуатації будівель та споруд об'єктів поштового зв'язку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CF49B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CF49B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розміщення та експлуатації інших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ічних засобів зв'язку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CF49B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CF49B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цілей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ідрозділів 13.01 - 13.03, 13.05 та для збереження та використання земель природно-заповідного фонду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21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323914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енергетики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розміщення, будівництва, </w:t>
            </w: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експлуатації та обслуговування будівель і споруд об'єктів енергогенеруючих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ідприємств, установ і організацій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323914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3,000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323914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14.02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розміщення, будівництва, експлуатації та обслуговування будівель і споруд об'єкті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передачі електричної та теплової енергії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323914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323914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цілей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ідрозділів 14.01 - 14.02 та для збереження та використання земель природно-заповідного фонду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323914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21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оборони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0D1F78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постійної діяльності Збройних Сил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0D1F78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постійної діяльності військових частин (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ідрозділів) Національної гвардії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0D1F78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постійної діяльності Держприкордонслужби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0D1F78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постійної діяльності СБУ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0D1F78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постійної діяльності Держспецтрансслужби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0D1F78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постійної діяльності Служби зовнішньої розвідки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15.07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0D1F78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розміщення та постійної діяльності інших, утворених відповідно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законів, військових формувань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цілей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ідрозділів 15.01 - 15.07 та для збереження та використання земель природно-заповідного фонду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запасу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Землі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резервного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фонду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0D1F78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загального користування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0D1F78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цілей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ідрозділів 16-18 та для збереження та використання земель природно-заповідного фонду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</w:tbl>
    <w:p w:rsidR="007C6E58" w:rsidRDefault="007C6E58" w:rsidP="007C6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F1071" w:rsidRPr="007C6E58" w:rsidRDefault="00EF1071" w:rsidP="00EF1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C6E5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Секретар ради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</w:t>
      </w:r>
      <w:r w:rsidRPr="007C6E5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        В.П. Олексюк</w:t>
      </w:r>
    </w:p>
    <w:p w:rsidR="00EF1071" w:rsidRDefault="00EF1071" w:rsidP="00EF1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6E58" w:rsidRDefault="007C6E58" w:rsidP="007C6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6E58" w:rsidRDefault="007C6E58" w:rsidP="007C6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6E58" w:rsidRPr="0081218B" w:rsidRDefault="007C6E58" w:rsidP="007C6E58">
      <w:pPr>
        <w:spacing w:before="100" w:beforeAutospacing="1" w:after="100" w:afterAutospacing="1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C6E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Додаток </w:t>
      </w:r>
      <w:r w:rsidR="00EF10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Pr="007C6E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до рішення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Бучанської міської ради</w:t>
      </w:r>
      <w:r w:rsidRPr="007C6E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№______________ від ________2018</w:t>
      </w:r>
    </w:p>
    <w:p w:rsidR="007C6E58" w:rsidRDefault="007C6E58" w:rsidP="007C6E5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</w:p>
    <w:p w:rsidR="007C6E58" w:rsidRDefault="007C6E58" w:rsidP="007C6E5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812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СТАВКИ</w:t>
      </w:r>
      <w:r w:rsidRPr="00812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proofErr w:type="gramStart"/>
      <w:r w:rsidRPr="00812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земельного</w:t>
      </w:r>
      <w:proofErr w:type="gramEnd"/>
      <w:r w:rsidRPr="00812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податку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за земельні ділянки, що перебувають </w:t>
      </w:r>
    </w:p>
    <w:p w:rsidR="007C6E58" w:rsidRPr="003B005E" w:rsidRDefault="007C6E58" w:rsidP="007C6E5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у постійному користуванні платників податків</w:t>
      </w:r>
    </w:p>
    <w:p w:rsidR="007C6E58" w:rsidRPr="0081218B" w:rsidRDefault="007C6E58" w:rsidP="007C6E5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81218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 території міста Буча</w:t>
      </w:r>
    </w:p>
    <w:p w:rsidR="007C6E58" w:rsidRPr="0081218B" w:rsidRDefault="007C6E58" w:rsidP="007C6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Ставки встановлюються на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2019</w:t>
      </w:r>
      <w:r w:rsidRPr="006D7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D79E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D7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ік та вводяться в дію з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01 січня</w:t>
      </w:r>
      <w:r w:rsidRPr="006D7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року.</w:t>
      </w:r>
    </w:p>
    <w:tbl>
      <w:tblPr>
        <w:tblW w:w="5000" w:type="pct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"/>
        <w:gridCol w:w="306"/>
        <w:gridCol w:w="829"/>
        <w:gridCol w:w="1305"/>
        <w:gridCol w:w="1851"/>
        <w:gridCol w:w="1280"/>
        <w:gridCol w:w="1157"/>
        <w:gridCol w:w="1280"/>
        <w:gridCol w:w="1110"/>
      </w:tblGrid>
      <w:tr w:rsidR="007C6E58" w:rsidRPr="006D79E1" w:rsidTr="007C6E58">
        <w:trPr>
          <w:tblCellSpacing w:w="22" w:type="dxa"/>
          <w:jc w:val="center"/>
        </w:trPr>
        <w:tc>
          <w:tcPr>
            <w:tcW w:w="46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області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району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згідно з КОАТУУ</w:t>
            </w:r>
          </w:p>
        </w:tc>
        <w:tc>
          <w:tcPr>
            <w:tcW w:w="3365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Найменування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іністративно-територіальної одиниці або населеного пункту, або території об'єднаної територіальної громади</w:t>
            </w:r>
          </w:p>
        </w:tc>
      </w:tr>
      <w:tr w:rsidR="007C6E58" w:rsidRPr="006D79E1" w:rsidTr="007C6E58">
        <w:trPr>
          <w:tblCellSpacing w:w="22" w:type="dxa"/>
          <w:jc w:val="center"/>
        </w:trPr>
        <w:tc>
          <w:tcPr>
            <w:tcW w:w="46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E58" w:rsidRPr="00CB304F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3210800000</w:t>
            </w:r>
          </w:p>
        </w:tc>
        <w:tc>
          <w:tcPr>
            <w:tcW w:w="3365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E58" w:rsidRPr="00CB304F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м.Буча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2489" w:type="pct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цільового призначення земель</w:t>
            </w:r>
          </w:p>
        </w:tc>
        <w:tc>
          <w:tcPr>
            <w:tcW w:w="244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податку</w:t>
            </w: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br/>
            </w: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(відсоткі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нормативної грошової оцінки)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6E58" w:rsidRPr="006D79E1" w:rsidRDefault="007C6E58" w:rsidP="007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3B005E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B005E">
              <w:rPr>
                <w:rFonts w:ascii="Times New Roman" w:eastAsia="Times New Roman" w:hAnsi="Times New Roman" w:cs="Times New Roman"/>
                <w:lang w:eastAsia="ru-RU"/>
              </w:rPr>
              <w:t>за земельні ділянки, нормативну грошову оцінку яких проведено (незалежно від місцезнаходження)</w:t>
            </w:r>
            <w:r w:rsidRPr="003B005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B005E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що перебувають </w:t>
            </w:r>
            <w:proofErr w:type="gramStart"/>
            <w:r w:rsidRPr="003B005E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у</w:t>
            </w:r>
            <w:proofErr w:type="gramEnd"/>
            <w:r w:rsidRPr="003B005E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постійному користуванні</w:t>
            </w:r>
            <w:r w:rsidRPr="003B005E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 платників податку</w:t>
            </w:r>
          </w:p>
        </w:tc>
        <w:tc>
          <w:tcPr>
            <w:tcW w:w="11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юридичних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gramEnd"/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фізичних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gramEnd"/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юридичних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gramEnd"/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фізичних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gramEnd"/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21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сільськогосподарського призначення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ведення товарного сільськогосподарського виробництва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Default="007C6E58" w:rsidP="007C6E5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Pr="006F10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ведення фермерського господарства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ведення особистого селянського господарства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E58" w:rsidRDefault="007C6E58" w:rsidP="007C6E5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Pr="006F10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ведення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ідсобного сільського господарства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01.05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індиві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дуального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садівництва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Default="007C6E58" w:rsidP="007C6E5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Pr="006F10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колективного садівництва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Default="007C6E58" w:rsidP="007C6E5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Pr="006F10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городництва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сінокосіння і випасання худоби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досл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ідних і навчальних цілей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пропаганди передового досвіду ведення сільського господарства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01.11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надання послуг у сільському господарстві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інфраструктури оптових ринкі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сільськогосподарської продукції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іншого сільськогосподарського призначення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Default="007C6E58" w:rsidP="007C6E58">
            <w:pPr>
              <w:jc w:val="center"/>
            </w:pPr>
            <w:r w:rsidRPr="006F10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01.14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цілей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ідрозділів 01.01 - 01.13 та для збереження та використання земель природно-заповідного фонду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21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житлової забудови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02.01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0D1F78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і обслуговування житлового будинку, господарських будівель і споруд (присадибна ділянка)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2E4B2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E58" w:rsidRPr="002E4B2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0,300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0D1F78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колективного житлового будівництва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і обслуговування багатоквартирного житлового будинку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E58" w:rsidRPr="00CC1130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C11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E58" w:rsidRPr="00CC1130" w:rsidRDefault="007C6E58" w:rsidP="007C6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11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і обслуговування будівель тимчасового проживання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02.05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індивідуальних гаражі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Default="007C6E58" w:rsidP="007C6E58">
            <w:pPr>
              <w:jc w:val="center"/>
            </w:pPr>
            <w:r w:rsidRPr="00614F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Default="007C6E58" w:rsidP="007C6E58">
            <w:pPr>
              <w:jc w:val="center"/>
            </w:pPr>
            <w:r w:rsidRPr="00614F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колективного гаражного будівництва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Default="007C6E58" w:rsidP="007C6E58">
            <w:pPr>
              <w:jc w:val="center"/>
            </w:pPr>
            <w:r w:rsidRPr="00260D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Default="007C6E58" w:rsidP="007C6E58">
            <w:pPr>
              <w:jc w:val="center"/>
            </w:pPr>
            <w:r w:rsidRPr="00260D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іншої житлової забудови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1C20F3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Default="007C6E58" w:rsidP="007C6E58">
            <w:pPr>
              <w:jc w:val="center"/>
            </w:pPr>
            <w:r w:rsidRPr="00992D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02.08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цілей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ідрозділів 02.01 - 02.07 та для збереження та використання земель природно-заповідного фонду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21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громадської забудови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03.01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0D1F78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будівель органі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державної влади та місцевого самоврядування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1C20F3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0D1F78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будівель закладів освіти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CC1130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0D1F78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будівництва та обслуговування будівель закладів охорони здоров'я та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іальної допомоги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CC1130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CC1130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0D1F78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будівництва та обслуговування будівель громадських та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ігійних організацій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CC1130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CC1130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0D1F78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CC1130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0D1F78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будівель екстериторіальних організацій та органі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CC1130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CC1130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03.07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будівель торгі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1C20F3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об'єктів туристичної інфраструктури та закладів громадського харчування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Default="007C6E58" w:rsidP="007C6E5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3814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Default="007C6E58" w:rsidP="007C6E5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3814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будівель кредитно-фінансових установ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Default="007C6E58" w:rsidP="007C6E5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r w:rsidRPr="003814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Default="007C6E58" w:rsidP="007C6E5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r w:rsidRPr="003814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будівель ринкової інфраструктури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Default="007C6E58" w:rsidP="007C6E5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3814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Default="007C6E58" w:rsidP="007C6E5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3814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будівель і споруд закладів науки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CC1130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будівель закладів комунального обслуговування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CC1130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03.13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будівель закладів побутового обслуговування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Default="007C6E58" w:rsidP="007C6E58">
            <w:pPr>
              <w:jc w:val="center"/>
            </w:pPr>
            <w:r w:rsidRPr="00AD07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Default="007C6E58" w:rsidP="007C6E58">
            <w:pPr>
              <w:jc w:val="center"/>
            </w:pPr>
            <w:r w:rsidRPr="00AD07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03.14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0D1F78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постійної діяльності органів ДСНС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B5FC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03.15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Default="007C6E58" w:rsidP="007C6E5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6414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Default="007C6E58" w:rsidP="007C6E5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6414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03.16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цілей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ідрозділів 03.01 - 03.15 та для збереження та використання земель природно-заповідного фонду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621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природно-заповідного фонду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04.01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збереження та використання біосферних заповідникі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0D1F78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збереження та використання природних заповідникі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0D1F78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збереження та використання національних природних паркі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0D1F78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збереження та використання ботанічних саді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збереження та використання зоологічних паркі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збереження та використання дендрологічних паркі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збереження та використання</w:t>
            </w: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парків -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пам'яток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садово-паркового мистецтва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04.08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збереження та використання заказникі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збереження та використання заповідних урочищ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збереження та використання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пам'яток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природи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04.11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збереження та використання регіональних ландшафтних паркі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621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іншого природоохоронного призначення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621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оздоровчого призначення (землі, що мають природні лікувальні властивості, які використовуються або можуть використовуватися</w:t>
            </w: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для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ілактики захворювань і лікування людей)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06.01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0D1F78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і обслуговування санаторно-оздоровчих закладі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B5FC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0,100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0,100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розробки родовищ природних лікувальних ресурсі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Default="007C6E58" w:rsidP="007C6E58">
            <w:pPr>
              <w:jc w:val="center"/>
            </w:pPr>
            <w:r w:rsidRPr="00664C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Default="007C6E58" w:rsidP="007C6E58">
            <w:pPr>
              <w:jc w:val="center"/>
            </w:pPr>
            <w:r w:rsidRPr="00664C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інших оздоровчих цілей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B5FC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цілей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ідрозділів 06.01 - 06.03 та для збереження та використання земель природно-заповідного фонду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Default="007C6E58" w:rsidP="007C6E58">
            <w:pPr>
              <w:jc w:val="center"/>
            </w:pPr>
            <w:r w:rsidRPr="00664C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Default="007C6E58" w:rsidP="007C6E58">
            <w:pPr>
              <w:jc w:val="center"/>
            </w:pPr>
            <w:r w:rsidRPr="00664C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21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рекреаційного призначення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07.01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0D1F78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об'єктів рекреаційного призначення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E58" w:rsidRPr="007B5FC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0,100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0,100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0D1F78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об'єктів фізичної культури і спорту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B5FC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0,100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0,100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індивідуального дачного будівництва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CC1130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C11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CC1130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1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колективного дачного будівництва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цілей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ідрозділів 07.01 - 07.04 та для збереження та використання земель природно-заповідного фонду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621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історико-культурного призначення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забезпечення охорони об'єкті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культурної спадщини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обслуговування музейних закладі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08.03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іншого історико-культурного призначення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цілей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ідрозділів 08.01 - 08.03 та для збереження та використання земель природно-заповідного фонду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621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лісогосподарського призначення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ведення лісового господарства і пов'язаних з ним послуг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іншого лісогосподарського призначення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цілей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ідрозділів 09.01 - 09.02 та для збереження та використання земель природно-заповідного фонду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21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Землі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водного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фонду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експлуатації та догляду за водними </w:t>
            </w: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об'єктами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3,000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10.02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облаштування та догляду за прибережними захисними смугами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експлуатації та догляду за смугами відведення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експлуатації та догляду за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ідротехнічними, іншими водогосподарськими спорудами і каналами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догляду за береговими смугами водних шляхів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10.06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сінокосіння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рибогосподарських потреб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культурно-оздоровчих потреб, рекреаційних, спортивних і туристичних цілей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проведення науково-дослідних робі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експлуатації гідротехнічних, гідрометричних та лінійних споруд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будівництва та експлуатації санаторіїв та інших лікувально-оздоровчих закладів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межах прибережних захисних смуг морів, морських заток і лиманів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цілей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ідрозділів 10.01 - 10.11 та для збереження та використання земель природно-заповідного фонду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21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промисловості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розміщення та експлуатації основних,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ідсобних і допоміжних будівель та споруд підприємствами, що пов'язані з користуванням надрами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розміщення та експлуатації основних,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розміщення та експлуатації основних,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ідсобних і допоміжних будівель та споруд будівельних організацій та підприємств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розміщення та експлуатації основних,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ідсобних і допоміжних будівель та споруд технічної інфраструктури (виробництва та розподілення газу, постачання пари та </w:t>
            </w: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гарячої води, збирання, очищення та розподілення води)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11.05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цілей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ідрозділів 11.01 - 11.04 та для збереження та використання земель природно-заповідного фонду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21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транспорту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експлуатації будівель і споруд залізничного транспорту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323914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23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323914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23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експлуатації будівель і споруд морського транспорту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розміщення та експлуатації будівель і споруд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ічкового транспорту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0D1F78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експлуатації будівель і споруд автомобільного транспорту та дорожнього господарства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експлуатації будівель і споруд авіаційного транспорту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12.06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експлуатації об'єктів трубопровідного транспорту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12.07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експлуатації будівель і споруд міського електротранспорту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експлуатації будівель і споруд додаткових транспортних послуг та допоміжних операцій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розміщення та експлуатації будівель і споруд іншого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наземного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транспорту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цілей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ідрозділів 12.01 - 12.09 та для збереження та використання земель природно-заповідного фонду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21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зв'язку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експлуатації об'єктів і споруд телекомунікацій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CF49B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CF49B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експлуатації будівель та споруд об'єктів поштового зв'язку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CF49B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CF49B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розміщення та експлуатації інших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ічних засобів зв'язку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CF49B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CF49B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цілей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ідрозділів 13.01 - 13.03, 13.05 та для збереження та використання земель природно-заповідного фонду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21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323914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енергетики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14.01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розміщення, будівництва, експлуатації та обслуговування будівель і споруд об'єктів енергогенеруючих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ідприємств, установ і організацій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323914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323914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розміщення, будівництва, експлуатації та обслуговування будівель і споруд об'єкті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передачі електричної та теплової енергії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323914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323914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цілей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ідрозділів 14.01 - 14.02 та для збереження та використання земель природно-заповідного фонду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323914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21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оборони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0D1F78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постійної діяльності Збройних Сил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0D1F78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постійної діяльності військових частин (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ідрозділів) Національної гвардії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0D1F78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постійної діяльності Держприкордонслужби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0D1F78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постійної діяльності СБУ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0D1F78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постійної діяльності Держспецтрансслужби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0D1F78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постійної діяльності Служби зовнішньої розвідки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15.07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0D1F78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розміщення та постійної діяльності інших, утворених відповідно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законів, військових формувань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цілей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ідрозділів 15.01 - 15.07 та для збереження та використання земель природно-заповідного фонду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запасу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Землі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резервного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фонду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0D1F78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загального користування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0D1F78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7C6E58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цілей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ідрозділів 16-18 та для збереження та використання земель природно-заповідного фонду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</w:tbl>
    <w:p w:rsidR="007C6E58" w:rsidRDefault="007C6E58" w:rsidP="007C6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F1071" w:rsidRDefault="00EF1071" w:rsidP="007C6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F1071" w:rsidRPr="007C6E58" w:rsidRDefault="00EF1071" w:rsidP="00EF1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C6E5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Секретар ради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</w:t>
      </w:r>
      <w:r w:rsidRPr="007C6E5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        В.П. Олексюк</w:t>
      </w:r>
    </w:p>
    <w:p w:rsidR="00EF1071" w:rsidRDefault="00EF1071" w:rsidP="00EF1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6E58" w:rsidRPr="0081218B" w:rsidRDefault="007C6E58" w:rsidP="007C6E58">
      <w:pPr>
        <w:spacing w:before="100" w:beforeAutospacing="1" w:after="100" w:afterAutospacing="1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C6E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Додаток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7C6E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до рішення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Бучанської міської ради</w:t>
      </w:r>
      <w:r w:rsidRPr="007C6E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№______________ від ________2018</w:t>
      </w:r>
    </w:p>
    <w:p w:rsidR="007C6E58" w:rsidRPr="000D1F78" w:rsidRDefault="007C6E58" w:rsidP="007C6E58">
      <w:pPr>
        <w:spacing w:before="100" w:beforeAutospacing="1" w:after="100" w:afterAutospacing="1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6E58" w:rsidRPr="00D93A19" w:rsidRDefault="007C6E58" w:rsidP="007C6E5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  <w:r w:rsidRPr="006D79E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ПЕРЕЛІК</w:t>
      </w:r>
      <w:r w:rsidRPr="006D79E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proofErr w:type="gramStart"/>
      <w:r w:rsidRPr="006D79E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</w:t>
      </w:r>
      <w:proofErr w:type="gramEnd"/>
      <w:r w:rsidRPr="006D79E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ільг для фізичних та юридичних осіб</w:t>
      </w:r>
      <w:r w:rsidRPr="000D1F7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із сплати земельно</w:t>
      </w:r>
      <w:r w:rsidRPr="006D79E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го податку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 xml:space="preserve"> на території міста Буча</w:t>
      </w:r>
    </w:p>
    <w:p w:rsidR="007C6E58" w:rsidRPr="00D93A19" w:rsidRDefault="007C6E58" w:rsidP="007C6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gramStart"/>
      <w:r w:rsidRPr="006D79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6D7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ільги встановлюються на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2019</w:t>
      </w:r>
      <w:r w:rsidRPr="006D7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рік та вводяться в дію з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01 січня 2</w:t>
      </w:r>
      <w:r w:rsidRPr="006D79E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року.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8"/>
        <w:gridCol w:w="1324"/>
        <w:gridCol w:w="1756"/>
        <w:gridCol w:w="2940"/>
        <w:gridCol w:w="1987"/>
      </w:tblGrid>
      <w:tr w:rsidR="007C6E58" w:rsidRPr="006D79E1" w:rsidTr="007C6E58">
        <w:trPr>
          <w:tblCellSpacing w:w="22" w:type="dxa"/>
        </w:trPr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області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району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згідно з КОАТУУ</w:t>
            </w:r>
          </w:p>
        </w:tc>
        <w:tc>
          <w:tcPr>
            <w:tcW w:w="24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Найменування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іністративно-територіальної одиниці</w:t>
            </w: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або населеного пункту, або території об'єднаної територіальної громади</w:t>
            </w:r>
          </w:p>
        </w:tc>
      </w:tr>
      <w:tr w:rsidR="007C6E58" w:rsidRPr="006D79E1" w:rsidTr="007C6E58">
        <w:trPr>
          <w:tblCellSpacing w:w="22" w:type="dxa"/>
        </w:trPr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6E58" w:rsidRPr="00C221AD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6E58" w:rsidRPr="00C221AD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3210800000</w:t>
            </w:r>
          </w:p>
        </w:tc>
        <w:tc>
          <w:tcPr>
            <w:tcW w:w="24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6E58" w:rsidRPr="00CD3D26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м.Буча</w:t>
            </w:r>
          </w:p>
        </w:tc>
      </w:tr>
      <w:tr w:rsidR="007C6E58" w:rsidRPr="006D79E1" w:rsidTr="007C6E58">
        <w:trPr>
          <w:tblCellSpacing w:w="22" w:type="dxa"/>
        </w:trPr>
        <w:tc>
          <w:tcPr>
            <w:tcW w:w="39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 платників, категорія / цільове призначення</w:t>
            </w: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земельних ділянок</w:t>
            </w:r>
          </w:p>
        </w:tc>
        <w:tc>
          <w:tcPr>
            <w:tcW w:w="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пільги</w:t>
            </w: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(відсотків суми податкового зобов'язання за рік)</w:t>
            </w:r>
          </w:p>
        </w:tc>
      </w:tr>
      <w:tr w:rsidR="007C6E58" w:rsidRPr="006D79E1" w:rsidTr="007C6E58">
        <w:trPr>
          <w:tblCellSpacing w:w="22" w:type="dxa"/>
        </w:trPr>
        <w:tc>
          <w:tcPr>
            <w:tcW w:w="39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E58" w:rsidRPr="00017686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Розділ І   </w:t>
            </w:r>
            <w:r w:rsidRPr="00017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Пільги щодо сплати земельного податку для фізичних осіб</w:t>
            </w:r>
          </w:p>
        </w:tc>
        <w:tc>
          <w:tcPr>
            <w:tcW w:w="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6E58" w:rsidRPr="006D79E1" w:rsidTr="007C6E58">
        <w:trPr>
          <w:tblCellSpacing w:w="22" w:type="dxa"/>
        </w:trPr>
        <w:tc>
          <w:tcPr>
            <w:tcW w:w="39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E58" w:rsidRPr="00867EF3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Pr="00867EF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)особи, які мають статус учасників АТО</w:t>
            </w:r>
          </w:p>
        </w:tc>
        <w:tc>
          <w:tcPr>
            <w:tcW w:w="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E58" w:rsidRPr="00867EF3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EF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</w:tr>
      <w:tr w:rsidR="007C6E58" w:rsidRPr="006D79E1" w:rsidTr="007C6E58">
        <w:trPr>
          <w:tblCellSpacing w:w="22" w:type="dxa"/>
        </w:trPr>
        <w:tc>
          <w:tcPr>
            <w:tcW w:w="39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E58" w:rsidRPr="00867EF3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Pr="00867EF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)родини загиблих осіб, які мали статус учасників АТО</w:t>
            </w:r>
          </w:p>
        </w:tc>
        <w:tc>
          <w:tcPr>
            <w:tcW w:w="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E58" w:rsidRPr="00867EF3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EF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</w:tr>
      <w:tr w:rsidR="007C6E58" w:rsidRPr="006D79E1" w:rsidTr="007C6E58">
        <w:trPr>
          <w:tblCellSpacing w:w="22" w:type="dxa"/>
        </w:trPr>
        <w:tc>
          <w:tcPr>
            <w:tcW w:w="4955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7C6E58" w:rsidRPr="00323914" w:rsidRDefault="007C6E58" w:rsidP="007C6E5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Style w:val="rvts0"/>
                <w:rFonts w:ascii="Times New Roman" w:hAnsi="Times New Roman" w:cs="Times New Roman"/>
                <w:lang w:val="uk-UA"/>
              </w:rPr>
              <w:t xml:space="preserve">     </w:t>
            </w:r>
            <w:r w:rsidRPr="00867EF3">
              <w:rPr>
                <w:rStyle w:val="rvts0"/>
                <w:rFonts w:ascii="Times New Roman" w:hAnsi="Times New Roman" w:cs="Times New Roman"/>
              </w:rPr>
              <w:t>Звільнення від сплати податку за земельні ділянки, передбачене для відповідної категорії фізичних осіб</w:t>
            </w:r>
            <w:r w:rsidRPr="00867EF3">
              <w:rPr>
                <w:rStyle w:val="rvts0"/>
                <w:rFonts w:ascii="Times New Roman" w:hAnsi="Times New Roman" w:cs="Times New Roman"/>
                <w:lang w:val="uk-UA"/>
              </w:rPr>
              <w:t>,</w:t>
            </w:r>
            <w:r w:rsidRPr="00867EF3">
              <w:rPr>
                <w:rStyle w:val="rvts0"/>
                <w:rFonts w:ascii="Times New Roman" w:hAnsi="Times New Roman" w:cs="Times New Roman"/>
              </w:rPr>
              <w:t xml:space="preserve"> </w:t>
            </w:r>
            <w:r>
              <w:rPr>
                <w:rStyle w:val="rvts0"/>
                <w:rFonts w:ascii="Times New Roman" w:hAnsi="Times New Roman" w:cs="Times New Roman"/>
                <w:lang w:val="uk-UA"/>
              </w:rPr>
              <w:t>вказаних в  пунктах 1-2</w:t>
            </w:r>
            <w:r w:rsidRPr="00867EF3">
              <w:rPr>
                <w:rStyle w:val="rvts0"/>
                <w:rFonts w:ascii="Times New Roman" w:hAnsi="Times New Roman" w:cs="Times New Roman"/>
                <w:lang w:val="uk-UA"/>
              </w:rPr>
              <w:t xml:space="preserve"> розділу І</w:t>
            </w:r>
            <w:r w:rsidRPr="00867EF3">
              <w:rPr>
                <w:rStyle w:val="rvts0"/>
                <w:rFonts w:ascii="Times New Roman" w:hAnsi="Times New Roman" w:cs="Times New Roman"/>
              </w:rPr>
              <w:t xml:space="preserve">, поширюється на </w:t>
            </w:r>
            <w:r>
              <w:rPr>
                <w:rStyle w:val="rvts0"/>
                <w:rFonts w:ascii="Times New Roman" w:hAnsi="Times New Roman" w:cs="Times New Roman"/>
              </w:rPr>
              <w:t>земель</w:t>
            </w:r>
            <w:r>
              <w:rPr>
                <w:rStyle w:val="rvts0"/>
                <w:rFonts w:ascii="Times New Roman" w:hAnsi="Times New Roman" w:cs="Times New Roman"/>
                <w:lang w:val="uk-UA"/>
              </w:rPr>
              <w:t>ні</w:t>
            </w:r>
            <w:r w:rsidRPr="00867EF3">
              <w:rPr>
                <w:rStyle w:val="rvts0"/>
                <w:rFonts w:ascii="Times New Roman" w:hAnsi="Times New Roman" w:cs="Times New Roman"/>
              </w:rPr>
              <w:t xml:space="preserve"> ділянк</w:t>
            </w:r>
            <w:r>
              <w:rPr>
                <w:rStyle w:val="rvts0"/>
                <w:rFonts w:ascii="Times New Roman" w:hAnsi="Times New Roman" w:cs="Times New Roman"/>
                <w:lang w:val="uk-UA"/>
              </w:rPr>
              <w:t>и</w:t>
            </w:r>
            <w:r w:rsidRPr="00867EF3">
              <w:rPr>
                <w:rStyle w:val="rvts0"/>
                <w:rFonts w:ascii="Times New Roman" w:hAnsi="Times New Roman" w:cs="Times New Roman"/>
              </w:rPr>
              <w:t xml:space="preserve"> за кожним видом використання у межах граничних норм</w:t>
            </w:r>
            <w:r>
              <w:rPr>
                <w:rStyle w:val="rvts0"/>
                <w:rFonts w:ascii="Times New Roman" w:hAnsi="Times New Roman" w:cs="Times New Roman"/>
                <w:lang w:val="uk-UA"/>
              </w:rPr>
              <w:t xml:space="preserve"> вказаних </w:t>
            </w:r>
            <w:proofErr w:type="gramStart"/>
            <w:r>
              <w:rPr>
                <w:rStyle w:val="rvts0"/>
                <w:rFonts w:ascii="Times New Roman" w:hAnsi="Times New Roman" w:cs="Times New Roman"/>
                <w:lang w:val="uk-UA"/>
              </w:rPr>
              <w:t>в</w:t>
            </w:r>
            <w:proofErr w:type="gramEnd"/>
            <w:r>
              <w:rPr>
                <w:rStyle w:val="rvts0"/>
                <w:rFonts w:ascii="Times New Roman" w:hAnsi="Times New Roman" w:cs="Times New Roman"/>
                <w:lang w:val="uk-UA"/>
              </w:rPr>
              <w:t xml:space="preserve"> ст.281.2.1 - ст.281.2.5.</w:t>
            </w:r>
          </w:p>
        </w:tc>
      </w:tr>
      <w:tr w:rsidR="007C6E58" w:rsidRPr="006D79E1" w:rsidTr="007C6E58">
        <w:trPr>
          <w:tblCellSpacing w:w="22" w:type="dxa"/>
        </w:trPr>
        <w:tc>
          <w:tcPr>
            <w:tcW w:w="39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E58" w:rsidRPr="00867EF3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67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Розділ ІІ Пільги щодо сплати податку для юридичних осіб</w:t>
            </w:r>
          </w:p>
        </w:tc>
        <w:tc>
          <w:tcPr>
            <w:tcW w:w="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6E58" w:rsidRPr="006D79E1" w:rsidTr="007C6E58">
        <w:trPr>
          <w:tblCellSpacing w:w="22" w:type="dxa"/>
        </w:trPr>
        <w:tc>
          <w:tcPr>
            <w:tcW w:w="39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E58" w:rsidRPr="0088261E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Pr="008826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 Органи місцевого самоврядування, заклади, установи та організації комунальної власності, засновником яких є Бучанська міська рада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E58" w:rsidRPr="0088261E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</w:tr>
    </w:tbl>
    <w:p w:rsidR="007C6E58" w:rsidRDefault="007C6E58" w:rsidP="007C6E58">
      <w:pPr>
        <w:spacing w:before="100" w:beforeAutospacing="1" w:after="100" w:afterAutospacing="1" w:line="240" w:lineRule="auto"/>
        <w:ind w:firstLine="708"/>
        <w:jc w:val="both"/>
        <w:rPr>
          <w:rStyle w:val="rvts0"/>
          <w:rFonts w:ascii="Times New Roman" w:hAnsi="Times New Roman" w:cs="Times New Roman"/>
          <w:b/>
          <w:lang w:val="uk-UA"/>
        </w:rPr>
      </w:pPr>
      <w:r>
        <w:rPr>
          <w:rStyle w:val="rvts0"/>
          <w:rFonts w:ascii="Times New Roman" w:hAnsi="Times New Roman" w:cs="Times New Roman"/>
          <w:b/>
          <w:lang w:val="uk-UA"/>
        </w:rPr>
        <w:t>Також на території міста Буча діють особливості оподаткування та пільги щодо сплати земельного податку для фізичних та юридичних осіб встановлених ст.281 – ст.282, ст.284 Податкового Кодексу України.</w:t>
      </w:r>
      <w:r w:rsidRPr="00CB304F">
        <w:rPr>
          <w:rStyle w:val="rvts0"/>
          <w:rFonts w:ascii="Times New Roman" w:hAnsi="Times New Roman" w:cs="Times New Roman"/>
          <w:b/>
        </w:rPr>
        <w:t xml:space="preserve"> </w:t>
      </w:r>
    </w:p>
    <w:p w:rsidR="007C6E58" w:rsidRPr="00CB304F" w:rsidRDefault="007C6E58" w:rsidP="007C6E58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B304F">
        <w:rPr>
          <w:rStyle w:val="rvts0"/>
          <w:rFonts w:ascii="Times New Roman" w:hAnsi="Times New Roman" w:cs="Times New Roman"/>
          <w:b/>
          <w:lang w:val="uk-UA"/>
        </w:rPr>
        <w:t>Н</w:t>
      </w:r>
      <w:r w:rsidRPr="00CB304F">
        <w:rPr>
          <w:rStyle w:val="rvts0"/>
          <w:rFonts w:ascii="Times New Roman" w:hAnsi="Times New Roman" w:cs="Times New Roman"/>
          <w:b/>
        </w:rPr>
        <w:t>е підлягають оподаткуванню земельним податком</w:t>
      </w:r>
      <w:r w:rsidRPr="00CB304F">
        <w:rPr>
          <w:rStyle w:val="rvts0"/>
          <w:rFonts w:ascii="Times New Roman" w:hAnsi="Times New Roman" w:cs="Times New Roman"/>
          <w:b/>
          <w:lang w:val="uk-UA"/>
        </w:rPr>
        <w:t xml:space="preserve"> земельні ділянки вказані в статті 283 Податкового Кодексу України.</w:t>
      </w:r>
    </w:p>
    <w:p w:rsidR="007C6E58" w:rsidRDefault="007C6E58" w:rsidP="007C6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6E58" w:rsidRDefault="007C6E58" w:rsidP="007C6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6E58" w:rsidRPr="007C6E58" w:rsidRDefault="007C6E58" w:rsidP="007C6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C6E5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Секретар ради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</w:t>
      </w:r>
      <w:r w:rsidRPr="007C6E5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        В.П. Олексюк</w:t>
      </w:r>
    </w:p>
    <w:p w:rsidR="007C6E58" w:rsidRDefault="007C6E58" w:rsidP="007C6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6E58" w:rsidRPr="00330D32" w:rsidRDefault="007C6E58" w:rsidP="007C6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1092A" w:rsidRPr="007C6E58" w:rsidRDefault="0001092A">
      <w:pPr>
        <w:rPr>
          <w:lang w:val="uk-UA"/>
        </w:rPr>
      </w:pPr>
    </w:p>
    <w:sectPr w:rsidR="0001092A" w:rsidRPr="007C6E58" w:rsidSect="007C6E5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7574F"/>
    <w:multiLevelType w:val="hybridMultilevel"/>
    <w:tmpl w:val="9F54E726"/>
    <w:lvl w:ilvl="0" w:tplc="4A96A94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780702E"/>
    <w:multiLevelType w:val="hybridMultilevel"/>
    <w:tmpl w:val="61347760"/>
    <w:lvl w:ilvl="0" w:tplc="D73E01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6E310F"/>
    <w:multiLevelType w:val="hybridMultilevel"/>
    <w:tmpl w:val="9BA8E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0D067B"/>
    <w:multiLevelType w:val="hybridMultilevel"/>
    <w:tmpl w:val="8ACE6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D25747"/>
    <w:multiLevelType w:val="hybridMultilevel"/>
    <w:tmpl w:val="3D8468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174205"/>
    <w:multiLevelType w:val="hybridMultilevel"/>
    <w:tmpl w:val="6E16CF76"/>
    <w:lvl w:ilvl="0" w:tplc="8CA053C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9202BF6"/>
    <w:multiLevelType w:val="hybridMultilevel"/>
    <w:tmpl w:val="CEC4DC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242"/>
    <w:rsid w:val="0001092A"/>
    <w:rsid w:val="003134E5"/>
    <w:rsid w:val="00362242"/>
    <w:rsid w:val="007C6E58"/>
    <w:rsid w:val="008B40AA"/>
    <w:rsid w:val="00EF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E58"/>
  </w:style>
  <w:style w:type="paragraph" w:styleId="2">
    <w:name w:val="heading 2"/>
    <w:basedOn w:val="a"/>
    <w:link w:val="20"/>
    <w:uiPriority w:val="9"/>
    <w:qFormat/>
    <w:rsid w:val="007C6E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C6E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C6E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C6E5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7C6E58"/>
  </w:style>
  <w:style w:type="paragraph" w:customStyle="1" w:styleId="tc">
    <w:name w:val="tc"/>
    <w:basedOn w:val="a"/>
    <w:rsid w:val="007C6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7C6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C6E5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C6E58"/>
    <w:rPr>
      <w:color w:val="800080"/>
      <w:u w:val="single"/>
    </w:rPr>
  </w:style>
  <w:style w:type="paragraph" w:customStyle="1" w:styleId="tl">
    <w:name w:val="tl"/>
    <w:basedOn w:val="a"/>
    <w:rsid w:val="007C6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s2">
    <w:name w:val="fs2"/>
    <w:basedOn w:val="a0"/>
    <w:rsid w:val="007C6E58"/>
  </w:style>
  <w:style w:type="paragraph" w:styleId="a5">
    <w:name w:val="Balloon Text"/>
    <w:basedOn w:val="a"/>
    <w:link w:val="a6"/>
    <w:uiPriority w:val="99"/>
    <w:semiHidden/>
    <w:unhideWhenUsed/>
    <w:rsid w:val="007C6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6E58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7C6E58"/>
  </w:style>
  <w:style w:type="paragraph" w:styleId="a7">
    <w:name w:val="List Paragraph"/>
    <w:basedOn w:val="a"/>
    <w:uiPriority w:val="34"/>
    <w:qFormat/>
    <w:rsid w:val="007C6E58"/>
    <w:pPr>
      <w:ind w:left="720"/>
      <w:contextualSpacing/>
    </w:pPr>
  </w:style>
  <w:style w:type="paragraph" w:customStyle="1" w:styleId="rvps2">
    <w:name w:val="rvps2"/>
    <w:basedOn w:val="a"/>
    <w:rsid w:val="007C6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E58"/>
  </w:style>
  <w:style w:type="paragraph" w:styleId="2">
    <w:name w:val="heading 2"/>
    <w:basedOn w:val="a"/>
    <w:link w:val="20"/>
    <w:uiPriority w:val="9"/>
    <w:qFormat/>
    <w:rsid w:val="007C6E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C6E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C6E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C6E5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7C6E58"/>
  </w:style>
  <w:style w:type="paragraph" w:customStyle="1" w:styleId="tc">
    <w:name w:val="tc"/>
    <w:basedOn w:val="a"/>
    <w:rsid w:val="007C6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7C6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C6E5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C6E58"/>
    <w:rPr>
      <w:color w:val="800080"/>
      <w:u w:val="single"/>
    </w:rPr>
  </w:style>
  <w:style w:type="paragraph" w:customStyle="1" w:styleId="tl">
    <w:name w:val="tl"/>
    <w:basedOn w:val="a"/>
    <w:rsid w:val="007C6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s2">
    <w:name w:val="fs2"/>
    <w:basedOn w:val="a0"/>
    <w:rsid w:val="007C6E58"/>
  </w:style>
  <w:style w:type="paragraph" w:styleId="a5">
    <w:name w:val="Balloon Text"/>
    <w:basedOn w:val="a"/>
    <w:link w:val="a6"/>
    <w:uiPriority w:val="99"/>
    <w:semiHidden/>
    <w:unhideWhenUsed/>
    <w:rsid w:val="007C6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6E58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7C6E58"/>
  </w:style>
  <w:style w:type="paragraph" w:styleId="a7">
    <w:name w:val="List Paragraph"/>
    <w:basedOn w:val="a"/>
    <w:uiPriority w:val="34"/>
    <w:qFormat/>
    <w:rsid w:val="007C6E58"/>
    <w:pPr>
      <w:ind w:left="720"/>
      <w:contextualSpacing/>
    </w:pPr>
  </w:style>
  <w:style w:type="paragraph" w:customStyle="1" w:styleId="rvps2">
    <w:name w:val="rvps2"/>
    <w:basedOn w:val="a"/>
    <w:rsid w:val="007C6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earch.ligazakon.ua/l_doc2.nsf/link1/T10_2755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16</Pages>
  <Words>3936</Words>
  <Characters>22436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6</cp:revision>
  <cp:lastPrinted>2018-05-02T12:19:00Z</cp:lastPrinted>
  <dcterms:created xsi:type="dcterms:W3CDTF">2018-05-02T12:01:00Z</dcterms:created>
  <dcterms:modified xsi:type="dcterms:W3CDTF">2018-05-14T05:27:00Z</dcterms:modified>
</cp:coreProperties>
</file>